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588CC" w14:textId="77777777" w:rsidR="008E1706" w:rsidRPr="00EB1FCE" w:rsidRDefault="00000000">
      <w:pPr>
        <w:spacing w:before="120" w:after="120" w:line="288" w:lineRule="auto"/>
        <w:rPr>
          <w:rFonts w:ascii="Times New Roman" w:hAnsi="Times New Roman" w:cs="Times New Roman"/>
          <w:b/>
          <w:bCs/>
          <w:sz w:val="36"/>
          <w:szCs w:val="36"/>
          <w:u w:val="single"/>
        </w:rPr>
      </w:pPr>
      <w:r w:rsidRPr="00EB1FCE">
        <w:rPr>
          <w:rFonts w:ascii="Times New Roman" w:hAnsi="Times New Roman" w:cs="Times New Roman"/>
          <w:b/>
          <w:bCs/>
          <w:sz w:val="36"/>
          <w:szCs w:val="36"/>
          <w:u w:val="single"/>
        </w:rPr>
        <w:t>Quick recap</w:t>
      </w:r>
    </w:p>
    <w:p w14:paraId="2F7E97C9" w14:textId="2964EC27" w:rsidR="002E4FFB" w:rsidRDefault="00000000">
      <w:pPr>
        <w:spacing w:before="120" w:after="120" w:line="288" w:lineRule="auto"/>
        <w:rPr>
          <w:rFonts w:ascii="Times New Roman" w:hAnsi="Times New Roman" w:cs="Times New Roman"/>
        </w:rPr>
      </w:pPr>
      <w:r w:rsidRPr="00EB1FCE">
        <w:rPr>
          <w:rFonts w:ascii="Times New Roman" w:hAnsi="Times New Roman" w:cs="Times New Roman"/>
        </w:rPr>
        <w:t xml:space="preserve">The meeting focused on </w:t>
      </w:r>
      <w:r w:rsidR="00073A73" w:rsidRPr="00EB1FCE">
        <w:rPr>
          <w:rFonts w:ascii="Times New Roman" w:hAnsi="Times New Roman" w:cs="Times New Roman"/>
        </w:rPr>
        <w:t>compliance with</w:t>
      </w:r>
      <w:r w:rsidRPr="00EB1FCE">
        <w:rPr>
          <w:rFonts w:ascii="Times New Roman" w:hAnsi="Times New Roman" w:cs="Times New Roman"/>
        </w:rPr>
        <w:t xml:space="preserve"> requirements for General Education courses under Florida Statute 1007.55, with Dr. Judith Bilsky providing updates on academic freedom concerns and legal guidance regarding </w:t>
      </w:r>
      <w:r w:rsidR="002E4FFB">
        <w:rPr>
          <w:rFonts w:ascii="Times New Roman" w:hAnsi="Times New Roman" w:cs="Times New Roman"/>
        </w:rPr>
        <w:t>state and college</w:t>
      </w:r>
      <w:r w:rsidRPr="00EB1FCE">
        <w:rPr>
          <w:rFonts w:ascii="Times New Roman" w:hAnsi="Times New Roman" w:cs="Times New Roman"/>
        </w:rPr>
        <w:t xml:space="preserve"> policies. </w:t>
      </w:r>
    </w:p>
    <w:p w14:paraId="6BFDD932" w14:textId="35ECFCCF" w:rsidR="008E1706" w:rsidRPr="00EB1FCE" w:rsidRDefault="00000000">
      <w:pPr>
        <w:spacing w:before="120" w:after="120" w:line="288" w:lineRule="auto"/>
        <w:rPr>
          <w:rFonts w:ascii="Times New Roman" w:hAnsi="Times New Roman" w:cs="Times New Roman"/>
        </w:rPr>
      </w:pPr>
      <w:r w:rsidRPr="00EB1FCE">
        <w:rPr>
          <w:rFonts w:ascii="Times New Roman" w:hAnsi="Times New Roman" w:cs="Times New Roman"/>
        </w:rPr>
        <w:t>Faculty discussed challenges around teaching controversial topics, particularly in DEI-related subjects, and expressed concerns about the lack of clear guidance on permissible content, with emphasis on the need for more concrete support and clarification from administration regarding academic freedom and compliance with state regulations.</w:t>
      </w:r>
    </w:p>
    <w:p w14:paraId="048230E7" w14:textId="77777777" w:rsidR="008E1706" w:rsidRPr="00EB1FCE" w:rsidRDefault="00000000" w:rsidP="00332C69">
      <w:pPr>
        <w:spacing w:before="120" w:after="120" w:line="288" w:lineRule="auto"/>
        <w:ind w:firstLine="360"/>
        <w:rPr>
          <w:rFonts w:ascii="Times New Roman" w:hAnsi="Times New Roman" w:cs="Times New Roman"/>
          <w:b/>
          <w:bCs/>
          <w:sz w:val="28"/>
          <w:szCs w:val="28"/>
          <w:u w:val="single"/>
        </w:rPr>
      </w:pPr>
      <w:r w:rsidRPr="00EB1FCE">
        <w:rPr>
          <w:rFonts w:ascii="Times New Roman" w:hAnsi="Times New Roman" w:cs="Times New Roman"/>
          <w:b/>
          <w:bCs/>
          <w:sz w:val="28"/>
          <w:szCs w:val="28"/>
          <w:u w:val="single"/>
        </w:rPr>
        <w:t>Next steps</w:t>
      </w:r>
    </w:p>
    <w:p w14:paraId="119ACA63" w14:textId="2E49559D" w:rsidR="008E1706" w:rsidRPr="00EB1FCE" w:rsidRDefault="00000000">
      <w:pPr>
        <w:pStyle w:val="ListParagraph"/>
        <w:numPr>
          <w:ilvl w:val="0"/>
          <w:numId w:val="1"/>
        </w:numPr>
        <w:spacing w:before="120" w:after="120" w:line="288" w:lineRule="auto"/>
        <w:rPr>
          <w:rFonts w:ascii="Times New Roman" w:hAnsi="Times New Roman" w:cs="Times New Roman"/>
        </w:rPr>
      </w:pPr>
      <w:r w:rsidRPr="00EB1FCE">
        <w:rPr>
          <w:rFonts w:ascii="Times New Roman" w:hAnsi="Times New Roman" w:cs="Times New Roman"/>
        </w:rPr>
        <w:t>Dr. Bilsky: Ask Joe Coleman and Lacey Hoffmeyer if they are willing to attend a faculty Senate meeting (</w:t>
      </w:r>
      <w:r w:rsidR="000109FF" w:rsidRPr="00EB1FCE">
        <w:rPr>
          <w:rFonts w:ascii="Times New Roman" w:hAnsi="Times New Roman" w:cs="Times New Roman"/>
        </w:rPr>
        <w:t>potential</w:t>
      </w:r>
      <w:r w:rsidRPr="00EB1FCE">
        <w:rPr>
          <w:rFonts w:ascii="Times New Roman" w:hAnsi="Times New Roman" w:cs="Times New Roman"/>
        </w:rPr>
        <w:t xml:space="preserve"> December 5th) to answer questions from faculty regarding compliance with state statutes and faculty protections.</w:t>
      </w:r>
    </w:p>
    <w:p w14:paraId="434E82FB" w14:textId="13D98BCF" w:rsidR="008E1706" w:rsidRPr="00EB1FCE" w:rsidRDefault="00000000">
      <w:pPr>
        <w:pStyle w:val="ListParagraph"/>
        <w:numPr>
          <w:ilvl w:val="0"/>
          <w:numId w:val="4"/>
        </w:numPr>
        <w:spacing w:before="120" w:after="120" w:line="288" w:lineRule="auto"/>
        <w:rPr>
          <w:rFonts w:ascii="Times New Roman" w:hAnsi="Times New Roman" w:cs="Times New Roman"/>
        </w:rPr>
      </w:pPr>
      <w:r w:rsidRPr="00EB1FCE">
        <w:rPr>
          <w:rFonts w:ascii="Times New Roman" w:hAnsi="Times New Roman" w:cs="Times New Roman"/>
        </w:rPr>
        <w:t>Dr. Bilsky: Monitor the upcoming Joint Councils meeting for updates on how other state colleges are responding to the new compliance requirements and share relevant information with faculty.</w:t>
      </w:r>
    </w:p>
    <w:p w14:paraId="3603A94E" w14:textId="77777777" w:rsidR="008E1706" w:rsidRDefault="00000000">
      <w:pPr>
        <w:spacing w:before="120" w:after="120" w:line="288" w:lineRule="auto"/>
        <w:rPr>
          <w:rFonts w:ascii="Times New Roman" w:hAnsi="Times New Roman" w:cs="Times New Roman"/>
          <w:b/>
          <w:bCs/>
          <w:sz w:val="36"/>
          <w:szCs w:val="36"/>
          <w:u w:val="single"/>
        </w:rPr>
      </w:pPr>
      <w:r w:rsidRPr="002F49A5">
        <w:rPr>
          <w:rFonts w:ascii="Times New Roman" w:hAnsi="Times New Roman" w:cs="Times New Roman"/>
          <w:b/>
          <w:bCs/>
          <w:sz w:val="36"/>
          <w:szCs w:val="36"/>
          <w:u w:val="single"/>
        </w:rPr>
        <w:t>Summary</w:t>
      </w:r>
    </w:p>
    <w:p w14:paraId="609317A9" w14:textId="7D074490" w:rsidR="00332C69" w:rsidRPr="00332C69" w:rsidRDefault="00332C69">
      <w:pPr>
        <w:spacing w:before="120" w:after="120" w:line="288" w:lineRule="auto"/>
        <w:rPr>
          <w:rFonts w:ascii="Times New Roman" w:hAnsi="Times New Roman" w:cs="Times New Roman"/>
          <w:b/>
          <w:bCs/>
          <w:sz w:val="28"/>
          <w:szCs w:val="28"/>
        </w:rPr>
      </w:pPr>
      <w:r w:rsidRPr="00332C69">
        <w:rPr>
          <w:rFonts w:ascii="Times New Roman" w:hAnsi="Times New Roman" w:cs="Times New Roman"/>
          <w:b/>
          <w:bCs/>
          <w:sz w:val="28"/>
          <w:szCs w:val="28"/>
        </w:rPr>
        <w:t>Agenda (11/7/25) &amp; Minutes (10/3/25)</w:t>
      </w:r>
    </w:p>
    <w:p w14:paraId="59F2FFE8" w14:textId="4E77DEDF" w:rsidR="00332C69" w:rsidRPr="00332C69" w:rsidRDefault="00332C69">
      <w:pPr>
        <w:spacing w:before="120" w:after="120" w:line="288" w:lineRule="auto"/>
        <w:rPr>
          <w:rFonts w:ascii="Times New Roman" w:hAnsi="Times New Roman" w:cs="Times New Roman"/>
        </w:rPr>
      </w:pPr>
      <w:r w:rsidRPr="00332C69">
        <w:rPr>
          <w:rFonts w:ascii="Times New Roman" w:hAnsi="Times New Roman" w:cs="Times New Roman"/>
        </w:rPr>
        <w:t>Agenda and Minutes were both adopted.</w:t>
      </w:r>
    </w:p>
    <w:p w14:paraId="1CC400CD" w14:textId="32F0639E" w:rsidR="00332C69" w:rsidRDefault="00332C69" w:rsidP="00332C69">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Information Items</w:t>
      </w:r>
    </w:p>
    <w:p w14:paraId="3614B489" w14:textId="56790C63" w:rsidR="00332C69" w:rsidRPr="00332C69" w:rsidRDefault="00332C69" w:rsidP="00332C69">
      <w:pPr>
        <w:spacing w:before="120" w:after="120" w:line="288" w:lineRule="auto"/>
        <w:ind w:firstLine="720"/>
        <w:rPr>
          <w:rFonts w:ascii="Times New Roman" w:hAnsi="Times New Roman" w:cs="Times New Roman"/>
          <w:b/>
          <w:bCs/>
          <w:sz w:val="28"/>
          <w:szCs w:val="28"/>
        </w:rPr>
      </w:pPr>
      <w:r>
        <w:rPr>
          <w:rFonts w:ascii="Times New Roman" w:hAnsi="Times New Roman" w:cs="Times New Roman"/>
          <w:b/>
          <w:bCs/>
          <w:sz w:val="28"/>
          <w:szCs w:val="28"/>
        </w:rPr>
        <w:t>VPAA’s Update</w:t>
      </w:r>
    </w:p>
    <w:p w14:paraId="4582F22C" w14:textId="77777777" w:rsidR="008E1706" w:rsidRPr="00332C69" w:rsidRDefault="00000000" w:rsidP="00332C69">
      <w:pPr>
        <w:spacing w:before="120" w:after="120" w:line="288" w:lineRule="auto"/>
        <w:ind w:left="720" w:firstLine="720"/>
        <w:rPr>
          <w:rFonts w:ascii="Times New Roman" w:hAnsi="Times New Roman" w:cs="Times New Roman"/>
          <w:b/>
          <w:bCs/>
        </w:rPr>
      </w:pPr>
      <w:r w:rsidRPr="00332C69">
        <w:rPr>
          <w:rFonts w:ascii="Times New Roman" w:hAnsi="Times New Roman" w:cs="Times New Roman"/>
          <w:b/>
          <w:bCs/>
        </w:rPr>
        <w:t>Florida General Education Compliance Update</w:t>
      </w:r>
    </w:p>
    <w:p w14:paraId="4B915DD9" w14:textId="6F7DD8A0" w:rsidR="008E1706" w:rsidRPr="00332C69" w:rsidRDefault="00000000"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Dr. Judith Bilsky updated the Faculty Senate on compliance requirements for General Education courses under Florida Statute 1007.55, particularly focusing on social science disciplines like psychology, sociology, and American history. She emphasized that faculty members are responsible for ensuring their syllabi and teaching materials meet state requirements, and her office is working with deans to provide guidance. </w:t>
      </w:r>
    </w:p>
    <w:p w14:paraId="22CA1BD6" w14:textId="49EC74BA" w:rsidR="008E1706" w:rsidRPr="00332C69" w:rsidRDefault="00000000" w:rsidP="00332C69">
      <w:pPr>
        <w:spacing w:before="120" w:after="120" w:line="288" w:lineRule="auto"/>
        <w:ind w:left="720" w:firstLine="720"/>
        <w:rPr>
          <w:rFonts w:ascii="Times New Roman" w:hAnsi="Times New Roman" w:cs="Times New Roman"/>
          <w:b/>
          <w:bCs/>
        </w:rPr>
      </w:pPr>
      <w:r w:rsidRPr="00332C69">
        <w:rPr>
          <w:rFonts w:ascii="Times New Roman" w:hAnsi="Times New Roman" w:cs="Times New Roman"/>
          <w:b/>
          <w:bCs/>
        </w:rPr>
        <w:t>Policy Legal Guidance</w:t>
      </w:r>
    </w:p>
    <w:p w14:paraId="3E9A9797" w14:textId="005562E6" w:rsidR="008E1706" w:rsidRPr="00332C69" w:rsidRDefault="00000000"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The meeting focused on concerns about academic freedom and legal support </w:t>
      </w:r>
      <w:r w:rsidR="002F49A5" w:rsidRPr="00332C69">
        <w:rPr>
          <w:rFonts w:ascii="Times New Roman" w:hAnsi="Times New Roman" w:cs="Times New Roman"/>
        </w:rPr>
        <w:t xml:space="preserve">for </w:t>
      </w:r>
      <w:r w:rsidRPr="00332C69">
        <w:rPr>
          <w:rFonts w:ascii="Times New Roman" w:hAnsi="Times New Roman" w:cs="Times New Roman"/>
        </w:rPr>
        <w:t xml:space="preserve">policies in Florida higher education. </w:t>
      </w:r>
      <w:r w:rsidR="002F49A5" w:rsidRPr="00332C69">
        <w:rPr>
          <w:rFonts w:ascii="Times New Roman" w:hAnsi="Times New Roman" w:cs="Times New Roman"/>
        </w:rPr>
        <w:t>Dr. Bilsky</w:t>
      </w:r>
      <w:r w:rsidRPr="00332C69">
        <w:rPr>
          <w:rFonts w:ascii="Times New Roman" w:hAnsi="Times New Roman" w:cs="Times New Roman"/>
        </w:rPr>
        <w:t xml:space="preserve"> explained that while the state's regulations are vague, her office and General Counsel Joe Coleman are working with deans and faculty to navigate these issues. She described ongoing Zoom </w:t>
      </w:r>
      <w:r w:rsidRPr="00332C69">
        <w:rPr>
          <w:rFonts w:ascii="Times New Roman" w:hAnsi="Times New Roman" w:cs="Times New Roman"/>
        </w:rPr>
        <w:lastRenderedPageBreak/>
        <w:t xml:space="preserve">meetings with FLDOE and emphasized that while faculty are seeking more specific guidance, the state has </w:t>
      </w:r>
      <w:r w:rsidR="002F49A5" w:rsidRPr="00332C69">
        <w:rPr>
          <w:rFonts w:ascii="Times New Roman" w:hAnsi="Times New Roman" w:cs="Times New Roman"/>
        </w:rPr>
        <w:t>not offered</w:t>
      </w:r>
      <w:r w:rsidRPr="00332C69">
        <w:rPr>
          <w:rFonts w:ascii="Times New Roman" w:hAnsi="Times New Roman" w:cs="Times New Roman"/>
        </w:rPr>
        <w:t xml:space="preserve"> clear examples of prohibited content.</w:t>
      </w:r>
    </w:p>
    <w:p w14:paraId="4BB65432" w14:textId="77777777" w:rsidR="008E1706" w:rsidRPr="00332C69" w:rsidRDefault="00000000" w:rsidP="00332C69">
      <w:pPr>
        <w:spacing w:before="120" w:after="120" w:line="288" w:lineRule="auto"/>
        <w:ind w:firstLine="720"/>
        <w:rPr>
          <w:rFonts w:ascii="Times New Roman" w:hAnsi="Times New Roman" w:cs="Times New Roman"/>
          <w:b/>
          <w:bCs/>
        </w:rPr>
      </w:pPr>
      <w:r w:rsidRPr="00332C69">
        <w:rPr>
          <w:rFonts w:ascii="Times New Roman" w:hAnsi="Times New Roman" w:cs="Times New Roman"/>
          <w:b/>
          <w:bCs/>
        </w:rPr>
        <w:t>Academic Freedom and Content Review</w:t>
      </w:r>
    </w:p>
    <w:p w14:paraId="2CC8E1ED" w14:textId="7B330429" w:rsidR="008E1706" w:rsidRPr="00332C69" w:rsidRDefault="002F49A5"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Faculty discussed concerns about academic freedom and potential restrictions on course content </w:t>
      </w:r>
      <w:proofErr w:type="gramStart"/>
      <w:r w:rsidRPr="00332C69">
        <w:rPr>
          <w:rFonts w:ascii="Times New Roman" w:hAnsi="Times New Roman" w:cs="Times New Roman"/>
        </w:rPr>
        <w:t>in light of</w:t>
      </w:r>
      <w:proofErr w:type="gramEnd"/>
      <w:r w:rsidRPr="00332C69">
        <w:rPr>
          <w:rFonts w:ascii="Times New Roman" w:hAnsi="Times New Roman" w:cs="Times New Roman"/>
        </w:rPr>
        <w:t xml:space="preserve"> recent events involving </w:t>
      </w:r>
      <w:r w:rsidR="00172E48" w:rsidRPr="00332C69">
        <w:rPr>
          <w:rFonts w:ascii="Times New Roman" w:hAnsi="Times New Roman" w:cs="Times New Roman"/>
        </w:rPr>
        <w:t>the</w:t>
      </w:r>
      <w:r w:rsidRPr="00332C69">
        <w:rPr>
          <w:rFonts w:ascii="Times New Roman" w:hAnsi="Times New Roman" w:cs="Times New Roman"/>
        </w:rPr>
        <w:t xml:space="preserve"> suspension</w:t>
      </w:r>
      <w:r w:rsidR="00172E48" w:rsidRPr="00332C69">
        <w:rPr>
          <w:rFonts w:ascii="Times New Roman" w:hAnsi="Times New Roman" w:cs="Times New Roman"/>
        </w:rPr>
        <w:t xml:space="preserve"> of Dr. Philip Wisely</w:t>
      </w:r>
      <w:r w:rsidRPr="00332C69">
        <w:rPr>
          <w:rFonts w:ascii="Times New Roman" w:hAnsi="Times New Roman" w:cs="Times New Roman"/>
        </w:rPr>
        <w:t xml:space="preserve">. </w:t>
      </w:r>
      <w:r w:rsidR="00172E48" w:rsidRPr="00332C69">
        <w:rPr>
          <w:rFonts w:ascii="Times New Roman" w:hAnsi="Times New Roman" w:cs="Times New Roman"/>
        </w:rPr>
        <w:t>Dr. Bilsky</w:t>
      </w:r>
      <w:r w:rsidRPr="00332C69">
        <w:rPr>
          <w:rFonts w:ascii="Times New Roman" w:hAnsi="Times New Roman" w:cs="Times New Roman"/>
        </w:rPr>
        <w:t xml:space="preserve"> explained that while no one is currently reviewing all syllabi, there may be spot checks at the state level, particularly in social sciences and potentially other fields. </w:t>
      </w:r>
      <w:r w:rsidR="00172E48" w:rsidRPr="00332C69">
        <w:rPr>
          <w:rFonts w:ascii="Times New Roman" w:hAnsi="Times New Roman" w:cs="Times New Roman"/>
        </w:rPr>
        <w:t>Faculty</w:t>
      </w:r>
      <w:r w:rsidRPr="00332C69">
        <w:rPr>
          <w:rFonts w:ascii="Times New Roman" w:hAnsi="Times New Roman" w:cs="Times New Roman"/>
        </w:rPr>
        <w:t xml:space="preserve"> suggested that departments could meet </w:t>
      </w:r>
      <w:r w:rsidR="00172E48" w:rsidRPr="00332C69">
        <w:rPr>
          <w:rFonts w:ascii="Times New Roman" w:hAnsi="Times New Roman" w:cs="Times New Roman"/>
        </w:rPr>
        <w:t xml:space="preserve">individually </w:t>
      </w:r>
      <w:r w:rsidRPr="00332C69">
        <w:rPr>
          <w:rFonts w:ascii="Times New Roman" w:hAnsi="Times New Roman" w:cs="Times New Roman"/>
        </w:rPr>
        <w:t xml:space="preserve">with Joe Coleman to discuss sample class discussions and assignments, but </w:t>
      </w:r>
      <w:r w:rsidR="00172E48" w:rsidRPr="00332C69">
        <w:rPr>
          <w:rFonts w:ascii="Times New Roman" w:hAnsi="Times New Roman" w:cs="Times New Roman"/>
        </w:rPr>
        <w:t>Dr. Bilsky</w:t>
      </w:r>
      <w:r w:rsidRPr="00332C69">
        <w:rPr>
          <w:rFonts w:ascii="Times New Roman" w:hAnsi="Times New Roman" w:cs="Times New Roman"/>
        </w:rPr>
        <w:t xml:space="preserve"> advised against overwhelming </w:t>
      </w:r>
      <w:r w:rsidR="00172E48" w:rsidRPr="00332C69">
        <w:rPr>
          <w:rFonts w:ascii="Times New Roman" w:hAnsi="Times New Roman" w:cs="Times New Roman"/>
        </w:rPr>
        <w:t>counsel</w:t>
      </w:r>
      <w:r w:rsidRPr="00332C69">
        <w:rPr>
          <w:rFonts w:ascii="Times New Roman" w:hAnsi="Times New Roman" w:cs="Times New Roman"/>
        </w:rPr>
        <w:t xml:space="preserve"> with individual questions. </w:t>
      </w:r>
      <w:r w:rsidR="00172E48" w:rsidRPr="00332C69">
        <w:rPr>
          <w:rFonts w:ascii="Times New Roman" w:hAnsi="Times New Roman" w:cs="Times New Roman"/>
        </w:rPr>
        <w:t>Dr. Bishop</w:t>
      </w:r>
      <w:r w:rsidRPr="00332C69">
        <w:rPr>
          <w:rFonts w:ascii="Times New Roman" w:hAnsi="Times New Roman" w:cs="Times New Roman"/>
        </w:rPr>
        <w:t xml:space="preserve"> echoed faculty concerns about the lack of clear guidance on what content is permissible, expressing uncertainty about how to teach in a way that avoids controversy. The discussion highlighted the need for more concrete support and clarification from administration regarding academic freedom and compliance with state regulations.</w:t>
      </w:r>
    </w:p>
    <w:p w14:paraId="318FF9D2" w14:textId="71B49DA9" w:rsidR="008E1706" w:rsidRPr="00332C69" w:rsidRDefault="00000000" w:rsidP="00332C69">
      <w:pPr>
        <w:spacing w:before="120" w:after="120" w:line="288" w:lineRule="auto"/>
        <w:ind w:firstLine="720"/>
        <w:rPr>
          <w:rFonts w:ascii="Times New Roman" w:hAnsi="Times New Roman" w:cs="Times New Roman"/>
          <w:b/>
          <w:bCs/>
        </w:rPr>
      </w:pPr>
      <w:r w:rsidRPr="00332C69">
        <w:rPr>
          <w:rFonts w:ascii="Times New Roman" w:hAnsi="Times New Roman" w:cs="Times New Roman"/>
          <w:b/>
          <w:bCs/>
        </w:rPr>
        <w:t>Union</w:t>
      </w:r>
      <w:r w:rsidR="00172E48" w:rsidRPr="00332C69">
        <w:rPr>
          <w:rFonts w:ascii="Times New Roman" w:hAnsi="Times New Roman" w:cs="Times New Roman"/>
          <w:b/>
          <w:bCs/>
        </w:rPr>
        <w:t>’</w:t>
      </w:r>
      <w:r w:rsidRPr="00332C69">
        <w:rPr>
          <w:rFonts w:ascii="Times New Roman" w:hAnsi="Times New Roman" w:cs="Times New Roman"/>
          <w:b/>
          <w:bCs/>
        </w:rPr>
        <w:t>s Role in Suspension Dispute</w:t>
      </w:r>
    </w:p>
    <w:p w14:paraId="7BAD39CF" w14:textId="732D0433" w:rsidR="00420C38" w:rsidRPr="00332C69" w:rsidRDefault="00172E48"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Dr. Bishop expressed concerns about the union's lack of involvement in the suspension process of </w:t>
      </w:r>
      <w:r w:rsidR="00420C38" w:rsidRPr="00332C69">
        <w:rPr>
          <w:rFonts w:ascii="Times New Roman" w:hAnsi="Times New Roman" w:cs="Times New Roman"/>
        </w:rPr>
        <w:t>Professor</w:t>
      </w:r>
      <w:r w:rsidRPr="00332C69">
        <w:rPr>
          <w:rFonts w:ascii="Times New Roman" w:hAnsi="Times New Roman" w:cs="Times New Roman"/>
        </w:rPr>
        <w:t xml:space="preserve"> Phil Wisely, noting that the union was unaware of the situation, which Dr. Bilsky confirmed was due to state directives. Dr. Bilsky explained that FSW HR was responsible for communicating the situation to the union, but that the disciplinary procedures were not determined by the state. Faculty highlighted the contradiction between Florida's stance on speculative content and the Civil Rights Act's protection of transgender individuals, suggesting that the state should align its policies with Supreme Court rulings.</w:t>
      </w:r>
      <w:r w:rsidR="00420C38" w:rsidRPr="00332C69">
        <w:rPr>
          <w:rFonts w:ascii="Times New Roman" w:hAnsi="Times New Roman" w:cs="Times New Roman"/>
        </w:rPr>
        <w:t xml:space="preserve"> Faculty asked for details on the situation regarding Professor Wisely; Dr. Bilsky reported that </w:t>
      </w:r>
      <w:proofErr w:type="gramStart"/>
      <w:r w:rsidR="00420C38" w:rsidRPr="00332C69">
        <w:rPr>
          <w:rFonts w:ascii="Times New Roman" w:hAnsi="Times New Roman" w:cs="Times New Roman"/>
        </w:rPr>
        <w:t>Wisely</w:t>
      </w:r>
      <w:proofErr w:type="gramEnd"/>
      <w:r w:rsidR="00420C38" w:rsidRPr="00332C69">
        <w:rPr>
          <w:rFonts w:ascii="Times New Roman" w:hAnsi="Times New Roman" w:cs="Times New Roman"/>
        </w:rPr>
        <w:t xml:space="preserve"> has been suspended with full salary and benefits pending an investigation and was removed from the spring teaching schedule. Dr. Bilsky noted that the administration is committed to following due process.</w:t>
      </w:r>
    </w:p>
    <w:p w14:paraId="075A0FA4" w14:textId="77777777" w:rsidR="008E1706" w:rsidRPr="00332C69" w:rsidRDefault="00000000" w:rsidP="00332C69">
      <w:pPr>
        <w:spacing w:before="120" w:after="120" w:line="288" w:lineRule="auto"/>
        <w:ind w:firstLine="720"/>
        <w:rPr>
          <w:rFonts w:ascii="Times New Roman" w:hAnsi="Times New Roman" w:cs="Times New Roman"/>
          <w:b/>
          <w:bCs/>
        </w:rPr>
      </w:pPr>
      <w:r w:rsidRPr="00332C69">
        <w:rPr>
          <w:rFonts w:ascii="Times New Roman" w:hAnsi="Times New Roman" w:cs="Times New Roman"/>
          <w:b/>
          <w:bCs/>
        </w:rPr>
        <w:t>Curriculum Interpretation and Academic Freedom</w:t>
      </w:r>
    </w:p>
    <w:p w14:paraId="4C21A100" w14:textId="091312BF" w:rsidR="00AA661D" w:rsidRPr="00332C69" w:rsidRDefault="00000000"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The meeting focused on concerns about curriculum interpretation and academic freedom, with </w:t>
      </w:r>
      <w:r w:rsidR="000109FF" w:rsidRPr="00332C69">
        <w:rPr>
          <w:rFonts w:ascii="Times New Roman" w:hAnsi="Times New Roman" w:cs="Times New Roman"/>
        </w:rPr>
        <w:t>faculty</w:t>
      </w:r>
      <w:r w:rsidRPr="00332C69">
        <w:rPr>
          <w:rFonts w:ascii="Times New Roman" w:hAnsi="Times New Roman" w:cs="Times New Roman"/>
        </w:rPr>
        <w:t xml:space="preserve"> raising questions about</w:t>
      </w:r>
      <w:r w:rsidR="000109FF" w:rsidRPr="00332C69">
        <w:rPr>
          <w:rFonts w:ascii="Times New Roman" w:hAnsi="Times New Roman" w:cs="Times New Roman"/>
        </w:rPr>
        <w:t xml:space="preserve"> in-house</w:t>
      </w:r>
      <w:r w:rsidRPr="00332C69">
        <w:rPr>
          <w:rFonts w:ascii="Times New Roman" w:hAnsi="Times New Roman" w:cs="Times New Roman"/>
        </w:rPr>
        <w:t xml:space="preserve"> protocols for</w:t>
      </w:r>
      <w:r w:rsidR="000109FF" w:rsidRPr="00332C69">
        <w:rPr>
          <w:rFonts w:ascii="Times New Roman" w:hAnsi="Times New Roman" w:cs="Times New Roman"/>
        </w:rPr>
        <w:t xml:space="preserve"> potential future</w:t>
      </w:r>
      <w:r w:rsidRPr="00332C69">
        <w:rPr>
          <w:rFonts w:ascii="Times New Roman" w:hAnsi="Times New Roman" w:cs="Times New Roman"/>
        </w:rPr>
        <w:t xml:space="preserve"> violations and discuss</w:t>
      </w:r>
      <w:r w:rsidR="000109FF" w:rsidRPr="00332C69">
        <w:rPr>
          <w:rFonts w:ascii="Times New Roman" w:hAnsi="Times New Roman" w:cs="Times New Roman"/>
        </w:rPr>
        <w:t>ed</w:t>
      </w:r>
      <w:r w:rsidRPr="00332C69">
        <w:rPr>
          <w:rFonts w:ascii="Times New Roman" w:hAnsi="Times New Roman" w:cs="Times New Roman"/>
        </w:rPr>
        <w:t xml:space="preserve"> </w:t>
      </w:r>
      <w:r w:rsidR="000109FF" w:rsidRPr="00332C69">
        <w:rPr>
          <w:rFonts w:ascii="Times New Roman" w:hAnsi="Times New Roman" w:cs="Times New Roman"/>
        </w:rPr>
        <w:t xml:space="preserve">the significant </w:t>
      </w:r>
      <w:r w:rsidRPr="00332C69">
        <w:rPr>
          <w:rFonts w:ascii="Times New Roman" w:hAnsi="Times New Roman" w:cs="Times New Roman"/>
        </w:rPr>
        <w:t>challenges in teaching controversial topics</w:t>
      </w:r>
      <w:r w:rsidR="000109FF" w:rsidRPr="00332C69">
        <w:rPr>
          <w:rFonts w:ascii="Times New Roman" w:hAnsi="Times New Roman" w:cs="Times New Roman"/>
        </w:rPr>
        <w:t xml:space="preserve"> in this environment</w:t>
      </w:r>
      <w:r w:rsidRPr="00332C69">
        <w:rPr>
          <w:rFonts w:ascii="Times New Roman" w:hAnsi="Times New Roman" w:cs="Times New Roman"/>
        </w:rPr>
        <w:t xml:space="preserve">. </w:t>
      </w:r>
      <w:r w:rsidR="000109FF" w:rsidRPr="00332C69">
        <w:rPr>
          <w:rFonts w:ascii="Times New Roman" w:hAnsi="Times New Roman" w:cs="Times New Roman"/>
        </w:rPr>
        <w:t>Dr. Bilsky</w:t>
      </w:r>
      <w:r w:rsidRPr="00332C69">
        <w:rPr>
          <w:rFonts w:ascii="Times New Roman" w:hAnsi="Times New Roman" w:cs="Times New Roman"/>
        </w:rPr>
        <w:t xml:space="preserve"> acknowledged these concerns</w:t>
      </w:r>
      <w:r w:rsidR="000109FF" w:rsidRPr="00332C69">
        <w:rPr>
          <w:rFonts w:ascii="Times New Roman" w:hAnsi="Times New Roman" w:cs="Times New Roman"/>
        </w:rPr>
        <w:t>.</w:t>
      </w:r>
      <w:r w:rsidR="00420C38" w:rsidRPr="00332C69">
        <w:rPr>
          <w:rFonts w:ascii="Times New Roman" w:hAnsi="Times New Roman" w:cs="Times New Roman"/>
        </w:rPr>
        <w:t xml:space="preserve"> Dr. Bilsky explained that while college administration is working to provide clarity on the law's implications, Tallahassee has not provided additional guidance beyond the bill’s text. </w:t>
      </w:r>
      <w:r w:rsidR="00AA661D" w:rsidRPr="00332C69">
        <w:rPr>
          <w:rFonts w:ascii="Times New Roman" w:hAnsi="Times New Roman" w:cs="Times New Roman"/>
        </w:rPr>
        <w:t xml:space="preserve">Dr. Bilsky provided insights into the legal and administrative landscape, emphasizing that faculty should focus on factual accuracy and balanced </w:t>
      </w:r>
      <w:r w:rsidR="00AA661D" w:rsidRPr="00332C69">
        <w:rPr>
          <w:rFonts w:ascii="Times New Roman" w:hAnsi="Times New Roman" w:cs="Times New Roman"/>
        </w:rPr>
        <w:lastRenderedPageBreak/>
        <w:t>perspectives when teaching potentially controversial topics. She also addressed the broader implications of recent state actions and the need for faculty to adapt their teaching practices accordingly. The discussion highlighted the tension between academic freedom and political pressures, with faculty expressing concerns about potential repercussions for teaching certain topics.</w:t>
      </w:r>
    </w:p>
    <w:p w14:paraId="761FE368" w14:textId="77777777" w:rsidR="008E1706" w:rsidRPr="00332C69" w:rsidRDefault="00000000" w:rsidP="00332C69">
      <w:pPr>
        <w:spacing w:before="120" w:after="120" w:line="288" w:lineRule="auto"/>
        <w:ind w:firstLine="720"/>
        <w:rPr>
          <w:rFonts w:ascii="Times New Roman" w:hAnsi="Times New Roman" w:cs="Times New Roman"/>
          <w:b/>
          <w:bCs/>
        </w:rPr>
      </w:pPr>
      <w:r w:rsidRPr="00332C69">
        <w:rPr>
          <w:rFonts w:ascii="Times New Roman" w:hAnsi="Times New Roman" w:cs="Times New Roman"/>
          <w:b/>
          <w:bCs/>
        </w:rPr>
        <w:t>Florida Academic Freedom Compliance Discussion</w:t>
      </w:r>
    </w:p>
    <w:p w14:paraId="40640A70" w14:textId="009E67A6" w:rsidR="008E1706" w:rsidRPr="00332C69" w:rsidRDefault="00000000" w:rsidP="00332C69">
      <w:pPr>
        <w:spacing w:before="120" w:after="120" w:line="288" w:lineRule="auto"/>
        <w:ind w:left="1440"/>
        <w:rPr>
          <w:rFonts w:ascii="Times New Roman" w:hAnsi="Times New Roman" w:cs="Times New Roman"/>
        </w:rPr>
      </w:pPr>
      <w:r w:rsidRPr="00332C69">
        <w:rPr>
          <w:rFonts w:ascii="Times New Roman" w:hAnsi="Times New Roman" w:cs="Times New Roman"/>
        </w:rPr>
        <w:t>The meeting</w:t>
      </w:r>
      <w:r w:rsidR="00F01F82" w:rsidRPr="00332C69">
        <w:rPr>
          <w:rFonts w:ascii="Times New Roman" w:hAnsi="Times New Roman" w:cs="Times New Roman"/>
        </w:rPr>
        <w:t xml:space="preserve"> then</w:t>
      </w:r>
      <w:r w:rsidRPr="00332C69">
        <w:rPr>
          <w:rFonts w:ascii="Times New Roman" w:hAnsi="Times New Roman" w:cs="Times New Roman"/>
        </w:rPr>
        <w:t xml:space="preserve"> focused on academic freedom and compliance with Florida laws regarding classroom content. </w:t>
      </w:r>
      <w:r w:rsidR="00F01F82" w:rsidRPr="00332C69">
        <w:rPr>
          <w:rFonts w:ascii="Times New Roman" w:hAnsi="Times New Roman" w:cs="Times New Roman"/>
        </w:rPr>
        <w:t>Dr Bilsky</w:t>
      </w:r>
      <w:r w:rsidRPr="00332C69">
        <w:rPr>
          <w:rFonts w:ascii="Times New Roman" w:hAnsi="Times New Roman" w:cs="Times New Roman"/>
        </w:rPr>
        <w:t xml:space="preserve"> expressed concerns about students choosing sensitive topics and the potential for external complaints, emphasizing the need for clear communication with students about their freedom to choose topics while instructors cannot require certain discussions. </w:t>
      </w:r>
      <w:r w:rsidR="00F01F82" w:rsidRPr="00332C69">
        <w:rPr>
          <w:rFonts w:ascii="Times New Roman" w:hAnsi="Times New Roman" w:cs="Times New Roman"/>
        </w:rPr>
        <w:t>Faculty</w:t>
      </w:r>
      <w:r w:rsidRPr="00332C69">
        <w:rPr>
          <w:rFonts w:ascii="Times New Roman" w:hAnsi="Times New Roman" w:cs="Times New Roman"/>
        </w:rPr>
        <w:t xml:space="preserve"> clarified that this is not about academic freedom and suggested stronger messaging to faculty about legal requirements. </w:t>
      </w:r>
      <w:r w:rsidR="00F01F82" w:rsidRPr="00332C69">
        <w:rPr>
          <w:rFonts w:ascii="Times New Roman" w:hAnsi="Times New Roman" w:cs="Times New Roman"/>
        </w:rPr>
        <w:t>Dr. Bilsky</w:t>
      </w:r>
      <w:r w:rsidRPr="00332C69">
        <w:rPr>
          <w:rFonts w:ascii="Times New Roman" w:hAnsi="Times New Roman" w:cs="Times New Roman"/>
        </w:rPr>
        <w:t xml:space="preserve"> shared that </w:t>
      </w:r>
      <w:r w:rsidR="00F01F82" w:rsidRPr="00332C69">
        <w:rPr>
          <w:rFonts w:ascii="Times New Roman" w:hAnsi="Times New Roman" w:cs="Times New Roman"/>
        </w:rPr>
        <w:t>college p</w:t>
      </w:r>
      <w:r w:rsidRPr="00332C69">
        <w:rPr>
          <w:rFonts w:ascii="Times New Roman" w:hAnsi="Times New Roman" w:cs="Times New Roman"/>
        </w:rPr>
        <w:t xml:space="preserve">residents have been informed </w:t>
      </w:r>
      <w:r w:rsidR="00F01F82" w:rsidRPr="00332C69">
        <w:rPr>
          <w:rFonts w:ascii="Times New Roman" w:hAnsi="Times New Roman" w:cs="Times New Roman"/>
        </w:rPr>
        <w:t xml:space="preserve">by the state </w:t>
      </w:r>
      <w:r w:rsidRPr="00332C69">
        <w:rPr>
          <w:rFonts w:ascii="Times New Roman" w:hAnsi="Times New Roman" w:cs="Times New Roman"/>
        </w:rPr>
        <w:t>that "not knowing is no longer an excuse</w:t>
      </w:r>
      <w:r w:rsidR="00F01F82" w:rsidRPr="00332C69">
        <w:rPr>
          <w:rFonts w:ascii="Times New Roman" w:hAnsi="Times New Roman" w:cs="Times New Roman"/>
        </w:rPr>
        <w:t>,</w:t>
      </w:r>
      <w:r w:rsidRPr="00332C69">
        <w:rPr>
          <w:rFonts w:ascii="Times New Roman" w:hAnsi="Times New Roman" w:cs="Times New Roman"/>
        </w:rPr>
        <w:t xml:space="preserve">" and noted </w:t>
      </w:r>
      <w:r w:rsidR="00F01F82" w:rsidRPr="00332C69">
        <w:rPr>
          <w:rFonts w:ascii="Times New Roman" w:hAnsi="Times New Roman" w:cs="Times New Roman"/>
        </w:rPr>
        <w:t>similar</w:t>
      </w:r>
      <w:r w:rsidRPr="00332C69">
        <w:rPr>
          <w:rFonts w:ascii="Times New Roman" w:hAnsi="Times New Roman" w:cs="Times New Roman"/>
        </w:rPr>
        <w:t xml:space="preserve"> concern among colleagues at other state colleges. A joint councils meeting was mentioned</w:t>
      </w:r>
      <w:r w:rsidR="00F01F82" w:rsidRPr="00332C69">
        <w:rPr>
          <w:rFonts w:ascii="Times New Roman" w:hAnsi="Times New Roman" w:cs="Times New Roman"/>
        </w:rPr>
        <w:t xml:space="preserve"> as being scheduled</w:t>
      </w:r>
      <w:r w:rsidRPr="00332C69">
        <w:rPr>
          <w:rFonts w:ascii="Times New Roman" w:hAnsi="Times New Roman" w:cs="Times New Roman"/>
        </w:rPr>
        <w:t xml:space="preserve"> for next week, where academic officers will discuss these issues, with </w:t>
      </w:r>
      <w:r w:rsidR="00F01F82" w:rsidRPr="00332C69">
        <w:rPr>
          <w:rFonts w:ascii="Times New Roman" w:hAnsi="Times New Roman" w:cs="Times New Roman"/>
        </w:rPr>
        <w:t>FSW having a delegation in attendance.</w:t>
      </w:r>
    </w:p>
    <w:p w14:paraId="58F135B1" w14:textId="77777777" w:rsidR="008E1706" w:rsidRPr="00332C69" w:rsidRDefault="00000000" w:rsidP="00332C69">
      <w:pPr>
        <w:spacing w:before="120" w:after="120" w:line="288" w:lineRule="auto"/>
        <w:ind w:firstLine="720"/>
        <w:rPr>
          <w:rFonts w:ascii="Times New Roman" w:hAnsi="Times New Roman" w:cs="Times New Roman"/>
          <w:b/>
          <w:bCs/>
        </w:rPr>
      </w:pPr>
      <w:r w:rsidRPr="00332C69">
        <w:rPr>
          <w:rFonts w:ascii="Times New Roman" w:hAnsi="Times New Roman" w:cs="Times New Roman"/>
          <w:b/>
          <w:bCs/>
        </w:rPr>
        <w:t>Gender Topics in Course Content</w:t>
      </w:r>
    </w:p>
    <w:p w14:paraId="38A59A52" w14:textId="7C98E3E9" w:rsidR="008E1706" w:rsidRDefault="00420C38" w:rsidP="00332C69">
      <w:pPr>
        <w:spacing w:before="120" w:after="120" w:line="288" w:lineRule="auto"/>
        <w:ind w:left="1440"/>
        <w:rPr>
          <w:rFonts w:ascii="Times New Roman" w:hAnsi="Times New Roman" w:cs="Times New Roman"/>
        </w:rPr>
      </w:pPr>
      <w:r w:rsidRPr="00332C69">
        <w:rPr>
          <w:rFonts w:ascii="Times New Roman" w:hAnsi="Times New Roman" w:cs="Times New Roman"/>
        </w:rPr>
        <w:t xml:space="preserve">Faculty discussed concerns about potential changes to course content related to gender identity and sexuality, particularly in general education courses versus electives. Dr. Bilsky acknowledged the possibility of these topics affecting elective courses and emphasized the need to monitor developments closely. Faculty from the </w:t>
      </w:r>
      <w:proofErr w:type="spellStart"/>
      <w:r w:rsidRPr="00332C69">
        <w:rPr>
          <w:rFonts w:ascii="Times New Roman" w:hAnsi="Times New Roman" w:cs="Times New Roman"/>
        </w:rPr>
        <w:t>SoBT</w:t>
      </w:r>
      <w:proofErr w:type="spellEnd"/>
      <w:r w:rsidRPr="00332C69">
        <w:rPr>
          <w:rFonts w:ascii="Times New Roman" w:hAnsi="Times New Roman" w:cs="Times New Roman"/>
        </w:rPr>
        <w:t xml:space="preserve"> provided context regarding Title IX and discrimination, suggesting that teaching faculty should not discourage students from discussing any topic. </w:t>
      </w:r>
    </w:p>
    <w:p w14:paraId="0E7B68B5" w14:textId="687E8400" w:rsidR="00756520" w:rsidRDefault="00756520" w:rsidP="00756520">
      <w:pPr>
        <w:spacing w:before="120" w:after="120" w:line="288" w:lineRule="auto"/>
        <w:rPr>
          <w:rFonts w:ascii="Times New Roman" w:hAnsi="Times New Roman" w:cs="Times New Roman"/>
          <w:b/>
          <w:bCs/>
          <w:sz w:val="28"/>
          <w:szCs w:val="28"/>
        </w:rPr>
      </w:pPr>
      <w:r w:rsidRPr="00756520">
        <w:rPr>
          <w:rFonts w:ascii="Times New Roman" w:hAnsi="Times New Roman" w:cs="Times New Roman"/>
          <w:b/>
          <w:bCs/>
          <w:sz w:val="28"/>
          <w:szCs w:val="28"/>
        </w:rPr>
        <w:t>Action Items</w:t>
      </w:r>
    </w:p>
    <w:p w14:paraId="1EFE94C2" w14:textId="54C9761D" w:rsidR="00756520" w:rsidRDefault="00756520" w:rsidP="00756520">
      <w:pPr>
        <w:spacing w:before="120" w:after="120" w:line="288" w:lineRule="auto"/>
        <w:rPr>
          <w:rFonts w:ascii="Times New Roman" w:hAnsi="Times New Roman" w:cs="Times New Roman"/>
        </w:rPr>
      </w:pPr>
      <w:r w:rsidRPr="00756520">
        <w:rPr>
          <w:rFonts w:ascii="Times New Roman" w:hAnsi="Times New Roman" w:cs="Times New Roman"/>
          <w:b/>
          <w:bCs/>
        </w:rPr>
        <w:tab/>
      </w:r>
      <w:r w:rsidRPr="00756520">
        <w:rPr>
          <w:rFonts w:ascii="Times New Roman" w:hAnsi="Times New Roman" w:cs="Times New Roman"/>
        </w:rPr>
        <w:t xml:space="preserve">No Action Items present on the agenda </w:t>
      </w:r>
    </w:p>
    <w:p w14:paraId="2E84A9BD" w14:textId="02D442AB" w:rsidR="00756520" w:rsidRDefault="00756520" w:rsidP="00756520">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Standing Committee Updates</w:t>
      </w:r>
    </w:p>
    <w:p w14:paraId="565BBA62" w14:textId="7C815A5C" w:rsidR="00756520" w:rsidRDefault="00756520" w:rsidP="00756520">
      <w:pPr>
        <w:spacing w:before="120" w:after="120" w:line="288" w:lineRule="auto"/>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rPr>
        <w:t>Committee Updates were not given as the meeting ran out of time</w:t>
      </w:r>
    </w:p>
    <w:p w14:paraId="6181885F" w14:textId="6A0AB7F2" w:rsidR="00756520" w:rsidRDefault="00756520" w:rsidP="00756520">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Faculty Updates</w:t>
      </w:r>
    </w:p>
    <w:p w14:paraId="0B6647A8" w14:textId="736192F2" w:rsidR="00756520" w:rsidRDefault="00756520" w:rsidP="00756520">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rPr>
        <w:t>Faculty Updates were not given as the meeting ran out of time</w:t>
      </w:r>
    </w:p>
    <w:p w14:paraId="7BE7E95E" w14:textId="5322C759" w:rsidR="00756520" w:rsidRDefault="00756520" w:rsidP="00756520">
      <w:pPr>
        <w:spacing w:before="120" w:after="120" w:line="288" w:lineRule="auto"/>
        <w:rPr>
          <w:rFonts w:ascii="Times New Roman" w:hAnsi="Times New Roman" w:cs="Times New Roman"/>
          <w:b/>
          <w:bCs/>
          <w:sz w:val="28"/>
          <w:szCs w:val="28"/>
        </w:rPr>
      </w:pPr>
      <w:r>
        <w:rPr>
          <w:rFonts w:ascii="Times New Roman" w:hAnsi="Times New Roman" w:cs="Times New Roman"/>
          <w:b/>
          <w:bCs/>
          <w:sz w:val="28"/>
          <w:szCs w:val="28"/>
        </w:rPr>
        <w:t>New Business</w:t>
      </w:r>
    </w:p>
    <w:p w14:paraId="3D31A75C" w14:textId="5B442184" w:rsidR="00332C69" w:rsidRPr="00EB1FCE" w:rsidRDefault="00756520">
      <w:pPr>
        <w:spacing w:before="120" w:after="120" w:line="288" w:lineRule="auto"/>
        <w:rPr>
          <w:rFonts w:ascii="Times New Roman" w:hAnsi="Times New Roman" w:cs="Times New Roman"/>
        </w:rPr>
      </w:pPr>
      <w:r>
        <w:rPr>
          <w:rFonts w:ascii="Times New Roman" w:hAnsi="Times New Roman" w:cs="Times New Roman"/>
          <w:b/>
          <w:bCs/>
          <w:sz w:val="28"/>
          <w:szCs w:val="28"/>
        </w:rPr>
        <w:tab/>
      </w:r>
      <w:r>
        <w:rPr>
          <w:rFonts w:ascii="Times New Roman" w:hAnsi="Times New Roman" w:cs="Times New Roman"/>
        </w:rPr>
        <w:t>No New Business proposes as the meeting ran out of time</w:t>
      </w:r>
    </w:p>
    <w:sectPr w:rsidR="00332C69" w:rsidRPr="00EB1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8C0"/>
    <w:multiLevelType w:val="hybridMultilevel"/>
    <w:tmpl w:val="4D5C58EA"/>
    <w:lvl w:ilvl="0" w:tplc="93140748">
      <w:numFmt w:val="bullet"/>
      <w:lvlText w:val=""/>
      <w:lvlJc w:val="left"/>
      <w:pPr>
        <w:ind w:left="720" w:hanging="360"/>
      </w:pPr>
      <w:rPr>
        <w:rFonts w:ascii="Symbol" w:hAnsi="Symbol" w:hint="default"/>
      </w:rPr>
    </w:lvl>
    <w:lvl w:ilvl="1" w:tplc="CB5072BC">
      <w:numFmt w:val="decimal"/>
      <w:lvlText w:val=""/>
      <w:lvlJc w:val="left"/>
    </w:lvl>
    <w:lvl w:ilvl="2" w:tplc="FF0620A2">
      <w:numFmt w:val="decimal"/>
      <w:lvlText w:val=""/>
      <w:lvlJc w:val="left"/>
    </w:lvl>
    <w:lvl w:ilvl="3" w:tplc="71322818">
      <w:numFmt w:val="decimal"/>
      <w:lvlText w:val=""/>
      <w:lvlJc w:val="left"/>
    </w:lvl>
    <w:lvl w:ilvl="4" w:tplc="8814035A">
      <w:numFmt w:val="decimal"/>
      <w:lvlText w:val=""/>
      <w:lvlJc w:val="left"/>
    </w:lvl>
    <w:lvl w:ilvl="5" w:tplc="E9DEAF78">
      <w:numFmt w:val="decimal"/>
      <w:lvlText w:val=""/>
      <w:lvlJc w:val="left"/>
    </w:lvl>
    <w:lvl w:ilvl="6" w:tplc="318E81DE">
      <w:numFmt w:val="decimal"/>
      <w:lvlText w:val=""/>
      <w:lvlJc w:val="left"/>
    </w:lvl>
    <w:lvl w:ilvl="7" w:tplc="992A8E22">
      <w:numFmt w:val="decimal"/>
      <w:lvlText w:val=""/>
      <w:lvlJc w:val="left"/>
    </w:lvl>
    <w:lvl w:ilvl="8" w:tplc="50984C4C">
      <w:numFmt w:val="decimal"/>
      <w:lvlText w:val=""/>
      <w:lvlJc w:val="left"/>
    </w:lvl>
  </w:abstractNum>
  <w:abstractNum w:abstractNumId="1" w15:restartNumberingAfterBreak="0">
    <w:nsid w:val="28AA477F"/>
    <w:multiLevelType w:val="hybridMultilevel"/>
    <w:tmpl w:val="3D683842"/>
    <w:lvl w:ilvl="0" w:tplc="9750414E">
      <w:numFmt w:val="bullet"/>
      <w:lvlText w:val=""/>
      <w:lvlJc w:val="left"/>
      <w:pPr>
        <w:ind w:left="720" w:hanging="360"/>
      </w:pPr>
      <w:rPr>
        <w:rFonts w:ascii="Symbol" w:hAnsi="Symbol" w:hint="default"/>
      </w:rPr>
    </w:lvl>
    <w:lvl w:ilvl="1" w:tplc="9FB8EAC8">
      <w:numFmt w:val="decimal"/>
      <w:lvlText w:val=""/>
      <w:lvlJc w:val="left"/>
    </w:lvl>
    <w:lvl w:ilvl="2" w:tplc="872AE768">
      <w:numFmt w:val="decimal"/>
      <w:lvlText w:val=""/>
      <w:lvlJc w:val="left"/>
    </w:lvl>
    <w:lvl w:ilvl="3" w:tplc="2E4EF6B8">
      <w:numFmt w:val="decimal"/>
      <w:lvlText w:val=""/>
      <w:lvlJc w:val="left"/>
    </w:lvl>
    <w:lvl w:ilvl="4" w:tplc="A4FE0E32">
      <w:numFmt w:val="decimal"/>
      <w:lvlText w:val=""/>
      <w:lvlJc w:val="left"/>
    </w:lvl>
    <w:lvl w:ilvl="5" w:tplc="E634FECA">
      <w:numFmt w:val="decimal"/>
      <w:lvlText w:val=""/>
      <w:lvlJc w:val="left"/>
    </w:lvl>
    <w:lvl w:ilvl="6" w:tplc="3970E750">
      <w:numFmt w:val="decimal"/>
      <w:lvlText w:val=""/>
      <w:lvlJc w:val="left"/>
    </w:lvl>
    <w:lvl w:ilvl="7" w:tplc="A618859A">
      <w:numFmt w:val="decimal"/>
      <w:lvlText w:val=""/>
      <w:lvlJc w:val="left"/>
    </w:lvl>
    <w:lvl w:ilvl="8" w:tplc="EAB0F99E">
      <w:numFmt w:val="decimal"/>
      <w:lvlText w:val=""/>
      <w:lvlJc w:val="left"/>
    </w:lvl>
  </w:abstractNum>
  <w:abstractNum w:abstractNumId="2" w15:restartNumberingAfterBreak="0">
    <w:nsid w:val="2E2A2D0A"/>
    <w:multiLevelType w:val="hybridMultilevel"/>
    <w:tmpl w:val="0FB4D3C6"/>
    <w:lvl w:ilvl="0" w:tplc="0AB630CC">
      <w:numFmt w:val="bullet"/>
      <w:lvlText w:val=""/>
      <w:lvlJc w:val="left"/>
      <w:pPr>
        <w:ind w:left="1080" w:hanging="360"/>
      </w:pPr>
      <w:rPr>
        <w:rFonts w:ascii="Symbol" w:hAnsi="Symbol" w:hint="default"/>
      </w:rPr>
    </w:lvl>
    <w:lvl w:ilvl="1" w:tplc="69F8CE32">
      <w:numFmt w:val="decimal"/>
      <w:lvlText w:val=""/>
      <w:lvlJc w:val="left"/>
    </w:lvl>
    <w:lvl w:ilvl="2" w:tplc="DF241B18">
      <w:numFmt w:val="decimal"/>
      <w:lvlText w:val=""/>
      <w:lvlJc w:val="left"/>
    </w:lvl>
    <w:lvl w:ilvl="3" w:tplc="B7E0B2AC">
      <w:numFmt w:val="decimal"/>
      <w:lvlText w:val=""/>
      <w:lvlJc w:val="left"/>
    </w:lvl>
    <w:lvl w:ilvl="4" w:tplc="11925C1C">
      <w:numFmt w:val="decimal"/>
      <w:lvlText w:val=""/>
      <w:lvlJc w:val="left"/>
    </w:lvl>
    <w:lvl w:ilvl="5" w:tplc="FDFC3E64">
      <w:numFmt w:val="decimal"/>
      <w:lvlText w:val=""/>
      <w:lvlJc w:val="left"/>
    </w:lvl>
    <w:lvl w:ilvl="6" w:tplc="DBB8AAEA">
      <w:numFmt w:val="decimal"/>
      <w:lvlText w:val=""/>
      <w:lvlJc w:val="left"/>
    </w:lvl>
    <w:lvl w:ilvl="7" w:tplc="501CCA6E">
      <w:numFmt w:val="decimal"/>
      <w:lvlText w:val=""/>
      <w:lvlJc w:val="left"/>
    </w:lvl>
    <w:lvl w:ilvl="8" w:tplc="5A946916">
      <w:numFmt w:val="decimal"/>
      <w:lvlText w:val=""/>
      <w:lvlJc w:val="left"/>
    </w:lvl>
  </w:abstractNum>
  <w:abstractNum w:abstractNumId="3" w15:restartNumberingAfterBreak="0">
    <w:nsid w:val="2E664798"/>
    <w:multiLevelType w:val="hybridMultilevel"/>
    <w:tmpl w:val="A6126C34"/>
    <w:lvl w:ilvl="0" w:tplc="92288D1E">
      <w:numFmt w:val="bullet"/>
      <w:lvlText w:val=""/>
      <w:lvlJc w:val="left"/>
      <w:pPr>
        <w:ind w:left="1080" w:hanging="360"/>
      </w:pPr>
      <w:rPr>
        <w:rFonts w:ascii="Symbol" w:hAnsi="Symbol" w:hint="default"/>
      </w:rPr>
    </w:lvl>
    <w:lvl w:ilvl="1" w:tplc="460479B0">
      <w:numFmt w:val="decimal"/>
      <w:lvlText w:val=""/>
      <w:lvlJc w:val="left"/>
    </w:lvl>
    <w:lvl w:ilvl="2" w:tplc="F070A936">
      <w:numFmt w:val="decimal"/>
      <w:lvlText w:val=""/>
      <w:lvlJc w:val="left"/>
    </w:lvl>
    <w:lvl w:ilvl="3" w:tplc="028E5BC8">
      <w:numFmt w:val="decimal"/>
      <w:lvlText w:val=""/>
      <w:lvlJc w:val="left"/>
    </w:lvl>
    <w:lvl w:ilvl="4" w:tplc="A5AE9E2A">
      <w:numFmt w:val="decimal"/>
      <w:lvlText w:val=""/>
      <w:lvlJc w:val="left"/>
    </w:lvl>
    <w:lvl w:ilvl="5" w:tplc="5844C39E">
      <w:numFmt w:val="decimal"/>
      <w:lvlText w:val=""/>
      <w:lvlJc w:val="left"/>
    </w:lvl>
    <w:lvl w:ilvl="6" w:tplc="FE70BED6">
      <w:numFmt w:val="decimal"/>
      <w:lvlText w:val=""/>
      <w:lvlJc w:val="left"/>
    </w:lvl>
    <w:lvl w:ilvl="7" w:tplc="9990A54C">
      <w:numFmt w:val="decimal"/>
      <w:lvlText w:val=""/>
      <w:lvlJc w:val="left"/>
    </w:lvl>
    <w:lvl w:ilvl="8" w:tplc="BFF6C416">
      <w:numFmt w:val="decimal"/>
      <w:lvlText w:val=""/>
      <w:lvlJc w:val="left"/>
    </w:lvl>
  </w:abstractNum>
  <w:num w:numId="1" w16cid:durableId="329332181">
    <w:abstractNumId w:val="3"/>
  </w:num>
  <w:num w:numId="2" w16cid:durableId="928544415">
    <w:abstractNumId w:val="0"/>
  </w:num>
  <w:num w:numId="3" w16cid:durableId="2015719386">
    <w:abstractNumId w:val="1"/>
  </w:num>
  <w:num w:numId="4" w16cid:durableId="668217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1706"/>
    <w:rsid w:val="000109FF"/>
    <w:rsid w:val="00073A73"/>
    <w:rsid w:val="00172E48"/>
    <w:rsid w:val="001B0544"/>
    <w:rsid w:val="002D509B"/>
    <w:rsid w:val="002E4FFB"/>
    <w:rsid w:val="002F49A5"/>
    <w:rsid w:val="0030233A"/>
    <w:rsid w:val="00332C69"/>
    <w:rsid w:val="00420C38"/>
    <w:rsid w:val="00756520"/>
    <w:rsid w:val="008E1706"/>
    <w:rsid w:val="00AA661D"/>
    <w:rsid w:val="00AD40C4"/>
    <w:rsid w:val="00D83BD6"/>
    <w:rsid w:val="00E12B51"/>
    <w:rsid w:val="00EB1FCE"/>
    <w:rsid w:val="00F01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CC8B"/>
  <w15:docId w15:val="{E22BCAD4-6FB4-44E3-B625-4B6826CD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2F5496"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color w:val="2F5496" w:themeColor="accent1" w:themeShade="BF"/>
    </w:rPr>
  </w:style>
  <w:style w:type="character" w:customStyle="1" w:styleId="Heading5Char">
    <w:name w:val="Heading 5 Char"/>
    <w:basedOn w:val="DefaultParagraphFont"/>
    <w:link w:val="Heading5"/>
    <w:uiPriority w:val="9"/>
    <w:rPr>
      <w:rFonts w:eastAsiaTheme="majorEastAsia" w:cstheme="majorBidi"/>
      <w:color w:val="2F5496" w:themeColor="accent1" w:themeShade="BF"/>
    </w:rPr>
  </w:style>
  <w:style w:type="character" w:customStyle="1" w:styleId="Heading6Char">
    <w:name w:val="Heading 6 Char"/>
    <w:basedOn w:val="DefaultParagraphFont"/>
    <w:link w:val="Heading6"/>
    <w:uiPriority w:val="9"/>
    <w:rPr>
      <w:rFonts w:eastAsiaTheme="majorEastAsia" w:cstheme="majorBidi"/>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2F5496"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4B85B35E"/>
    <w:rPr>
      <w:color w:val="467886"/>
      <w:u w:val="single"/>
    </w:rPr>
  </w:style>
  <w:style w:type="paragraph" w:styleId="ListParagraph">
    <w:name w:val="List Paragraph"/>
    <w:basedOn w:val="Normal"/>
    <w:uiPriority w:val="34"/>
    <w:qFormat/>
    <w:rsid w:val="22B6045E"/>
    <w:pPr>
      <w:ind w:left="720"/>
      <w:contextualSpacing/>
    </w:pPr>
  </w:style>
  <w:style w:type="paragraph" w:styleId="TOC1">
    <w:name w:val="toc 1"/>
    <w:basedOn w:val="Normal"/>
    <w:next w:val="Normal"/>
    <w:uiPriority w:val="39"/>
    <w:unhideWhenUsed/>
    <w:rsid w:val="4B19D2DD"/>
    <w:pPr>
      <w:spacing w:after="100"/>
    </w:pPr>
  </w:style>
  <w:style w:type="paragraph" w:styleId="TOC2">
    <w:name w:val="toc 2"/>
    <w:basedOn w:val="Normal"/>
    <w:next w:val="Normal"/>
    <w:uiPriority w:val="39"/>
    <w:unhideWhenUsed/>
    <w:rsid w:val="4B19D2DD"/>
    <w:pPr>
      <w:spacing w:after="100"/>
      <w:ind w:left="220"/>
    </w:pPr>
  </w:style>
  <w:style w:type="paragraph" w:styleId="TOC3">
    <w:name w:val="toc 3"/>
    <w:basedOn w:val="Normal"/>
    <w:next w:val="Normal"/>
    <w:uiPriority w:val="39"/>
    <w:unhideWhenUsed/>
    <w:rsid w:val="4B19D2DD"/>
    <w:pPr>
      <w:spacing w:after="100"/>
      <w:ind w:left="440"/>
    </w:pPr>
  </w:style>
  <w:style w:type="paragraph" w:styleId="TOC4">
    <w:name w:val="toc 4"/>
    <w:basedOn w:val="Normal"/>
    <w:next w:val="Normal"/>
    <w:uiPriority w:val="39"/>
    <w:unhideWhenUsed/>
    <w:rsid w:val="4B19D2DD"/>
    <w:pPr>
      <w:spacing w:after="100"/>
      <w:ind w:left="660"/>
    </w:pPr>
  </w:style>
  <w:style w:type="paragraph" w:styleId="TOC5">
    <w:name w:val="toc 5"/>
    <w:basedOn w:val="Normal"/>
    <w:next w:val="Normal"/>
    <w:uiPriority w:val="39"/>
    <w:unhideWhenUsed/>
    <w:rsid w:val="4B19D2DD"/>
    <w:pPr>
      <w:spacing w:after="100"/>
      <w:ind w:left="880"/>
    </w:pPr>
  </w:style>
  <w:style w:type="paragraph" w:styleId="TOC6">
    <w:name w:val="toc 6"/>
    <w:basedOn w:val="Normal"/>
    <w:next w:val="Normal"/>
    <w:uiPriority w:val="39"/>
    <w:unhideWhenUsed/>
    <w:rsid w:val="4B19D2DD"/>
    <w:pPr>
      <w:spacing w:after="100"/>
      <w:ind w:left="1100"/>
    </w:pPr>
  </w:style>
  <w:style w:type="paragraph" w:styleId="EndnoteText">
    <w:name w:val="endnote text"/>
    <w:basedOn w:val="Normal"/>
    <w:uiPriority w:val="99"/>
    <w:semiHidden/>
    <w:unhideWhenUsed/>
    <w:rsid w:val="7FB19044"/>
    <w:pPr>
      <w:spacing w:after="0" w:line="240" w:lineRule="auto"/>
    </w:pPr>
    <w:rPr>
      <w:sz w:val="20"/>
      <w:szCs w:val="20"/>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3063</TotalTime>
  <Pages>3</Pages>
  <Words>886</Words>
  <Characters>5884</Characters>
  <Application>Microsoft Office Word</Application>
  <DocSecurity>0</DocSecurity>
  <Lines>326</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Timothy Bishop</cp:lastModifiedBy>
  <cp:revision>14</cp:revision>
  <dcterms:created xsi:type="dcterms:W3CDTF">2026-02-02T21:56:00Z</dcterms:created>
  <dcterms:modified xsi:type="dcterms:W3CDTF">2026-03-06T17:03:00Z</dcterms:modified>
</cp:coreProperties>
</file>