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06" w:type="dxa"/>
        <w:tblLayout w:type="fixed"/>
        <w:tblLook w:val="04A0" w:firstRow="1" w:lastRow="0" w:firstColumn="1" w:lastColumn="0" w:noHBand="0" w:noVBand="1"/>
      </w:tblPr>
      <w:tblGrid>
        <w:gridCol w:w="535"/>
        <w:gridCol w:w="2161"/>
        <w:gridCol w:w="539"/>
        <w:gridCol w:w="2159"/>
        <w:gridCol w:w="451"/>
        <w:gridCol w:w="2247"/>
        <w:gridCol w:w="543"/>
        <w:gridCol w:w="2340"/>
        <w:gridCol w:w="31"/>
      </w:tblGrid>
      <w:tr w:rsidR="00645DD9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before="1" w:line="235" w:lineRule="exact"/>
              <w:ind w:left="5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School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Nursing:</w:t>
            </w:r>
            <w:r w:rsidR="00923BE4">
              <w:rPr>
                <w:b/>
                <w:spacing w:val="-2"/>
                <w:sz w:val="20"/>
              </w:rPr>
              <w:t xml:space="preserve"> SON</w:t>
            </w:r>
            <w:r>
              <w:rPr>
                <w:b/>
                <w:spacing w:val="-2"/>
                <w:sz w:val="20"/>
              </w:rPr>
              <w:t xml:space="preserve"> Meeting </w:t>
            </w:r>
          </w:p>
        </w:tc>
      </w:tr>
      <w:tr w:rsidR="00645DD9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:rsidR="00645DD9" w:rsidRDefault="00DA0A05" w:rsidP="00D82CAE">
            <w:pPr>
              <w:pStyle w:val="TableParagraph"/>
              <w:spacing w:before="1" w:line="235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August 1</w:t>
            </w:r>
            <w:r w:rsidR="00923BE4">
              <w:rPr>
                <w:b/>
                <w:sz w:val="20"/>
              </w:rPr>
              <w:t>8</w:t>
            </w:r>
            <w:r w:rsidR="00645DD9">
              <w:rPr>
                <w:b/>
                <w:sz w:val="20"/>
              </w:rPr>
              <w:t>,</w:t>
            </w:r>
            <w:r w:rsidR="00645DD9">
              <w:rPr>
                <w:b/>
                <w:spacing w:val="-4"/>
                <w:sz w:val="20"/>
              </w:rPr>
              <w:t xml:space="preserve"> 2025</w:t>
            </w:r>
          </w:p>
        </w:tc>
      </w:tr>
      <w:tr w:rsidR="00645DD9" w:rsidTr="00360464">
        <w:trPr>
          <w:trHeight w:val="253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line="234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Meeting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A0A05">
              <w:rPr>
                <w:b/>
                <w:sz w:val="20"/>
              </w:rPr>
              <w:t>9:00 am-4:00 pm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Luis Arguinzoni</w:t>
            </w:r>
          </w:p>
        </w:tc>
        <w:tc>
          <w:tcPr>
            <w:tcW w:w="539" w:type="dxa"/>
          </w:tcPr>
          <w:p w:rsidR="00645DD9" w:rsidRPr="00360464" w:rsidRDefault="00DA0A05" w:rsidP="00645DD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Joseph Behr-Stenzel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Cathy Bogar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Shelly Callender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Pr="00360464" w:rsidRDefault="00DA0A05" w:rsidP="00645DD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Lori Canty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Jenny Cittadino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Marie Dare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360464">
            <w:pPr>
              <w:spacing w:before="240"/>
            </w:pPr>
            <w:r>
              <w:t>Valerie Dornema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Debra Ebaugh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Monique Findley</w:t>
            </w:r>
          </w:p>
        </w:tc>
        <w:tc>
          <w:tcPr>
            <w:tcW w:w="451" w:type="dxa"/>
          </w:tcPr>
          <w:p w:rsidR="00645DD9" w:rsidRDefault="00923BE4" w:rsidP="00645DD9">
            <w:pPr>
              <w:spacing w:before="240"/>
            </w:pPr>
            <w:r>
              <w:t>E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Shea Gentry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Mariel Goldrick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Julissa Gonzalez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Susan Holland</w:t>
            </w:r>
          </w:p>
        </w:tc>
        <w:tc>
          <w:tcPr>
            <w:tcW w:w="451" w:type="dxa"/>
          </w:tcPr>
          <w:p w:rsidR="00645DD9" w:rsidRDefault="00923BE4" w:rsidP="00645DD9">
            <w:pPr>
              <w:spacing w:before="240"/>
            </w:pPr>
            <w:r>
              <w:t>E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Donna Johnson-Byrd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Jynell Kingsberry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Mary Lewis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Cynthia Marshall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Lenora Maze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Donna Mesler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Robert Miller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Mary Mondello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Sandy Oestrike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Jenn Ortiz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Samantha Patenaude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Monica Pedwell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Andrea Rediger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Michelle Rentas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923BE4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Joanne Sabo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Charlene Schwinne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4770DA" w:rsidP="00645DD9">
            <w:pPr>
              <w:spacing w:before="240"/>
            </w:pPr>
            <w:r>
              <w:t>Amanda Simmons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4770DA" w:rsidP="00645DD9">
            <w:pPr>
              <w:spacing w:before="240"/>
            </w:pPr>
            <w:r>
              <w:t>Nora Stadelmann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4770DA" w:rsidP="00645DD9">
            <w:pPr>
              <w:spacing w:before="240"/>
            </w:pPr>
            <w:r>
              <w:t>Stephanie Syska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4770DA" w:rsidP="00645DD9">
            <w:pPr>
              <w:spacing w:before="240"/>
            </w:pPr>
            <w:r>
              <w:t>Tiffany Thomas</w:t>
            </w:r>
          </w:p>
        </w:tc>
        <w:tc>
          <w:tcPr>
            <w:tcW w:w="45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543" w:type="dxa"/>
          </w:tcPr>
          <w:p w:rsidR="00645DD9" w:rsidRPr="00923BE4" w:rsidRDefault="00645DD9" w:rsidP="00645DD9">
            <w:pPr>
              <w:spacing w:before="240"/>
              <w:rPr>
                <w:sz w:val="20"/>
              </w:rPr>
            </w:pPr>
          </w:p>
        </w:tc>
        <w:tc>
          <w:tcPr>
            <w:tcW w:w="2340" w:type="dxa"/>
          </w:tcPr>
          <w:p w:rsidR="00645DD9" w:rsidRDefault="00645DD9" w:rsidP="00645DD9">
            <w:pPr>
              <w:spacing w:before="240"/>
            </w:pPr>
          </w:p>
        </w:tc>
      </w:tr>
      <w:tr w:rsidR="00DA0A05" w:rsidRPr="00360464" w:rsidTr="00645DD9">
        <w:trPr>
          <w:gridAfter w:val="1"/>
          <w:wAfter w:w="31" w:type="dxa"/>
        </w:trPr>
        <w:tc>
          <w:tcPr>
            <w:tcW w:w="535" w:type="dxa"/>
          </w:tcPr>
          <w:p w:rsidR="00DA0A05" w:rsidRPr="00360464" w:rsidRDefault="00DA0A05" w:rsidP="00645DD9">
            <w:pPr>
              <w:spacing w:before="240"/>
              <w:rPr>
                <w:b/>
              </w:rPr>
            </w:pPr>
          </w:p>
        </w:tc>
        <w:tc>
          <w:tcPr>
            <w:tcW w:w="2161" w:type="dxa"/>
          </w:tcPr>
          <w:p w:rsidR="00DA0A05" w:rsidRPr="004770DA" w:rsidRDefault="00DA0A05" w:rsidP="00645DD9">
            <w:pPr>
              <w:spacing w:before="240"/>
            </w:pPr>
          </w:p>
        </w:tc>
        <w:tc>
          <w:tcPr>
            <w:tcW w:w="539" w:type="dxa"/>
          </w:tcPr>
          <w:p w:rsidR="00DA0A05" w:rsidRPr="00360464" w:rsidRDefault="00DA0A05" w:rsidP="00645DD9">
            <w:pPr>
              <w:spacing w:before="240"/>
              <w:rPr>
                <w:b/>
              </w:rPr>
            </w:pPr>
          </w:p>
        </w:tc>
        <w:tc>
          <w:tcPr>
            <w:tcW w:w="2159" w:type="dxa"/>
          </w:tcPr>
          <w:p w:rsidR="00DA0A05" w:rsidRDefault="00DA0A05" w:rsidP="00645DD9">
            <w:pPr>
              <w:spacing w:before="240"/>
            </w:pPr>
          </w:p>
        </w:tc>
        <w:tc>
          <w:tcPr>
            <w:tcW w:w="451" w:type="dxa"/>
          </w:tcPr>
          <w:p w:rsidR="00DA0A05" w:rsidRPr="00360464" w:rsidRDefault="00DA0A05" w:rsidP="00645DD9">
            <w:pPr>
              <w:spacing w:before="240"/>
              <w:rPr>
                <w:b/>
              </w:rPr>
            </w:pPr>
          </w:p>
        </w:tc>
        <w:tc>
          <w:tcPr>
            <w:tcW w:w="2247" w:type="dxa"/>
          </w:tcPr>
          <w:p w:rsidR="00DA0A05" w:rsidRPr="00DA0A05" w:rsidRDefault="00DA0A05" w:rsidP="00645DD9">
            <w:pPr>
              <w:spacing w:before="240"/>
            </w:pPr>
          </w:p>
        </w:tc>
        <w:tc>
          <w:tcPr>
            <w:tcW w:w="543" w:type="dxa"/>
          </w:tcPr>
          <w:p w:rsidR="00DA0A05" w:rsidRPr="00360464" w:rsidRDefault="00DA0A05" w:rsidP="00645DD9">
            <w:pPr>
              <w:spacing w:before="240"/>
              <w:rPr>
                <w:b/>
              </w:rPr>
            </w:pPr>
          </w:p>
        </w:tc>
        <w:tc>
          <w:tcPr>
            <w:tcW w:w="2340" w:type="dxa"/>
          </w:tcPr>
          <w:p w:rsidR="00DA0A05" w:rsidRPr="00DA0A05" w:rsidRDefault="00DA0A05" w:rsidP="00645DD9">
            <w:pPr>
              <w:spacing w:before="240"/>
            </w:pPr>
          </w:p>
        </w:tc>
      </w:tr>
    </w:tbl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8330"/>
      </w:tblGrid>
      <w:tr w:rsidR="00DA691D" w:rsidTr="00F46F2F">
        <w:trPr>
          <w:trHeight w:val="278"/>
        </w:trPr>
        <w:tc>
          <w:tcPr>
            <w:tcW w:w="10890" w:type="dxa"/>
            <w:gridSpan w:val="2"/>
            <w:shd w:val="clear" w:color="auto" w:fill="CC99FF"/>
          </w:tcPr>
          <w:p w:rsidR="00DA691D" w:rsidRPr="0012632C" w:rsidRDefault="00DA691D" w:rsidP="00D81ECE">
            <w:pPr>
              <w:pStyle w:val="TableParagraph"/>
              <w:spacing w:before="1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>Minutes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for</w:t>
            </w:r>
            <w:r w:rsidRPr="00126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review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and</w:t>
            </w:r>
            <w:r w:rsidRPr="0012632C">
              <w:rPr>
                <w:rFonts w:ascii="Times New Roman" w:hAnsi="Times New Roman" w:cs="Times New Roman"/>
                <w:b/>
                <w:spacing w:val="-2"/>
              </w:rPr>
              <w:t xml:space="preserve"> approval</w:t>
            </w:r>
          </w:p>
        </w:tc>
      </w:tr>
      <w:tr w:rsidR="00DA691D" w:rsidTr="00F46F2F">
        <w:trPr>
          <w:trHeight w:val="450"/>
        </w:trPr>
        <w:tc>
          <w:tcPr>
            <w:tcW w:w="10890" w:type="dxa"/>
            <w:gridSpan w:val="2"/>
          </w:tcPr>
          <w:p w:rsidR="00DA691D" w:rsidRPr="0012632C" w:rsidRDefault="00DA691D" w:rsidP="00D81ECE">
            <w:pPr>
              <w:pStyle w:val="TableParagraph"/>
              <w:tabs>
                <w:tab w:val="left" w:pos="7307"/>
              </w:tabs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>Meeting</w:t>
            </w:r>
            <w:r w:rsidRPr="0012632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Convened:</w:t>
            </w:r>
            <w:r w:rsidRPr="0012632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923BE4" w:rsidRPr="0012632C">
              <w:rPr>
                <w:rFonts w:ascii="Times New Roman" w:hAnsi="Times New Roman" w:cs="Times New Roman"/>
                <w:b/>
              </w:rPr>
              <w:t>3:15</w:t>
            </w:r>
            <w:r w:rsidR="00DA0A05" w:rsidRPr="0012632C">
              <w:rPr>
                <w:rFonts w:ascii="Times New Roman" w:hAnsi="Times New Roman" w:cs="Times New Roman"/>
                <w:b/>
              </w:rPr>
              <w:t xml:space="preserve"> </w:t>
            </w:r>
            <w:r w:rsidR="00923BE4" w:rsidRPr="0012632C">
              <w:rPr>
                <w:rFonts w:ascii="Times New Roman" w:hAnsi="Times New Roman" w:cs="Times New Roman"/>
                <w:b/>
              </w:rPr>
              <w:t>p</w:t>
            </w:r>
            <w:r w:rsidR="00DA0A05" w:rsidRPr="0012632C">
              <w:rPr>
                <w:rFonts w:ascii="Times New Roman" w:hAnsi="Times New Roman" w:cs="Times New Roman"/>
                <w:b/>
              </w:rPr>
              <w:t>m</w:t>
            </w:r>
            <w:r w:rsidRPr="0012632C">
              <w:rPr>
                <w:rFonts w:ascii="Times New Roman" w:hAnsi="Times New Roman" w:cs="Times New Roman"/>
                <w:b/>
              </w:rPr>
              <w:tab/>
              <w:t>Meeting</w:t>
            </w:r>
            <w:r w:rsidRPr="001263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Minutes: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Michelle Sherman</w:t>
            </w:r>
          </w:p>
        </w:tc>
      </w:tr>
      <w:tr w:rsidR="00DA691D" w:rsidTr="00F46F2F">
        <w:trPr>
          <w:trHeight w:val="244"/>
        </w:trPr>
        <w:tc>
          <w:tcPr>
            <w:tcW w:w="2560" w:type="dxa"/>
            <w:shd w:val="clear" w:color="auto" w:fill="BFBFBF"/>
          </w:tcPr>
          <w:p w:rsidR="00DA691D" w:rsidRPr="0012632C" w:rsidRDefault="00DA691D" w:rsidP="00D81ECE">
            <w:pPr>
              <w:pStyle w:val="TableParagraph"/>
              <w:spacing w:before="1" w:line="223" w:lineRule="exact"/>
              <w:ind w:left="158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>Agenda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Topic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/</w:t>
            </w:r>
            <w:r w:rsidRPr="001263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  <w:spacing w:val="-2"/>
              </w:rPr>
              <w:t>Presenter</w:t>
            </w:r>
          </w:p>
        </w:tc>
        <w:tc>
          <w:tcPr>
            <w:tcW w:w="8330" w:type="dxa"/>
            <w:shd w:val="clear" w:color="auto" w:fill="BFBFBF"/>
          </w:tcPr>
          <w:p w:rsidR="00DA691D" w:rsidRPr="0012632C" w:rsidRDefault="00DA691D" w:rsidP="00D81ECE">
            <w:pPr>
              <w:pStyle w:val="TableParagraph"/>
              <w:spacing w:before="1" w:line="223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  <w:spacing w:val="-2"/>
              </w:rPr>
              <w:t>Discussion/Minutes</w:t>
            </w:r>
          </w:p>
        </w:tc>
      </w:tr>
      <w:tr w:rsidR="00DA691D" w:rsidTr="006F123B">
        <w:trPr>
          <w:trHeight w:val="647"/>
        </w:trPr>
        <w:tc>
          <w:tcPr>
            <w:tcW w:w="2560" w:type="dxa"/>
          </w:tcPr>
          <w:p w:rsidR="00DA691D" w:rsidRPr="0012632C" w:rsidRDefault="00DA691D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  <w:p w:rsidR="00DA691D" w:rsidRPr="0012632C" w:rsidRDefault="006F123B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>Courses</w:t>
            </w:r>
          </w:p>
          <w:p w:rsidR="00DA691D" w:rsidRPr="0012632C" w:rsidRDefault="00DA691D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  <w:p w:rsidR="00DA691D" w:rsidRPr="0012632C" w:rsidRDefault="00DA691D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0" w:type="dxa"/>
          </w:tcPr>
          <w:p w:rsidR="00DA691D" w:rsidRPr="0012632C" w:rsidRDefault="006F123B" w:rsidP="006F123B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12632C">
              <w:rPr>
                <w:rStyle w:val="Strong"/>
                <w:b w:val="0"/>
                <w:sz w:val="22"/>
                <w:szCs w:val="22"/>
              </w:rPr>
              <w:t xml:space="preserve">Joseph Behr-Stenzel went over the openings we had for the Fall and asked that if anyone was interested, to see him. </w:t>
            </w:r>
          </w:p>
          <w:p w:rsidR="006F123B" w:rsidRPr="0012632C" w:rsidRDefault="006F123B" w:rsidP="006F123B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</w:tc>
      </w:tr>
      <w:tr w:rsidR="00DA691D" w:rsidTr="00F46F2F">
        <w:trPr>
          <w:trHeight w:val="1889"/>
        </w:trPr>
        <w:tc>
          <w:tcPr>
            <w:tcW w:w="2560" w:type="dxa"/>
          </w:tcPr>
          <w:p w:rsidR="00DA691D" w:rsidRPr="0012632C" w:rsidRDefault="00DA691D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  <w:p w:rsidR="004767B3" w:rsidRPr="0012632C" w:rsidRDefault="006F123B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 xml:space="preserve">Simulation </w:t>
            </w:r>
          </w:p>
        </w:tc>
        <w:tc>
          <w:tcPr>
            <w:tcW w:w="8330" w:type="dxa"/>
          </w:tcPr>
          <w:p w:rsidR="001C6250" w:rsidRPr="0012632C" w:rsidRDefault="001C6250" w:rsidP="001C6250">
            <w:pPr>
              <w:pStyle w:val="Normal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2632C">
              <w:rPr>
                <w:rStyle w:val="Strong"/>
                <w:sz w:val="22"/>
                <w:szCs w:val="22"/>
              </w:rPr>
              <w:t>Simulation Day Procedures</w:t>
            </w:r>
          </w:p>
          <w:p w:rsidR="001C6250" w:rsidRPr="0012632C" w:rsidRDefault="001C6250" w:rsidP="001C6250">
            <w:pPr>
              <w:pStyle w:val="NormalWeb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12632C">
              <w:rPr>
                <w:sz w:val="22"/>
                <w:szCs w:val="22"/>
              </w:rPr>
              <w:t>Dr. Mary Lewis presented the proposed structure for running Simulation Day.</w:t>
            </w:r>
          </w:p>
          <w:p w:rsidR="001C6250" w:rsidRPr="0012632C" w:rsidRDefault="001C6250" w:rsidP="001C6250">
            <w:pPr>
              <w:pStyle w:val="NormalWeb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12632C">
              <w:rPr>
                <w:sz w:val="22"/>
                <w:szCs w:val="22"/>
              </w:rPr>
              <w:t>Concerns were raised by faculty from both Collier and Charlotte regarding space limitations.</w:t>
            </w:r>
          </w:p>
          <w:p w:rsidR="001C6250" w:rsidRPr="0012632C" w:rsidRDefault="001C6250" w:rsidP="001C6250">
            <w:pPr>
              <w:pStyle w:val="NormalWeb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12632C">
              <w:rPr>
                <w:sz w:val="22"/>
                <w:szCs w:val="22"/>
              </w:rPr>
              <w:t>Dr. Lewis noted that the administration will review the spaces and provide feedback to the group.</w:t>
            </w:r>
          </w:p>
          <w:p w:rsidR="001C6250" w:rsidRPr="0012632C" w:rsidRDefault="001C6250" w:rsidP="001C6250">
            <w:pPr>
              <w:pStyle w:val="Normal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2632C">
              <w:rPr>
                <w:rStyle w:val="Strong"/>
                <w:sz w:val="22"/>
                <w:szCs w:val="22"/>
              </w:rPr>
              <w:t>Clinical Evaluation Tool</w:t>
            </w:r>
          </w:p>
          <w:p w:rsidR="001C6250" w:rsidRPr="0012632C" w:rsidRDefault="001C6250" w:rsidP="001C6250">
            <w:pPr>
              <w:pStyle w:val="NormalWeb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12632C">
              <w:rPr>
                <w:sz w:val="22"/>
                <w:szCs w:val="22"/>
              </w:rPr>
              <w:t xml:space="preserve">A proposal was made to change the clinical evaluation tool used in the summer seminars from </w:t>
            </w:r>
            <w:r w:rsidRPr="0012632C">
              <w:rPr>
                <w:rStyle w:val="Strong"/>
                <w:b w:val="0"/>
                <w:sz w:val="22"/>
                <w:szCs w:val="22"/>
              </w:rPr>
              <w:t>Craton</w:t>
            </w:r>
            <w:r w:rsidRPr="0012632C">
              <w:rPr>
                <w:b/>
                <w:sz w:val="22"/>
                <w:szCs w:val="22"/>
              </w:rPr>
              <w:t xml:space="preserve"> </w:t>
            </w:r>
            <w:r w:rsidRPr="0012632C">
              <w:rPr>
                <w:sz w:val="22"/>
                <w:szCs w:val="22"/>
              </w:rPr>
              <w:t>to</w:t>
            </w:r>
            <w:r w:rsidRPr="0012632C">
              <w:rPr>
                <w:b/>
                <w:sz w:val="22"/>
                <w:szCs w:val="22"/>
              </w:rPr>
              <w:t xml:space="preserve"> </w:t>
            </w:r>
            <w:r w:rsidRPr="0012632C">
              <w:rPr>
                <w:rStyle w:val="Strong"/>
                <w:b w:val="0"/>
                <w:sz w:val="22"/>
                <w:szCs w:val="22"/>
              </w:rPr>
              <w:t>Lasater</w:t>
            </w:r>
            <w:r w:rsidRPr="0012632C">
              <w:rPr>
                <w:sz w:val="22"/>
                <w:szCs w:val="22"/>
              </w:rPr>
              <w:t>.</w:t>
            </w:r>
          </w:p>
          <w:p w:rsidR="001C6250" w:rsidRPr="0012632C" w:rsidRDefault="001C6250" w:rsidP="001C6250">
            <w:pPr>
              <w:pStyle w:val="NormalWeb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12632C">
              <w:rPr>
                <w:sz w:val="22"/>
                <w:szCs w:val="22"/>
              </w:rPr>
              <w:t>Examples of both tools were distributed to faculty for review.</w:t>
            </w:r>
          </w:p>
          <w:p w:rsidR="001C6250" w:rsidRPr="0012632C" w:rsidRDefault="001C6250" w:rsidP="001C6250">
            <w:pPr>
              <w:pStyle w:val="NormalWeb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12632C">
              <w:rPr>
                <w:sz w:val="22"/>
                <w:szCs w:val="22"/>
              </w:rPr>
              <w:t>Decision: Discussion was tabled and will be revisited at the next meeting.</w:t>
            </w:r>
          </w:p>
          <w:p w:rsidR="001C6250" w:rsidRPr="0012632C" w:rsidRDefault="001C6250" w:rsidP="001C6250">
            <w:pPr>
              <w:pStyle w:val="NormalWeb"/>
              <w:rPr>
                <w:sz w:val="22"/>
                <w:szCs w:val="22"/>
              </w:rPr>
            </w:pPr>
            <w:r w:rsidRPr="0012632C">
              <w:rPr>
                <w:rStyle w:val="Strong"/>
                <w:sz w:val="22"/>
                <w:szCs w:val="22"/>
              </w:rPr>
              <w:t>Next Steps:</w:t>
            </w:r>
          </w:p>
          <w:p w:rsidR="001C6250" w:rsidRPr="0012632C" w:rsidRDefault="001C6250" w:rsidP="001C6250">
            <w:pPr>
              <w:pStyle w:val="NormalWeb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2632C">
              <w:rPr>
                <w:sz w:val="22"/>
                <w:szCs w:val="22"/>
              </w:rPr>
              <w:t>Administration to review simulation spaces at Collier and Charlotte.</w:t>
            </w:r>
          </w:p>
          <w:p w:rsidR="001C6250" w:rsidRPr="0012632C" w:rsidRDefault="001C6250" w:rsidP="001C6250">
            <w:pPr>
              <w:pStyle w:val="NormalWeb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2632C">
              <w:rPr>
                <w:sz w:val="22"/>
                <w:szCs w:val="22"/>
              </w:rPr>
              <w:t>Faculty to review the Craton and Lasater evaluation tools before the next meeting.</w:t>
            </w:r>
          </w:p>
          <w:p w:rsidR="003D4FF8" w:rsidRPr="0012632C" w:rsidRDefault="003D4FF8" w:rsidP="003D4FF8">
            <w:pPr>
              <w:pStyle w:val="NormalWeb"/>
              <w:rPr>
                <w:sz w:val="22"/>
                <w:szCs w:val="22"/>
              </w:rPr>
            </w:pPr>
          </w:p>
        </w:tc>
      </w:tr>
      <w:tr w:rsidR="00DA691D" w:rsidTr="00F46F2F">
        <w:trPr>
          <w:trHeight w:val="1250"/>
        </w:trPr>
        <w:tc>
          <w:tcPr>
            <w:tcW w:w="2560" w:type="dxa"/>
          </w:tcPr>
          <w:p w:rsidR="009B09C2" w:rsidRPr="0012632C" w:rsidRDefault="009B09C2" w:rsidP="00D81ECE">
            <w:pPr>
              <w:pStyle w:val="TableParagraph"/>
              <w:spacing w:line="259" w:lineRule="auto"/>
              <w:ind w:left="107" w:right="106"/>
              <w:rPr>
                <w:rFonts w:ascii="Times New Roman" w:hAnsi="Times New Roman" w:cs="Times New Roman"/>
                <w:b/>
              </w:rPr>
            </w:pPr>
          </w:p>
          <w:p w:rsidR="00DA691D" w:rsidRPr="0012632C" w:rsidRDefault="003D4FF8" w:rsidP="00D81ECE">
            <w:pPr>
              <w:pStyle w:val="TableParagraph"/>
              <w:spacing w:line="259" w:lineRule="auto"/>
              <w:ind w:left="107" w:right="106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 xml:space="preserve">Completion Rates </w:t>
            </w:r>
          </w:p>
        </w:tc>
        <w:tc>
          <w:tcPr>
            <w:tcW w:w="8330" w:type="dxa"/>
          </w:tcPr>
          <w:p w:rsidR="00D15A10" w:rsidRPr="00D15A10" w:rsidRDefault="00D15A10" w:rsidP="00D15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2632C">
              <w:rPr>
                <w:rFonts w:ascii="Times New Roman" w:eastAsia="Times New Roman" w:hAnsi="Times New Roman" w:cs="Times New Roman"/>
                <w:b/>
                <w:bCs/>
              </w:rPr>
              <w:t>ASN Program Completion Rates</w:t>
            </w:r>
          </w:p>
          <w:p w:rsidR="00D15A10" w:rsidRPr="00D15A10" w:rsidRDefault="00D15A10" w:rsidP="00D15A1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>Dr. Holland reviewed the completion rates of the ASN program.</w:t>
            </w:r>
          </w:p>
          <w:p w:rsidR="00D15A10" w:rsidRPr="00D15A10" w:rsidRDefault="00D15A10" w:rsidP="00D15A1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 xml:space="preserve">Data can be found on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page 142 of the self-study document</w:t>
            </w:r>
            <w:r w:rsidRPr="00D15A10">
              <w:rPr>
                <w:rFonts w:ascii="Times New Roman" w:eastAsia="Times New Roman" w:hAnsi="Times New Roman" w:cs="Times New Roman"/>
              </w:rPr>
              <w:t>.</w:t>
            </w:r>
          </w:p>
          <w:p w:rsidR="00D15A10" w:rsidRPr="00D15A10" w:rsidRDefault="00D15A10" w:rsidP="00D15A1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 xml:space="preserve">Completion was defined as finishing the program on time, within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four semesters</w:t>
            </w:r>
            <w:r w:rsidRPr="00D15A10">
              <w:rPr>
                <w:rFonts w:ascii="Times New Roman" w:eastAsia="Times New Roman" w:hAnsi="Times New Roman" w:cs="Times New Roman"/>
              </w:rPr>
              <w:t>.</w:t>
            </w:r>
          </w:p>
          <w:p w:rsidR="00D15A10" w:rsidRPr="00D15A10" w:rsidRDefault="00D15A10" w:rsidP="00D15A1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 xml:space="preserve">Completion rates from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2020 through part of 2023</w:t>
            </w:r>
            <w:r w:rsidRPr="00D15A10">
              <w:rPr>
                <w:rFonts w:ascii="Times New Roman" w:eastAsia="Times New Roman" w:hAnsi="Times New Roman" w:cs="Times New Roman"/>
              </w:rPr>
              <w:t xml:space="preserve"> were presented to the group.</w:t>
            </w:r>
          </w:p>
          <w:p w:rsidR="00D15A10" w:rsidRPr="00D15A10" w:rsidRDefault="00D15A10" w:rsidP="00D15A1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>Dr. Holland asked the group to consider what actions can be taken to help students succeed.</w:t>
            </w:r>
          </w:p>
          <w:p w:rsidR="00D15A10" w:rsidRPr="00D15A10" w:rsidRDefault="00D15A10" w:rsidP="00D15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2632C">
              <w:rPr>
                <w:rFonts w:ascii="Times New Roman" w:eastAsia="Times New Roman" w:hAnsi="Times New Roman" w:cs="Times New Roman"/>
                <w:b/>
                <w:bCs/>
              </w:rPr>
              <w:t>Suggestions from the Discussion:</w:t>
            </w:r>
          </w:p>
          <w:p w:rsidR="00D15A10" w:rsidRPr="00D15A10" w:rsidRDefault="00D15A10" w:rsidP="00D15A1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>Ensure students are consistently following through with coursework and requirements.</w:t>
            </w:r>
          </w:p>
          <w:p w:rsidR="00D15A10" w:rsidRPr="00D15A10" w:rsidRDefault="00D15A10" w:rsidP="00D15A1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>Email students when they are at risk of failing a course so they are aware before it is too late.</w:t>
            </w:r>
          </w:p>
          <w:p w:rsidR="00D15A10" w:rsidRPr="00D15A10" w:rsidRDefault="00D15A10" w:rsidP="00D15A1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 xml:space="preserve">Faculty should actively advise students on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specific strategies</w:t>
            </w:r>
            <w:r w:rsidRPr="00D15A10">
              <w:rPr>
                <w:rFonts w:ascii="Times New Roman" w:eastAsia="Times New Roman" w:hAnsi="Times New Roman" w:cs="Times New Roman"/>
              </w:rPr>
              <w:t xml:space="preserve"> to improve grades.</w:t>
            </w:r>
          </w:p>
          <w:p w:rsidR="00D15A10" w:rsidRPr="00D15A10" w:rsidRDefault="00D15A10" w:rsidP="00D15A1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 xml:space="preserve">General statements such as </w:t>
            </w:r>
            <w:r w:rsidRPr="0012632C">
              <w:rPr>
                <w:rFonts w:ascii="Times New Roman" w:eastAsia="Times New Roman" w:hAnsi="Times New Roman" w:cs="Times New Roman"/>
                <w:i/>
                <w:iCs/>
              </w:rPr>
              <w:t>“You need to read more or study more”</w:t>
            </w:r>
            <w:r w:rsidRPr="00D15A10">
              <w:rPr>
                <w:rFonts w:ascii="Times New Roman" w:eastAsia="Times New Roman" w:hAnsi="Times New Roman" w:cs="Times New Roman"/>
              </w:rPr>
              <w:t xml:space="preserve"> are not acceptable.</w:t>
            </w:r>
          </w:p>
          <w:p w:rsidR="00D15A10" w:rsidRPr="00D15A10" w:rsidRDefault="00D15A10" w:rsidP="00D15A1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5A10">
              <w:rPr>
                <w:rFonts w:ascii="Times New Roman" w:eastAsia="Times New Roman" w:hAnsi="Times New Roman" w:cs="Times New Roman"/>
              </w:rPr>
              <w:t xml:space="preserve">Faculty are responsible for addressing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content-related issues</w:t>
            </w:r>
            <w:r w:rsidRPr="00D15A10">
              <w:rPr>
                <w:rFonts w:ascii="Times New Roman" w:eastAsia="Times New Roman" w:hAnsi="Times New Roman" w:cs="Times New Roman"/>
              </w:rPr>
              <w:t xml:space="preserve">, while advisors will address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other concerns</w:t>
            </w:r>
            <w:r w:rsidRPr="00D15A10">
              <w:rPr>
                <w:rFonts w:ascii="Times New Roman" w:eastAsia="Times New Roman" w:hAnsi="Times New Roman" w:cs="Times New Roman"/>
              </w:rPr>
              <w:t xml:space="preserve"> (academic or personal)</w:t>
            </w:r>
          </w:p>
          <w:p w:rsidR="00DA691D" w:rsidRPr="0012632C" w:rsidRDefault="00DA691D" w:rsidP="00DA691D">
            <w:pPr>
              <w:pStyle w:val="TableParagraph"/>
              <w:tabs>
                <w:tab w:val="left" w:pos="825"/>
              </w:tabs>
              <w:ind w:left="825"/>
              <w:rPr>
                <w:rFonts w:ascii="Times New Roman" w:hAnsi="Times New Roman" w:cs="Times New Roman"/>
              </w:rPr>
            </w:pPr>
          </w:p>
        </w:tc>
      </w:tr>
      <w:tr w:rsidR="00DA691D" w:rsidTr="00F46F2F">
        <w:trPr>
          <w:trHeight w:val="1458"/>
        </w:trPr>
        <w:tc>
          <w:tcPr>
            <w:tcW w:w="2560" w:type="dxa"/>
          </w:tcPr>
          <w:p w:rsidR="00DA691D" w:rsidRPr="0012632C" w:rsidRDefault="00DA691D" w:rsidP="00D81EC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</w:p>
          <w:p w:rsidR="009B09C2" w:rsidRPr="0012632C" w:rsidRDefault="00D15A10" w:rsidP="00D81EC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>Student Learning Outcomes</w:t>
            </w:r>
            <w:r w:rsidR="000518F9" w:rsidRPr="0012632C">
              <w:rPr>
                <w:rFonts w:ascii="Times New Roman" w:hAnsi="Times New Roman" w:cs="Times New Roman"/>
                <w:b/>
              </w:rPr>
              <w:t xml:space="preserve"> (SLO)</w:t>
            </w:r>
          </w:p>
        </w:tc>
        <w:tc>
          <w:tcPr>
            <w:tcW w:w="8330" w:type="dxa"/>
          </w:tcPr>
          <w:p w:rsidR="00DA691D" w:rsidRPr="0012632C" w:rsidRDefault="00D15A10" w:rsidP="00D15A10">
            <w:pPr>
              <w:pStyle w:val="TableParagraph"/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2632C">
              <w:rPr>
                <w:rStyle w:val="Strong"/>
                <w:rFonts w:ascii="Times New Roman" w:hAnsi="Times New Roman" w:cs="Times New Roman"/>
                <w:b w:val="0"/>
              </w:rPr>
              <w:t>Joseph Behr-Stenzel handed out NCLEX Test Plan</w:t>
            </w:r>
          </w:p>
          <w:p w:rsidR="00D15A10" w:rsidRPr="0012632C" w:rsidRDefault="000518F9" w:rsidP="00BB06B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2632C">
              <w:rPr>
                <w:rFonts w:ascii="Times New Roman" w:hAnsi="Times New Roman" w:cs="Times New Roman"/>
              </w:rPr>
              <w:t>SLO are not the same as End of Program Data</w:t>
            </w:r>
          </w:p>
          <w:p w:rsidR="000518F9" w:rsidRPr="0012632C" w:rsidRDefault="000518F9" w:rsidP="00BB06B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2632C">
              <w:rPr>
                <w:rFonts w:ascii="Times New Roman" w:hAnsi="Times New Roman" w:cs="Times New Roman"/>
              </w:rPr>
              <w:t xml:space="preserve">This data is how the students </w:t>
            </w:r>
            <w:r w:rsidR="00B91850" w:rsidRPr="0012632C">
              <w:rPr>
                <w:rFonts w:ascii="Times New Roman" w:hAnsi="Times New Roman" w:cs="Times New Roman"/>
              </w:rPr>
              <w:t xml:space="preserve">received the information. </w:t>
            </w:r>
          </w:p>
          <w:p w:rsidR="00BB06B0" w:rsidRPr="0012632C" w:rsidRDefault="00D15A10" w:rsidP="00BB06B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2632C">
              <w:rPr>
                <w:rFonts w:ascii="Times New Roman" w:hAnsi="Times New Roman" w:cs="Times New Roman"/>
              </w:rPr>
              <w:t>The items in pink need to be focused on</w:t>
            </w:r>
            <w:r w:rsidR="00BB06B0" w:rsidRPr="0012632C">
              <w:rPr>
                <w:rFonts w:ascii="Times New Roman" w:hAnsi="Times New Roman" w:cs="Times New Roman"/>
              </w:rPr>
              <w:t>.</w:t>
            </w:r>
            <w:r w:rsidR="00B91850" w:rsidRPr="0012632C">
              <w:rPr>
                <w:rFonts w:ascii="Times New Roman" w:hAnsi="Times New Roman" w:cs="Times New Roman"/>
              </w:rPr>
              <w:t xml:space="preserve"> Can we use something other than test questions?</w:t>
            </w:r>
          </w:p>
          <w:p w:rsidR="00BB06B0" w:rsidRPr="0012632C" w:rsidRDefault="00880B0F" w:rsidP="00BB06B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2632C">
              <w:rPr>
                <w:rFonts w:ascii="Times New Roman" w:hAnsi="Times New Roman" w:cs="Times New Roman"/>
              </w:rPr>
              <w:t xml:space="preserve">Joe will create a document for the faculty to fill out. </w:t>
            </w:r>
          </w:p>
          <w:p w:rsidR="009B09C2" w:rsidRPr="0012632C" w:rsidRDefault="009B09C2" w:rsidP="006E004E">
            <w:pPr>
              <w:pStyle w:val="TableParagraph"/>
              <w:tabs>
                <w:tab w:val="left" w:pos="825"/>
              </w:tabs>
              <w:rPr>
                <w:rFonts w:ascii="Times New Roman" w:hAnsi="Times New Roman" w:cs="Times New Roman"/>
              </w:rPr>
            </w:pPr>
          </w:p>
        </w:tc>
      </w:tr>
      <w:tr w:rsidR="00DA691D" w:rsidTr="00F46F2F">
        <w:trPr>
          <w:trHeight w:val="1458"/>
        </w:trPr>
        <w:tc>
          <w:tcPr>
            <w:tcW w:w="2560" w:type="dxa"/>
          </w:tcPr>
          <w:p w:rsidR="00DA691D" w:rsidRPr="0012632C" w:rsidRDefault="00DA691D" w:rsidP="00B91850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</w:p>
          <w:p w:rsidR="002B4D16" w:rsidRPr="0012632C" w:rsidRDefault="009C4F77" w:rsidP="00B91850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 xml:space="preserve"> </w:t>
            </w:r>
            <w:r w:rsidR="00880B0F" w:rsidRPr="0012632C">
              <w:rPr>
                <w:rFonts w:ascii="Times New Roman" w:hAnsi="Times New Roman" w:cs="Times New Roman"/>
                <w:b/>
              </w:rPr>
              <w:t>D</w:t>
            </w:r>
            <w:r w:rsidR="003F3156" w:rsidRPr="0012632C">
              <w:rPr>
                <w:rFonts w:ascii="Times New Roman" w:hAnsi="Times New Roman" w:cs="Times New Roman"/>
                <w:b/>
              </w:rPr>
              <w:t xml:space="preserve">OCUCARE </w:t>
            </w:r>
          </w:p>
        </w:tc>
        <w:tc>
          <w:tcPr>
            <w:tcW w:w="8330" w:type="dxa"/>
          </w:tcPr>
          <w:p w:rsidR="00B91850" w:rsidRPr="0012632C" w:rsidRDefault="00B91850" w:rsidP="00B918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32C">
              <w:rPr>
                <w:rFonts w:ascii="Times New Roman" w:eastAsia="Times New Roman" w:hAnsi="Times New Roman" w:cs="Times New Roman"/>
              </w:rPr>
              <w:t>A question was raised regarding whether DOCUCARE is actively being used.</w:t>
            </w:r>
          </w:p>
          <w:p w:rsidR="00B91850" w:rsidRPr="0012632C" w:rsidRDefault="00B91850" w:rsidP="00B918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32C">
              <w:rPr>
                <w:rFonts w:ascii="Times New Roman" w:eastAsia="Times New Roman" w:hAnsi="Times New Roman" w:cs="Times New Roman"/>
              </w:rPr>
              <w:t>Concern was expressed about requiring students to purchase the program if it is not consistently utilized.</w:t>
            </w:r>
          </w:p>
          <w:p w:rsidR="00B91850" w:rsidRPr="0012632C" w:rsidRDefault="00B91850" w:rsidP="00B918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32C">
              <w:rPr>
                <w:rFonts w:ascii="Times New Roman" w:eastAsia="Times New Roman" w:hAnsi="Times New Roman" w:cs="Times New Roman"/>
              </w:rPr>
              <w:t xml:space="preserve">Discussion took place on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which program levels</w:t>
            </w:r>
            <w:r w:rsidRPr="0012632C">
              <w:rPr>
                <w:rFonts w:ascii="Times New Roman" w:eastAsia="Times New Roman" w:hAnsi="Times New Roman" w:cs="Times New Roman"/>
              </w:rPr>
              <w:t xml:space="preserve"> currently use DOCUCARE and how it is integrated into courses.</w:t>
            </w:r>
          </w:p>
          <w:p w:rsidR="00B91850" w:rsidRPr="0012632C" w:rsidRDefault="00B91850" w:rsidP="00B918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32C">
              <w:rPr>
                <w:rFonts w:ascii="Times New Roman" w:eastAsia="Times New Roman" w:hAnsi="Times New Roman" w:cs="Times New Roman"/>
              </w:rPr>
              <w:t xml:space="preserve">A suggestion was made to hold a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faculty workshop</w:t>
            </w:r>
            <w:r w:rsidRPr="0012632C">
              <w:rPr>
                <w:rFonts w:ascii="Times New Roman" w:eastAsia="Times New Roman" w:hAnsi="Times New Roman" w:cs="Times New Roman"/>
              </w:rPr>
              <w:t xml:space="preserve"> to demonstrate how DOCUCARE is used within courses.</w:t>
            </w:r>
          </w:p>
          <w:p w:rsidR="00B91850" w:rsidRPr="0012632C" w:rsidRDefault="00B91850" w:rsidP="00B918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32C">
              <w:rPr>
                <w:rFonts w:ascii="Times New Roman" w:eastAsia="Times New Roman" w:hAnsi="Times New Roman" w:cs="Times New Roman"/>
              </w:rPr>
              <w:t xml:space="preserve">Any changes to DOCUCARE implementation will not take effect until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Fall 2026</w:t>
            </w:r>
            <w:r w:rsidRPr="0012632C">
              <w:rPr>
                <w:rFonts w:ascii="Times New Roman" w:eastAsia="Times New Roman" w:hAnsi="Times New Roman" w:cs="Times New Roman"/>
              </w:rPr>
              <w:t>.</w:t>
            </w:r>
          </w:p>
          <w:p w:rsidR="00B91850" w:rsidRPr="0012632C" w:rsidRDefault="00B91850" w:rsidP="00B918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32C">
              <w:rPr>
                <w:rFonts w:ascii="Times New Roman" w:eastAsia="Times New Roman" w:hAnsi="Times New Roman" w:cs="Times New Roman"/>
              </w:rPr>
              <w:t xml:space="preserve">For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Fall 2025 and Spring 2026</w:t>
            </w:r>
            <w:r w:rsidRPr="0012632C">
              <w:rPr>
                <w:rFonts w:ascii="Times New Roman" w:eastAsia="Times New Roman" w:hAnsi="Times New Roman" w:cs="Times New Roman"/>
              </w:rPr>
              <w:t xml:space="preserve">, some form of DOCUCARE use should be included in </w:t>
            </w:r>
            <w:r w:rsidRPr="0012632C">
              <w:rPr>
                <w:rFonts w:ascii="Times New Roman" w:eastAsia="Times New Roman" w:hAnsi="Times New Roman" w:cs="Times New Roman"/>
                <w:bCs/>
              </w:rPr>
              <w:t>all courses</w:t>
            </w:r>
            <w:r w:rsidRPr="0012632C">
              <w:rPr>
                <w:rFonts w:ascii="Times New Roman" w:eastAsia="Times New Roman" w:hAnsi="Times New Roman" w:cs="Times New Roman"/>
              </w:rPr>
              <w:t>.</w:t>
            </w:r>
          </w:p>
          <w:p w:rsidR="003F3156" w:rsidRPr="0012632C" w:rsidRDefault="003F3156" w:rsidP="00B91850">
            <w:pPr>
              <w:pStyle w:val="TableParagraph"/>
              <w:tabs>
                <w:tab w:val="left" w:pos="825"/>
              </w:tabs>
              <w:rPr>
                <w:rFonts w:ascii="Times New Roman" w:hAnsi="Times New Roman" w:cs="Times New Roman"/>
              </w:rPr>
            </w:pPr>
          </w:p>
          <w:p w:rsidR="003F3156" w:rsidRPr="0012632C" w:rsidRDefault="003F3156" w:rsidP="00B91850">
            <w:pPr>
              <w:pStyle w:val="TableParagraph"/>
              <w:tabs>
                <w:tab w:val="left" w:pos="825"/>
              </w:tabs>
              <w:rPr>
                <w:rFonts w:ascii="Times New Roman" w:hAnsi="Times New Roman" w:cs="Times New Roman"/>
              </w:rPr>
            </w:pPr>
          </w:p>
        </w:tc>
      </w:tr>
      <w:tr w:rsidR="00DA691D" w:rsidTr="00B91850">
        <w:trPr>
          <w:trHeight w:val="1214"/>
        </w:trPr>
        <w:tc>
          <w:tcPr>
            <w:tcW w:w="2560" w:type="dxa"/>
          </w:tcPr>
          <w:p w:rsidR="00DA691D" w:rsidRPr="0012632C" w:rsidRDefault="00DA691D" w:rsidP="00D81ECE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8330" w:type="dxa"/>
          </w:tcPr>
          <w:p w:rsidR="00DA691D" w:rsidRPr="0012632C" w:rsidRDefault="00DA691D" w:rsidP="00D81ECE">
            <w:pPr>
              <w:spacing w:line="268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</w:rPr>
              <w:t>Next</w:t>
            </w:r>
            <w:r w:rsidRPr="001263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ASN</w:t>
            </w:r>
            <w:r w:rsidRPr="001263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Meeting</w:t>
            </w:r>
            <w:r w:rsidRPr="001263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will</w:t>
            </w:r>
            <w:r w:rsidRPr="001263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be an</w:t>
            </w:r>
            <w:r w:rsidRPr="001263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in-person</w:t>
            </w:r>
            <w:r w:rsidRPr="001263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at</w:t>
            </w:r>
            <w:r w:rsidRPr="001263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Lee</w:t>
            </w:r>
            <w:r w:rsidRPr="001263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campus</w:t>
            </w:r>
            <w:r w:rsidRPr="001263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2632C">
              <w:rPr>
                <w:rFonts w:ascii="Times New Roman" w:hAnsi="Times New Roman" w:cs="Times New Roman"/>
              </w:rPr>
              <w:t>on</w:t>
            </w:r>
            <w:r w:rsidRPr="001263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957A89" w:rsidRPr="0012632C">
              <w:rPr>
                <w:rFonts w:ascii="Times New Roman" w:hAnsi="Times New Roman" w:cs="Times New Roman"/>
              </w:rPr>
              <w:t>09/1</w:t>
            </w:r>
            <w:r w:rsidR="007B646C" w:rsidRPr="0012632C">
              <w:rPr>
                <w:rFonts w:ascii="Times New Roman" w:hAnsi="Times New Roman" w:cs="Times New Roman"/>
              </w:rPr>
              <w:t>2</w:t>
            </w:r>
            <w:r w:rsidRPr="0012632C">
              <w:rPr>
                <w:rFonts w:ascii="Times New Roman" w:hAnsi="Times New Roman" w:cs="Times New Roman"/>
              </w:rPr>
              <w:t>/25.</w:t>
            </w:r>
            <w:r w:rsidRPr="0012632C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 xml:space="preserve">Adjourned:  </w:t>
            </w:r>
            <w:r w:rsidR="000518F9" w:rsidRPr="0012632C">
              <w:rPr>
                <w:rFonts w:ascii="Times New Roman" w:hAnsi="Times New Roman" w:cs="Times New Roman"/>
                <w:b/>
              </w:rPr>
              <w:t xml:space="preserve">4:15 </w:t>
            </w:r>
            <w:r w:rsidRPr="0012632C">
              <w:rPr>
                <w:rFonts w:ascii="Times New Roman" w:hAnsi="Times New Roman" w:cs="Times New Roman"/>
                <w:b/>
              </w:rPr>
              <w:t>pm</w:t>
            </w:r>
          </w:p>
          <w:p w:rsidR="00DA691D" w:rsidRPr="0012632C" w:rsidRDefault="00DA691D" w:rsidP="00D81EC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</w:tc>
      </w:tr>
    </w:tbl>
    <w:p w:rsidR="00DA691D" w:rsidRPr="00360464" w:rsidRDefault="00DA691D" w:rsidP="00645DD9">
      <w:pPr>
        <w:spacing w:before="240"/>
        <w:rPr>
          <w:b/>
        </w:rPr>
      </w:pPr>
    </w:p>
    <w:sectPr w:rsidR="00DA691D" w:rsidRPr="00360464" w:rsidSect="00F46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520" w:rsidRDefault="00123520" w:rsidP="00123520">
      <w:pPr>
        <w:spacing w:after="0" w:line="240" w:lineRule="auto"/>
      </w:pPr>
      <w:r>
        <w:separator/>
      </w:r>
    </w:p>
  </w:endnote>
  <w:endnote w:type="continuationSeparator" w:id="0">
    <w:p w:rsidR="00123520" w:rsidRDefault="00123520" w:rsidP="0012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520" w:rsidRDefault="00123520" w:rsidP="00123520">
      <w:pPr>
        <w:spacing w:after="0" w:line="240" w:lineRule="auto"/>
      </w:pPr>
      <w:r>
        <w:separator/>
      </w:r>
    </w:p>
  </w:footnote>
  <w:footnote w:type="continuationSeparator" w:id="0">
    <w:p w:rsidR="00123520" w:rsidRDefault="00123520" w:rsidP="0012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4162600"/>
      <w:docPartObj>
        <w:docPartGallery w:val="Watermarks"/>
        <w:docPartUnique/>
      </w:docPartObj>
    </w:sdtPr>
    <w:sdtEndPr/>
    <w:sdtContent>
      <w:p w:rsidR="00123520" w:rsidRDefault="00B1398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6FEC"/>
    <w:multiLevelType w:val="multilevel"/>
    <w:tmpl w:val="00C2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61F73"/>
    <w:multiLevelType w:val="hybridMultilevel"/>
    <w:tmpl w:val="527E1C7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CE4"/>
    <w:multiLevelType w:val="hybridMultilevel"/>
    <w:tmpl w:val="B8CCF8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3F8C18D6"/>
    <w:multiLevelType w:val="hybridMultilevel"/>
    <w:tmpl w:val="1BC6E70E"/>
    <w:lvl w:ilvl="0" w:tplc="8AE026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3CC9E8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64E4FB82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56B25EC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913AF806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BD6EC134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5E9C093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F74A7828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2ABE236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552CC8"/>
    <w:multiLevelType w:val="hybridMultilevel"/>
    <w:tmpl w:val="48B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81BBC"/>
    <w:multiLevelType w:val="hybridMultilevel"/>
    <w:tmpl w:val="7DE2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75CAF"/>
    <w:multiLevelType w:val="hybridMultilevel"/>
    <w:tmpl w:val="F3AEEE0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1ED43EF"/>
    <w:multiLevelType w:val="hybridMultilevel"/>
    <w:tmpl w:val="D96490EA"/>
    <w:lvl w:ilvl="0" w:tplc="C8249E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46EA36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D23851AE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F9D294C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EED0405A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302A3FA8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9EFCC47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E71E2F20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38BAA2F0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D972ABB"/>
    <w:multiLevelType w:val="hybridMultilevel"/>
    <w:tmpl w:val="23BC3B3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12E61A7"/>
    <w:multiLevelType w:val="hybridMultilevel"/>
    <w:tmpl w:val="0D2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365A8"/>
    <w:multiLevelType w:val="multilevel"/>
    <w:tmpl w:val="44D6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3405E"/>
    <w:multiLevelType w:val="hybridMultilevel"/>
    <w:tmpl w:val="3538FF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68333A87"/>
    <w:multiLevelType w:val="multilevel"/>
    <w:tmpl w:val="223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73609"/>
    <w:multiLevelType w:val="hybridMultilevel"/>
    <w:tmpl w:val="53C2B12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6E9C28A3"/>
    <w:multiLevelType w:val="multilevel"/>
    <w:tmpl w:val="3D18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15D5B"/>
    <w:multiLevelType w:val="multilevel"/>
    <w:tmpl w:val="8CB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6F3EFC"/>
    <w:multiLevelType w:val="multilevel"/>
    <w:tmpl w:val="251E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7773B"/>
    <w:multiLevelType w:val="multilevel"/>
    <w:tmpl w:val="BEC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C1F6F"/>
    <w:multiLevelType w:val="multilevel"/>
    <w:tmpl w:val="297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18"/>
  </w:num>
  <w:num w:numId="8">
    <w:abstractNumId w:val="0"/>
  </w:num>
  <w:num w:numId="9">
    <w:abstractNumId w:val="12"/>
  </w:num>
  <w:num w:numId="10">
    <w:abstractNumId w:val="15"/>
  </w:num>
  <w:num w:numId="11">
    <w:abstractNumId w:val="14"/>
  </w:num>
  <w:num w:numId="12">
    <w:abstractNumId w:val="10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  <w:num w:numId="17">
    <w:abstractNumId w:val="17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D9"/>
    <w:rsid w:val="000518F9"/>
    <w:rsid w:val="00087D76"/>
    <w:rsid w:val="000C26F4"/>
    <w:rsid w:val="000E7372"/>
    <w:rsid w:val="00123520"/>
    <w:rsid w:val="0012632C"/>
    <w:rsid w:val="001C6250"/>
    <w:rsid w:val="002B4D16"/>
    <w:rsid w:val="00360464"/>
    <w:rsid w:val="003D4FF8"/>
    <w:rsid w:val="003F3156"/>
    <w:rsid w:val="004767B3"/>
    <w:rsid w:val="004770DA"/>
    <w:rsid w:val="00645DD9"/>
    <w:rsid w:val="006E004E"/>
    <w:rsid w:val="006F123B"/>
    <w:rsid w:val="006F6D0C"/>
    <w:rsid w:val="007B646C"/>
    <w:rsid w:val="007F35BD"/>
    <w:rsid w:val="00880B0F"/>
    <w:rsid w:val="00923BE4"/>
    <w:rsid w:val="00957A89"/>
    <w:rsid w:val="009B09C2"/>
    <w:rsid w:val="009C4F77"/>
    <w:rsid w:val="00B13989"/>
    <w:rsid w:val="00B91850"/>
    <w:rsid w:val="00BB06B0"/>
    <w:rsid w:val="00BC2159"/>
    <w:rsid w:val="00C93CF6"/>
    <w:rsid w:val="00CE7689"/>
    <w:rsid w:val="00D15A10"/>
    <w:rsid w:val="00D5266D"/>
    <w:rsid w:val="00DA0A05"/>
    <w:rsid w:val="00DA691D"/>
    <w:rsid w:val="00F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8E46D73-E351-4DC7-B9F0-4C20525B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5DD9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4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20"/>
  </w:style>
  <w:style w:type="paragraph" w:styleId="Footer">
    <w:name w:val="footer"/>
    <w:basedOn w:val="Normal"/>
    <w:link w:val="FooterChar"/>
    <w:uiPriority w:val="99"/>
    <w:unhideWhenUsed/>
    <w:rsid w:val="0012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20"/>
  </w:style>
  <w:style w:type="paragraph" w:styleId="NormalWeb">
    <w:name w:val="Normal (Web)"/>
    <w:basedOn w:val="Normal"/>
    <w:uiPriority w:val="99"/>
    <w:unhideWhenUsed/>
    <w:rsid w:val="006E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04E"/>
    <w:rPr>
      <w:b/>
      <w:bCs/>
    </w:rPr>
  </w:style>
  <w:style w:type="paragraph" w:styleId="ListParagraph">
    <w:name w:val="List Paragraph"/>
    <w:basedOn w:val="Normal"/>
    <w:uiPriority w:val="34"/>
    <w:qFormat/>
    <w:rsid w:val="00B91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5533-69B9-4993-BCAD-0B0A7853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3028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Andrea Rediger</cp:lastModifiedBy>
  <cp:revision>2</cp:revision>
  <dcterms:created xsi:type="dcterms:W3CDTF">2025-09-12T13:13:00Z</dcterms:created>
  <dcterms:modified xsi:type="dcterms:W3CDTF">2025-09-12T13:13:00Z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96ab95a6-1afa-491f-b070-950c01ab4cec</vt:lpwstr>
  </property>
</Properties>
</file>