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1006" w:type="dxa"/>
        <w:tblLayout w:type="fixed"/>
        <w:tblLook w:val="04A0" w:firstRow="1" w:lastRow="0" w:firstColumn="1" w:lastColumn="0" w:noHBand="0" w:noVBand="1"/>
      </w:tblPr>
      <w:tblGrid>
        <w:gridCol w:w="535"/>
        <w:gridCol w:w="2161"/>
        <w:gridCol w:w="539"/>
        <w:gridCol w:w="2159"/>
        <w:gridCol w:w="451"/>
        <w:gridCol w:w="2247"/>
        <w:gridCol w:w="543"/>
        <w:gridCol w:w="2340"/>
        <w:gridCol w:w="31"/>
      </w:tblGrid>
      <w:tr w:rsidR="00645DD9" w:rsidTr="00360464">
        <w:trPr>
          <w:trHeight w:val="256"/>
        </w:trPr>
        <w:tc>
          <w:tcPr>
            <w:tcW w:w="11006" w:type="dxa"/>
            <w:gridSpan w:val="9"/>
            <w:shd w:val="clear" w:color="auto" w:fill="CC99FF"/>
          </w:tcPr>
          <w:p w:rsidR="00645DD9" w:rsidRDefault="00645DD9" w:rsidP="00D82CAE">
            <w:pPr>
              <w:pStyle w:val="TableParagraph"/>
              <w:spacing w:before="1" w:line="235" w:lineRule="exact"/>
              <w:ind w:left="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School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Nursing: ASN Meeting </w:t>
            </w:r>
          </w:p>
        </w:tc>
      </w:tr>
      <w:tr w:rsidR="00645DD9" w:rsidTr="00360464">
        <w:trPr>
          <w:trHeight w:val="256"/>
        </w:trPr>
        <w:tc>
          <w:tcPr>
            <w:tcW w:w="11006" w:type="dxa"/>
            <w:gridSpan w:val="9"/>
            <w:shd w:val="clear" w:color="auto" w:fill="CC99FF"/>
          </w:tcPr>
          <w:p w:rsidR="00645DD9" w:rsidRDefault="00FE38B2" w:rsidP="00D82CAE">
            <w:pPr>
              <w:pStyle w:val="TableParagraph"/>
              <w:spacing w:before="1" w:line="235" w:lineRule="exact"/>
              <w:ind w:left="5" w:right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September 19</w:t>
            </w:r>
            <w:r w:rsidR="00645DD9">
              <w:rPr>
                <w:b/>
                <w:sz w:val="20"/>
              </w:rPr>
              <w:t>,</w:t>
            </w:r>
            <w:r w:rsidR="00645DD9">
              <w:rPr>
                <w:b/>
                <w:spacing w:val="-4"/>
                <w:sz w:val="20"/>
              </w:rPr>
              <w:t xml:space="preserve"> 2025</w:t>
            </w:r>
          </w:p>
        </w:tc>
      </w:tr>
      <w:tr w:rsidR="00645DD9" w:rsidTr="00360464">
        <w:trPr>
          <w:trHeight w:val="253"/>
        </w:trPr>
        <w:tc>
          <w:tcPr>
            <w:tcW w:w="11006" w:type="dxa"/>
            <w:gridSpan w:val="9"/>
            <w:shd w:val="clear" w:color="auto" w:fill="CC99FF"/>
          </w:tcPr>
          <w:p w:rsidR="00645DD9" w:rsidRDefault="00645DD9" w:rsidP="00D82CAE">
            <w:pPr>
              <w:pStyle w:val="TableParagraph"/>
              <w:spacing w:line="234" w:lineRule="exact"/>
              <w:ind w:left="5" w:right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Meeting</w:t>
            </w:r>
            <w:r>
              <w:rPr>
                <w:b/>
                <w:spacing w:val="-5"/>
                <w:sz w:val="20"/>
              </w:rPr>
              <w:t xml:space="preserve"> </w:t>
            </w:r>
            <w:r w:rsidR="00FE38B2">
              <w:rPr>
                <w:b/>
                <w:sz w:val="20"/>
              </w:rPr>
              <w:t>10:00-am 12:00</w:t>
            </w:r>
            <w:r w:rsidR="00DA0A05">
              <w:rPr>
                <w:b/>
                <w:sz w:val="20"/>
              </w:rPr>
              <w:t xml:space="preserve"> pm</w:t>
            </w:r>
          </w:p>
        </w:tc>
      </w:tr>
      <w:tr w:rsidR="00645DD9" w:rsidTr="00645DD9">
        <w:trPr>
          <w:gridAfter w:val="1"/>
          <w:wAfter w:w="31" w:type="dxa"/>
        </w:trPr>
        <w:tc>
          <w:tcPr>
            <w:tcW w:w="535" w:type="dxa"/>
          </w:tcPr>
          <w:p w:rsidR="00645DD9" w:rsidRDefault="00645DD9" w:rsidP="00645DD9">
            <w:pPr>
              <w:spacing w:before="240"/>
            </w:pPr>
          </w:p>
        </w:tc>
        <w:tc>
          <w:tcPr>
            <w:tcW w:w="2161" w:type="dxa"/>
          </w:tcPr>
          <w:p w:rsidR="00645DD9" w:rsidRDefault="007F35BD" w:rsidP="00645DD9">
            <w:pPr>
              <w:spacing w:before="240"/>
            </w:pPr>
            <w:r>
              <w:t>Luis Arguinzoni</w:t>
            </w:r>
          </w:p>
        </w:tc>
        <w:tc>
          <w:tcPr>
            <w:tcW w:w="539" w:type="dxa"/>
          </w:tcPr>
          <w:p w:rsidR="00645DD9" w:rsidRPr="00360464" w:rsidRDefault="00DA0A05" w:rsidP="00645DD9">
            <w:pPr>
              <w:spacing w:before="240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2159" w:type="dxa"/>
          </w:tcPr>
          <w:p w:rsidR="00645DD9" w:rsidRDefault="007F35BD" w:rsidP="00645DD9">
            <w:pPr>
              <w:spacing w:before="240"/>
            </w:pPr>
            <w:r>
              <w:t>Joseph Behr-Stenzel</w:t>
            </w:r>
          </w:p>
        </w:tc>
        <w:tc>
          <w:tcPr>
            <w:tcW w:w="451" w:type="dxa"/>
          </w:tcPr>
          <w:p w:rsidR="00645DD9" w:rsidRDefault="00645DD9" w:rsidP="00645DD9">
            <w:pPr>
              <w:spacing w:before="240"/>
            </w:pPr>
          </w:p>
        </w:tc>
        <w:tc>
          <w:tcPr>
            <w:tcW w:w="2247" w:type="dxa"/>
          </w:tcPr>
          <w:p w:rsidR="00645DD9" w:rsidRDefault="007F35BD" w:rsidP="00645DD9">
            <w:pPr>
              <w:spacing w:before="240"/>
            </w:pPr>
            <w:r>
              <w:t>Cathy Bogar</w:t>
            </w:r>
          </w:p>
        </w:tc>
        <w:tc>
          <w:tcPr>
            <w:tcW w:w="543" w:type="dxa"/>
          </w:tcPr>
          <w:p w:rsidR="00645DD9" w:rsidRDefault="00DA0A05" w:rsidP="00645DD9">
            <w:pPr>
              <w:spacing w:before="240"/>
            </w:pPr>
            <w:r>
              <w:t>X</w:t>
            </w:r>
          </w:p>
        </w:tc>
        <w:tc>
          <w:tcPr>
            <w:tcW w:w="2340" w:type="dxa"/>
          </w:tcPr>
          <w:p w:rsidR="00645DD9" w:rsidRDefault="007F35BD" w:rsidP="00645DD9">
            <w:pPr>
              <w:spacing w:before="240"/>
            </w:pPr>
            <w:r>
              <w:t>Shelly Callender</w:t>
            </w:r>
          </w:p>
        </w:tc>
      </w:tr>
      <w:tr w:rsidR="00645DD9" w:rsidTr="00645DD9">
        <w:trPr>
          <w:gridAfter w:val="1"/>
          <w:wAfter w:w="31" w:type="dxa"/>
        </w:trPr>
        <w:tc>
          <w:tcPr>
            <w:tcW w:w="535" w:type="dxa"/>
          </w:tcPr>
          <w:p w:rsidR="00645DD9" w:rsidRPr="00360464" w:rsidRDefault="00FE38B2" w:rsidP="00645DD9">
            <w:pPr>
              <w:spacing w:before="240"/>
              <w:rPr>
                <w:sz w:val="18"/>
              </w:rPr>
            </w:pPr>
            <w:r w:rsidRPr="00FE38B2">
              <w:rPr>
                <w:sz w:val="14"/>
              </w:rPr>
              <w:t>zoom</w:t>
            </w:r>
          </w:p>
        </w:tc>
        <w:tc>
          <w:tcPr>
            <w:tcW w:w="2161" w:type="dxa"/>
          </w:tcPr>
          <w:p w:rsidR="00645DD9" w:rsidRDefault="007F35BD" w:rsidP="00645DD9">
            <w:pPr>
              <w:spacing w:before="240"/>
            </w:pPr>
            <w:r>
              <w:t>Lori Canty</w:t>
            </w:r>
          </w:p>
        </w:tc>
        <w:tc>
          <w:tcPr>
            <w:tcW w:w="539" w:type="dxa"/>
          </w:tcPr>
          <w:p w:rsidR="00645DD9" w:rsidRDefault="00DA0A05" w:rsidP="00645DD9">
            <w:pPr>
              <w:spacing w:before="240"/>
            </w:pPr>
            <w:r>
              <w:t>X</w:t>
            </w:r>
          </w:p>
        </w:tc>
        <w:tc>
          <w:tcPr>
            <w:tcW w:w="2159" w:type="dxa"/>
          </w:tcPr>
          <w:p w:rsidR="00645DD9" w:rsidRDefault="007F35BD" w:rsidP="00645DD9">
            <w:pPr>
              <w:spacing w:before="240"/>
            </w:pPr>
            <w:r>
              <w:t>Jenny Cittadino</w:t>
            </w:r>
          </w:p>
        </w:tc>
        <w:tc>
          <w:tcPr>
            <w:tcW w:w="451" w:type="dxa"/>
          </w:tcPr>
          <w:p w:rsidR="00645DD9" w:rsidRDefault="00DA0A05" w:rsidP="00645DD9">
            <w:pPr>
              <w:spacing w:before="240"/>
            </w:pPr>
            <w:r>
              <w:t>X</w:t>
            </w:r>
          </w:p>
        </w:tc>
        <w:tc>
          <w:tcPr>
            <w:tcW w:w="2247" w:type="dxa"/>
          </w:tcPr>
          <w:p w:rsidR="00645DD9" w:rsidRDefault="007F35BD" w:rsidP="00645DD9">
            <w:pPr>
              <w:spacing w:before="240"/>
            </w:pPr>
            <w:r>
              <w:t>Marie Dare</w:t>
            </w:r>
          </w:p>
        </w:tc>
        <w:tc>
          <w:tcPr>
            <w:tcW w:w="543" w:type="dxa"/>
          </w:tcPr>
          <w:p w:rsidR="00645DD9" w:rsidRDefault="00DA0A05" w:rsidP="00645DD9">
            <w:pPr>
              <w:spacing w:before="240"/>
            </w:pPr>
            <w:r>
              <w:t>X</w:t>
            </w:r>
          </w:p>
        </w:tc>
        <w:tc>
          <w:tcPr>
            <w:tcW w:w="2340" w:type="dxa"/>
          </w:tcPr>
          <w:p w:rsidR="00645DD9" w:rsidRDefault="007F35BD" w:rsidP="00360464">
            <w:pPr>
              <w:spacing w:before="240"/>
            </w:pPr>
            <w:r>
              <w:t>Valerie Dornema</w:t>
            </w:r>
          </w:p>
        </w:tc>
      </w:tr>
      <w:tr w:rsidR="00645DD9" w:rsidTr="00645DD9">
        <w:trPr>
          <w:gridAfter w:val="1"/>
          <w:wAfter w:w="31" w:type="dxa"/>
        </w:trPr>
        <w:tc>
          <w:tcPr>
            <w:tcW w:w="535" w:type="dxa"/>
          </w:tcPr>
          <w:p w:rsidR="00645DD9" w:rsidRDefault="00DA0A05" w:rsidP="00645DD9">
            <w:pPr>
              <w:spacing w:before="240"/>
            </w:pPr>
            <w:r>
              <w:t>X</w:t>
            </w:r>
          </w:p>
        </w:tc>
        <w:tc>
          <w:tcPr>
            <w:tcW w:w="2161" w:type="dxa"/>
          </w:tcPr>
          <w:p w:rsidR="00645DD9" w:rsidRDefault="007F35BD" w:rsidP="00645DD9">
            <w:pPr>
              <w:spacing w:before="240"/>
            </w:pPr>
            <w:r>
              <w:t>Debra Ebaugh</w:t>
            </w:r>
          </w:p>
        </w:tc>
        <w:tc>
          <w:tcPr>
            <w:tcW w:w="539" w:type="dxa"/>
          </w:tcPr>
          <w:p w:rsidR="00645DD9" w:rsidRDefault="00645DD9" w:rsidP="00645DD9">
            <w:pPr>
              <w:spacing w:before="240"/>
            </w:pPr>
          </w:p>
        </w:tc>
        <w:tc>
          <w:tcPr>
            <w:tcW w:w="2159" w:type="dxa"/>
          </w:tcPr>
          <w:p w:rsidR="00645DD9" w:rsidRDefault="007F35BD" w:rsidP="00645DD9">
            <w:pPr>
              <w:spacing w:before="240"/>
            </w:pPr>
            <w:r>
              <w:t>Monique Findley</w:t>
            </w:r>
          </w:p>
        </w:tc>
        <w:tc>
          <w:tcPr>
            <w:tcW w:w="451" w:type="dxa"/>
          </w:tcPr>
          <w:p w:rsidR="00645DD9" w:rsidRDefault="00645DD9" w:rsidP="00645DD9">
            <w:pPr>
              <w:spacing w:before="240"/>
            </w:pPr>
          </w:p>
        </w:tc>
        <w:tc>
          <w:tcPr>
            <w:tcW w:w="2247" w:type="dxa"/>
          </w:tcPr>
          <w:p w:rsidR="00645DD9" w:rsidRDefault="007F35BD" w:rsidP="00645DD9">
            <w:pPr>
              <w:spacing w:before="240"/>
            </w:pPr>
            <w:r>
              <w:t>Shea Gentry</w:t>
            </w:r>
          </w:p>
        </w:tc>
        <w:tc>
          <w:tcPr>
            <w:tcW w:w="543" w:type="dxa"/>
          </w:tcPr>
          <w:p w:rsidR="00645DD9" w:rsidRDefault="00645DD9" w:rsidP="00645DD9">
            <w:pPr>
              <w:spacing w:before="240"/>
            </w:pPr>
          </w:p>
        </w:tc>
        <w:tc>
          <w:tcPr>
            <w:tcW w:w="2340" w:type="dxa"/>
          </w:tcPr>
          <w:p w:rsidR="00645DD9" w:rsidRDefault="007F35BD" w:rsidP="00645DD9">
            <w:pPr>
              <w:spacing w:before="240"/>
            </w:pPr>
            <w:r>
              <w:t>Mariel Goldrick</w:t>
            </w:r>
          </w:p>
        </w:tc>
      </w:tr>
      <w:tr w:rsidR="00645DD9" w:rsidTr="00645DD9">
        <w:trPr>
          <w:gridAfter w:val="1"/>
          <w:wAfter w:w="31" w:type="dxa"/>
        </w:trPr>
        <w:tc>
          <w:tcPr>
            <w:tcW w:w="535" w:type="dxa"/>
          </w:tcPr>
          <w:p w:rsidR="00645DD9" w:rsidRDefault="00DA0A05" w:rsidP="00645DD9">
            <w:pPr>
              <w:spacing w:before="240"/>
            </w:pPr>
            <w:r>
              <w:t>X</w:t>
            </w:r>
          </w:p>
        </w:tc>
        <w:tc>
          <w:tcPr>
            <w:tcW w:w="2161" w:type="dxa"/>
          </w:tcPr>
          <w:p w:rsidR="00645DD9" w:rsidRDefault="007F35BD" w:rsidP="00645DD9">
            <w:pPr>
              <w:spacing w:before="240"/>
            </w:pPr>
            <w:r>
              <w:t>Julissa Gonzalez</w:t>
            </w:r>
          </w:p>
        </w:tc>
        <w:tc>
          <w:tcPr>
            <w:tcW w:w="539" w:type="dxa"/>
          </w:tcPr>
          <w:p w:rsidR="00645DD9" w:rsidRDefault="00DA0A05" w:rsidP="00645DD9">
            <w:pPr>
              <w:spacing w:before="240"/>
            </w:pPr>
            <w:r>
              <w:t>X</w:t>
            </w:r>
          </w:p>
        </w:tc>
        <w:tc>
          <w:tcPr>
            <w:tcW w:w="2159" w:type="dxa"/>
          </w:tcPr>
          <w:p w:rsidR="00645DD9" w:rsidRDefault="007F35BD" w:rsidP="00645DD9">
            <w:pPr>
              <w:spacing w:before="240"/>
            </w:pPr>
            <w:r>
              <w:t>Susan Holland</w:t>
            </w:r>
          </w:p>
        </w:tc>
        <w:tc>
          <w:tcPr>
            <w:tcW w:w="451" w:type="dxa"/>
          </w:tcPr>
          <w:p w:rsidR="00645DD9" w:rsidRDefault="00FE38B2" w:rsidP="00645DD9">
            <w:pPr>
              <w:spacing w:before="240"/>
            </w:pPr>
            <w:r>
              <w:t>X</w:t>
            </w:r>
          </w:p>
        </w:tc>
        <w:tc>
          <w:tcPr>
            <w:tcW w:w="2247" w:type="dxa"/>
          </w:tcPr>
          <w:p w:rsidR="00645DD9" w:rsidRDefault="007F35BD" w:rsidP="00645DD9">
            <w:pPr>
              <w:spacing w:before="240"/>
            </w:pPr>
            <w:r>
              <w:t>Donna Johnson-Byrd</w:t>
            </w:r>
          </w:p>
        </w:tc>
        <w:tc>
          <w:tcPr>
            <w:tcW w:w="543" w:type="dxa"/>
          </w:tcPr>
          <w:p w:rsidR="00645DD9" w:rsidRDefault="00DA0A05" w:rsidP="00645DD9">
            <w:pPr>
              <w:spacing w:before="240"/>
            </w:pPr>
            <w:r>
              <w:t>X</w:t>
            </w:r>
          </w:p>
        </w:tc>
        <w:tc>
          <w:tcPr>
            <w:tcW w:w="2340" w:type="dxa"/>
          </w:tcPr>
          <w:p w:rsidR="00645DD9" w:rsidRDefault="007F35BD" w:rsidP="00645DD9">
            <w:pPr>
              <w:spacing w:before="240"/>
            </w:pPr>
            <w:r>
              <w:t>Jynell Kingsberry</w:t>
            </w:r>
          </w:p>
        </w:tc>
      </w:tr>
      <w:tr w:rsidR="00645DD9" w:rsidTr="00645DD9">
        <w:trPr>
          <w:gridAfter w:val="1"/>
          <w:wAfter w:w="31" w:type="dxa"/>
        </w:trPr>
        <w:tc>
          <w:tcPr>
            <w:tcW w:w="535" w:type="dxa"/>
          </w:tcPr>
          <w:p w:rsidR="00645DD9" w:rsidRDefault="00DA0A05" w:rsidP="00645DD9">
            <w:pPr>
              <w:spacing w:before="240"/>
            </w:pPr>
            <w:r>
              <w:t>X</w:t>
            </w:r>
          </w:p>
        </w:tc>
        <w:tc>
          <w:tcPr>
            <w:tcW w:w="2161" w:type="dxa"/>
          </w:tcPr>
          <w:p w:rsidR="00645DD9" w:rsidRDefault="007F35BD" w:rsidP="00645DD9">
            <w:pPr>
              <w:spacing w:before="240"/>
            </w:pPr>
            <w:r>
              <w:t>Mary Lewis</w:t>
            </w:r>
          </w:p>
        </w:tc>
        <w:tc>
          <w:tcPr>
            <w:tcW w:w="539" w:type="dxa"/>
          </w:tcPr>
          <w:p w:rsidR="00645DD9" w:rsidRDefault="00DA0A05" w:rsidP="00645DD9">
            <w:pPr>
              <w:spacing w:before="240"/>
            </w:pPr>
            <w:r>
              <w:t>X</w:t>
            </w:r>
          </w:p>
        </w:tc>
        <w:tc>
          <w:tcPr>
            <w:tcW w:w="2159" w:type="dxa"/>
          </w:tcPr>
          <w:p w:rsidR="00645DD9" w:rsidRDefault="007F35BD" w:rsidP="00645DD9">
            <w:pPr>
              <w:spacing w:before="240"/>
            </w:pPr>
            <w:r>
              <w:t>Cynthia Marshall</w:t>
            </w:r>
          </w:p>
        </w:tc>
        <w:tc>
          <w:tcPr>
            <w:tcW w:w="451" w:type="dxa"/>
          </w:tcPr>
          <w:p w:rsidR="00645DD9" w:rsidRDefault="00DA0A05" w:rsidP="00645DD9">
            <w:pPr>
              <w:spacing w:before="240"/>
            </w:pPr>
            <w:r>
              <w:t>X</w:t>
            </w:r>
          </w:p>
        </w:tc>
        <w:tc>
          <w:tcPr>
            <w:tcW w:w="2247" w:type="dxa"/>
          </w:tcPr>
          <w:p w:rsidR="00645DD9" w:rsidRDefault="007F35BD" w:rsidP="00645DD9">
            <w:pPr>
              <w:spacing w:before="240"/>
            </w:pPr>
            <w:r>
              <w:t>Lenora Maze</w:t>
            </w:r>
          </w:p>
        </w:tc>
        <w:tc>
          <w:tcPr>
            <w:tcW w:w="543" w:type="dxa"/>
          </w:tcPr>
          <w:p w:rsidR="00645DD9" w:rsidRDefault="00645DD9" w:rsidP="00645DD9">
            <w:pPr>
              <w:spacing w:before="240"/>
            </w:pPr>
          </w:p>
        </w:tc>
        <w:tc>
          <w:tcPr>
            <w:tcW w:w="2340" w:type="dxa"/>
          </w:tcPr>
          <w:p w:rsidR="00645DD9" w:rsidRDefault="007F35BD" w:rsidP="00645DD9">
            <w:pPr>
              <w:spacing w:before="240"/>
            </w:pPr>
            <w:r>
              <w:t>Donna Mesler</w:t>
            </w:r>
          </w:p>
        </w:tc>
      </w:tr>
      <w:tr w:rsidR="00645DD9" w:rsidTr="00645DD9">
        <w:trPr>
          <w:gridAfter w:val="1"/>
          <w:wAfter w:w="31" w:type="dxa"/>
        </w:trPr>
        <w:tc>
          <w:tcPr>
            <w:tcW w:w="535" w:type="dxa"/>
          </w:tcPr>
          <w:p w:rsidR="00645DD9" w:rsidRDefault="00FE38B2" w:rsidP="00645DD9">
            <w:pPr>
              <w:spacing w:before="240"/>
            </w:pPr>
            <w:r>
              <w:t>X</w:t>
            </w:r>
          </w:p>
        </w:tc>
        <w:tc>
          <w:tcPr>
            <w:tcW w:w="2161" w:type="dxa"/>
          </w:tcPr>
          <w:p w:rsidR="00645DD9" w:rsidRDefault="007F35BD" w:rsidP="00645DD9">
            <w:pPr>
              <w:spacing w:before="240"/>
            </w:pPr>
            <w:r>
              <w:t>Robert Miller</w:t>
            </w:r>
          </w:p>
        </w:tc>
        <w:tc>
          <w:tcPr>
            <w:tcW w:w="539" w:type="dxa"/>
          </w:tcPr>
          <w:p w:rsidR="00645DD9" w:rsidRDefault="00DA0A05" w:rsidP="00645DD9">
            <w:pPr>
              <w:spacing w:before="240"/>
            </w:pPr>
            <w:r>
              <w:t>X</w:t>
            </w:r>
          </w:p>
        </w:tc>
        <w:tc>
          <w:tcPr>
            <w:tcW w:w="2159" w:type="dxa"/>
          </w:tcPr>
          <w:p w:rsidR="00645DD9" w:rsidRDefault="007F35BD" w:rsidP="00645DD9">
            <w:pPr>
              <w:spacing w:before="240"/>
            </w:pPr>
            <w:r>
              <w:t>Mary Mondello</w:t>
            </w:r>
          </w:p>
        </w:tc>
        <w:tc>
          <w:tcPr>
            <w:tcW w:w="451" w:type="dxa"/>
          </w:tcPr>
          <w:p w:rsidR="00645DD9" w:rsidRDefault="00DA0A05" w:rsidP="00645DD9">
            <w:pPr>
              <w:spacing w:before="240"/>
            </w:pPr>
            <w:r>
              <w:t>X</w:t>
            </w:r>
          </w:p>
        </w:tc>
        <w:tc>
          <w:tcPr>
            <w:tcW w:w="2247" w:type="dxa"/>
          </w:tcPr>
          <w:p w:rsidR="00645DD9" w:rsidRDefault="007F35BD" w:rsidP="00645DD9">
            <w:pPr>
              <w:spacing w:before="240"/>
            </w:pPr>
            <w:r>
              <w:t>Sandy Oestrike</w:t>
            </w:r>
          </w:p>
        </w:tc>
        <w:tc>
          <w:tcPr>
            <w:tcW w:w="543" w:type="dxa"/>
          </w:tcPr>
          <w:p w:rsidR="00645DD9" w:rsidRDefault="00FE38B2" w:rsidP="00645DD9">
            <w:pPr>
              <w:spacing w:before="240"/>
            </w:pPr>
            <w:r w:rsidRPr="00FE38B2">
              <w:rPr>
                <w:sz w:val="14"/>
              </w:rPr>
              <w:t>zoom</w:t>
            </w:r>
          </w:p>
        </w:tc>
        <w:tc>
          <w:tcPr>
            <w:tcW w:w="2340" w:type="dxa"/>
          </w:tcPr>
          <w:p w:rsidR="00645DD9" w:rsidRDefault="007F35BD" w:rsidP="00645DD9">
            <w:pPr>
              <w:spacing w:before="240"/>
            </w:pPr>
            <w:r>
              <w:t>Jenn Ortiz</w:t>
            </w:r>
          </w:p>
        </w:tc>
      </w:tr>
      <w:tr w:rsidR="00645DD9" w:rsidTr="00645DD9">
        <w:trPr>
          <w:gridAfter w:val="1"/>
          <w:wAfter w:w="31" w:type="dxa"/>
        </w:trPr>
        <w:tc>
          <w:tcPr>
            <w:tcW w:w="535" w:type="dxa"/>
          </w:tcPr>
          <w:p w:rsidR="00645DD9" w:rsidRDefault="00FE38B2" w:rsidP="00645DD9">
            <w:pPr>
              <w:spacing w:before="240"/>
            </w:pPr>
            <w:r w:rsidRPr="00FE38B2">
              <w:rPr>
                <w:sz w:val="14"/>
              </w:rPr>
              <w:t>zoom</w:t>
            </w:r>
          </w:p>
        </w:tc>
        <w:tc>
          <w:tcPr>
            <w:tcW w:w="2161" w:type="dxa"/>
          </w:tcPr>
          <w:p w:rsidR="00645DD9" w:rsidRDefault="007F35BD" w:rsidP="00645DD9">
            <w:pPr>
              <w:spacing w:before="240"/>
            </w:pPr>
            <w:r>
              <w:t>Samantha Patenaude</w:t>
            </w:r>
          </w:p>
        </w:tc>
        <w:tc>
          <w:tcPr>
            <w:tcW w:w="539" w:type="dxa"/>
          </w:tcPr>
          <w:p w:rsidR="00645DD9" w:rsidRDefault="00DA0A05" w:rsidP="00645DD9">
            <w:pPr>
              <w:spacing w:before="240"/>
            </w:pPr>
            <w:r>
              <w:t>X</w:t>
            </w:r>
          </w:p>
        </w:tc>
        <w:tc>
          <w:tcPr>
            <w:tcW w:w="2159" w:type="dxa"/>
          </w:tcPr>
          <w:p w:rsidR="00645DD9" w:rsidRDefault="007F35BD" w:rsidP="00645DD9">
            <w:pPr>
              <w:spacing w:before="240"/>
            </w:pPr>
            <w:r>
              <w:t>Monica Pedwell</w:t>
            </w:r>
          </w:p>
        </w:tc>
        <w:tc>
          <w:tcPr>
            <w:tcW w:w="451" w:type="dxa"/>
          </w:tcPr>
          <w:p w:rsidR="00645DD9" w:rsidRDefault="00DA0A05" w:rsidP="00645DD9">
            <w:pPr>
              <w:spacing w:before="240"/>
            </w:pPr>
            <w:r>
              <w:t>X</w:t>
            </w:r>
          </w:p>
        </w:tc>
        <w:tc>
          <w:tcPr>
            <w:tcW w:w="2247" w:type="dxa"/>
          </w:tcPr>
          <w:p w:rsidR="00645DD9" w:rsidRDefault="007F35BD" w:rsidP="00645DD9">
            <w:pPr>
              <w:spacing w:before="240"/>
            </w:pPr>
            <w:r>
              <w:t>Andrea Rediger</w:t>
            </w:r>
          </w:p>
        </w:tc>
        <w:tc>
          <w:tcPr>
            <w:tcW w:w="543" w:type="dxa"/>
          </w:tcPr>
          <w:p w:rsidR="00645DD9" w:rsidRDefault="00DA0A05" w:rsidP="00645DD9">
            <w:pPr>
              <w:spacing w:before="240"/>
            </w:pPr>
            <w:r>
              <w:t>X</w:t>
            </w:r>
          </w:p>
        </w:tc>
        <w:tc>
          <w:tcPr>
            <w:tcW w:w="2340" w:type="dxa"/>
          </w:tcPr>
          <w:p w:rsidR="00645DD9" w:rsidRDefault="007F35BD" w:rsidP="00645DD9">
            <w:pPr>
              <w:spacing w:before="240"/>
            </w:pPr>
            <w:r>
              <w:t>Michelle Rentas</w:t>
            </w:r>
          </w:p>
        </w:tc>
      </w:tr>
      <w:tr w:rsidR="00645DD9" w:rsidTr="00645DD9">
        <w:trPr>
          <w:gridAfter w:val="1"/>
          <w:wAfter w:w="31" w:type="dxa"/>
        </w:trPr>
        <w:tc>
          <w:tcPr>
            <w:tcW w:w="535" w:type="dxa"/>
          </w:tcPr>
          <w:p w:rsidR="00645DD9" w:rsidRDefault="00FE38B2" w:rsidP="00645DD9">
            <w:pPr>
              <w:spacing w:before="240"/>
            </w:pPr>
            <w:r>
              <w:t>X</w:t>
            </w:r>
          </w:p>
        </w:tc>
        <w:tc>
          <w:tcPr>
            <w:tcW w:w="2161" w:type="dxa"/>
          </w:tcPr>
          <w:p w:rsidR="00645DD9" w:rsidRDefault="007F35BD" w:rsidP="00645DD9">
            <w:pPr>
              <w:spacing w:before="240"/>
            </w:pPr>
            <w:r>
              <w:t>Joanne Sabo</w:t>
            </w:r>
          </w:p>
        </w:tc>
        <w:tc>
          <w:tcPr>
            <w:tcW w:w="539" w:type="dxa"/>
          </w:tcPr>
          <w:p w:rsidR="00645DD9" w:rsidRDefault="00DA0A05" w:rsidP="00645DD9">
            <w:pPr>
              <w:spacing w:before="240"/>
            </w:pPr>
            <w:r>
              <w:t>X</w:t>
            </w:r>
          </w:p>
        </w:tc>
        <w:tc>
          <w:tcPr>
            <w:tcW w:w="2159" w:type="dxa"/>
          </w:tcPr>
          <w:p w:rsidR="00645DD9" w:rsidRDefault="007F35BD" w:rsidP="00645DD9">
            <w:pPr>
              <w:spacing w:before="240"/>
            </w:pPr>
            <w:r>
              <w:t>Charlene Schwinne</w:t>
            </w:r>
          </w:p>
        </w:tc>
        <w:tc>
          <w:tcPr>
            <w:tcW w:w="451" w:type="dxa"/>
          </w:tcPr>
          <w:p w:rsidR="00645DD9" w:rsidRDefault="00645DD9" w:rsidP="00645DD9">
            <w:pPr>
              <w:spacing w:before="240"/>
            </w:pPr>
          </w:p>
        </w:tc>
        <w:tc>
          <w:tcPr>
            <w:tcW w:w="2247" w:type="dxa"/>
          </w:tcPr>
          <w:p w:rsidR="00645DD9" w:rsidRDefault="004770DA" w:rsidP="00645DD9">
            <w:pPr>
              <w:spacing w:before="240"/>
            </w:pPr>
            <w:r>
              <w:t>Amanda Simmons</w:t>
            </w:r>
          </w:p>
        </w:tc>
        <w:tc>
          <w:tcPr>
            <w:tcW w:w="543" w:type="dxa"/>
          </w:tcPr>
          <w:p w:rsidR="00645DD9" w:rsidRDefault="00DA0A05" w:rsidP="00645DD9">
            <w:pPr>
              <w:spacing w:before="240"/>
            </w:pPr>
            <w:r>
              <w:t>X</w:t>
            </w:r>
          </w:p>
        </w:tc>
        <w:tc>
          <w:tcPr>
            <w:tcW w:w="2340" w:type="dxa"/>
          </w:tcPr>
          <w:p w:rsidR="00645DD9" w:rsidRDefault="004770DA" w:rsidP="00645DD9">
            <w:pPr>
              <w:spacing w:before="240"/>
            </w:pPr>
            <w:r>
              <w:t>Nora Stadelmann</w:t>
            </w:r>
          </w:p>
        </w:tc>
      </w:tr>
      <w:tr w:rsidR="00645DD9" w:rsidTr="00645DD9">
        <w:trPr>
          <w:gridAfter w:val="1"/>
          <w:wAfter w:w="31" w:type="dxa"/>
        </w:trPr>
        <w:tc>
          <w:tcPr>
            <w:tcW w:w="535" w:type="dxa"/>
          </w:tcPr>
          <w:p w:rsidR="00645DD9" w:rsidRDefault="00645DD9" w:rsidP="00645DD9">
            <w:pPr>
              <w:spacing w:before="240"/>
            </w:pPr>
          </w:p>
        </w:tc>
        <w:tc>
          <w:tcPr>
            <w:tcW w:w="2161" w:type="dxa"/>
          </w:tcPr>
          <w:p w:rsidR="00645DD9" w:rsidRDefault="004770DA" w:rsidP="00645DD9">
            <w:pPr>
              <w:spacing w:before="240"/>
            </w:pPr>
            <w:r>
              <w:t>Stephanie Syska</w:t>
            </w:r>
          </w:p>
        </w:tc>
        <w:tc>
          <w:tcPr>
            <w:tcW w:w="539" w:type="dxa"/>
          </w:tcPr>
          <w:p w:rsidR="00645DD9" w:rsidRDefault="00DA0A05" w:rsidP="00645DD9">
            <w:pPr>
              <w:spacing w:before="240"/>
            </w:pPr>
            <w:r>
              <w:t>X</w:t>
            </w:r>
          </w:p>
        </w:tc>
        <w:tc>
          <w:tcPr>
            <w:tcW w:w="2159" w:type="dxa"/>
          </w:tcPr>
          <w:p w:rsidR="00645DD9" w:rsidRDefault="004770DA" w:rsidP="00645DD9">
            <w:pPr>
              <w:spacing w:before="240"/>
            </w:pPr>
            <w:r>
              <w:t>Tiffany Thomas</w:t>
            </w:r>
          </w:p>
        </w:tc>
        <w:tc>
          <w:tcPr>
            <w:tcW w:w="451" w:type="dxa"/>
          </w:tcPr>
          <w:p w:rsidR="00645DD9" w:rsidRDefault="00645DD9" w:rsidP="00645DD9">
            <w:pPr>
              <w:spacing w:before="240"/>
            </w:pPr>
          </w:p>
        </w:tc>
        <w:tc>
          <w:tcPr>
            <w:tcW w:w="2247" w:type="dxa"/>
          </w:tcPr>
          <w:p w:rsidR="00645DD9" w:rsidRDefault="00645DD9" w:rsidP="00645DD9">
            <w:pPr>
              <w:spacing w:before="240"/>
            </w:pPr>
          </w:p>
        </w:tc>
        <w:tc>
          <w:tcPr>
            <w:tcW w:w="543" w:type="dxa"/>
          </w:tcPr>
          <w:p w:rsidR="00645DD9" w:rsidRDefault="00645DD9" w:rsidP="00645DD9">
            <w:pPr>
              <w:spacing w:before="240"/>
            </w:pPr>
          </w:p>
        </w:tc>
        <w:tc>
          <w:tcPr>
            <w:tcW w:w="2340" w:type="dxa"/>
          </w:tcPr>
          <w:p w:rsidR="00645DD9" w:rsidRDefault="00645DD9" w:rsidP="00645DD9">
            <w:pPr>
              <w:spacing w:before="240"/>
            </w:pPr>
          </w:p>
        </w:tc>
      </w:tr>
      <w:tr w:rsidR="00645DD9" w:rsidRPr="00360464" w:rsidTr="00645DD9">
        <w:trPr>
          <w:gridAfter w:val="1"/>
          <w:wAfter w:w="31" w:type="dxa"/>
        </w:trPr>
        <w:tc>
          <w:tcPr>
            <w:tcW w:w="535" w:type="dxa"/>
          </w:tcPr>
          <w:p w:rsidR="00645DD9" w:rsidRPr="00360464" w:rsidRDefault="00645DD9" w:rsidP="00645DD9">
            <w:pPr>
              <w:spacing w:before="240"/>
              <w:rPr>
                <w:b/>
              </w:rPr>
            </w:pPr>
          </w:p>
        </w:tc>
        <w:tc>
          <w:tcPr>
            <w:tcW w:w="2161" w:type="dxa"/>
          </w:tcPr>
          <w:p w:rsidR="00645DD9" w:rsidRPr="004770DA" w:rsidRDefault="00645DD9" w:rsidP="00645DD9">
            <w:pPr>
              <w:spacing w:before="240"/>
            </w:pPr>
          </w:p>
        </w:tc>
        <w:tc>
          <w:tcPr>
            <w:tcW w:w="539" w:type="dxa"/>
          </w:tcPr>
          <w:p w:rsidR="00645DD9" w:rsidRPr="00360464" w:rsidRDefault="00645DD9" w:rsidP="00645DD9">
            <w:pPr>
              <w:spacing w:before="240"/>
              <w:rPr>
                <w:b/>
              </w:rPr>
            </w:pPr>
          </w:p>
        </w:tc>
        <w:tc>
          <w:tcPr>
            <w:tcW w:w="2159" w:type="dxa"/>
          </w:tcPr>
          <w:p w:rsidR="00645DD9" w:rsidRPr="00DA0A05" w:rsidRDefault="00645DD9" w:rsidP="00645DD9">
            <w:pPr>
              <w:spacing w:before="240"/>
            </w:pPr>
          </w:p>
        </w:tc>
        <w:tc>
          <w:tcPr>
            <w:tcW w:w="451" w:type="dxa"/>
          </w:tcPr>
          <w:p w:rsidR="00645DD9" w:rsidRPr="00360464" w:rsidRDefault="00645DD9" w:rsidP="00645DD9">
            <w:pPr>
              <w:spacing w:before="240"/>
              <w:rPr>
                <w:b/>
              </w:rPr>
            </w:pPr>
          </w:p>
        </w:tc>
        <w:tc>
          <w:tcPr>
            <w:tcW w:w="2247" w:type="dxa"/>
          </w:tcPr>
          <w:p w:rsidR="00645DD9" w:rsidRPr="00DA0A05" w:rsidRDefault="00645DD9" w:rsidP="00645DD9">
            <w:pPr>
              <w:spacing w:before="240"/>
            </w:pPr>
          </w:p>
        </w:tc>
        <w:tc>
          <w:tcPr>
            <w:tcW w:w="543" w:type="dxa"/>
          </w:tcPr>
          <w:p w:rsidR="00645DD9" w:rsidRPr="00360464" w:rsidRDefault="00645DD9" w:rsidP="00645DD9">
            <w:pPr>
              <w:spacing w:before="240"/>
              <w:rPr>
                <w:b/>
              </w:rPr>
            </w:pPr>
          </w:p>
        </w:tc>
        <w:tc>
          <w:tcPr>
            <w:tcW w:w="2340" w:type="dxa"/>
          </w:tcPr>
          <w:p w:rsidR="00645DD9" w:rsidRPr="00DA0A05" w:rsidRDefault="00645DD9" w:rsidP="00645DD9">
            <w:pPr>
              <w:spacing w:before="240"/>
            </w:pPr>
          </w:p>
        </w:tc>
      </w:tr>
    </w:tbl>
    <w:tbl>
      <w:tblPr>
        <w:tblW w:w="1089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60"/>
        <w:gridCol w:w="8330"/>
      </w:tblGrid>
      <w:tr w:rsidR="00DA691D" w:rsidTr="00F46F2F">
        <w:trPr>
          <w:trHeight w:val="278"/>
        </w:trPr>
        <w:tc>
          <w:tcPr>
            <w:tcW w:w="10890" w:type="dxa"/>
            <w:gridSpan w:val="2"/>
            <w:shd w:val="clear" w:color="auto" w:fill="CC99FF"/>
          </w:tcPr>
          <w:p w:rsidR="00DA691D" w:rsidRDefault="00DA691D" w:rsidP="00D81ECE">
            <w:pPr>
              <w:pStyle w:val="TableParagraph"/>
              <w:spacing w:before="1"/>
              <w:ind w:left="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Minutes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for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review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2"/>
                <w:sz w:val="20"/>
              </w:rPr>
              <w:t xml:space="preserve"> approval</w:t>
            </w:r>
          </w:p>
        </w:tc>
      </w:tr>
      <w:tr w:rsidR="00DA691D" w:rsidTr="00F46F2F">
        <w:trPr>
          <w:trHeight w:val="450"/>
        </w:trPr>
        <w:tc>
          <w:tcPr>
            <w:tcW w:w="10890" w:type="dxa"/>
            <w:gridSpan w:val="2"/>
          </w:tcPr>
          <w:p w:rsidR="00DA691D" w:rsidRDefault="00DA691D" w:rsidP="00D81ECE">
            <w:pPr>
              <w:pStyle w:val="TableParagraph"/>
              <w:tabs>
                <w:tab w:val="left" w:pos="7307"/>
              </w:tabs>
              <w:spacing w:before="1"/>
              <w:ind w:left="107"/>
              <w:rPr>
                <w:b/>
              </w:rPr>
            </w:pPr>
            <w:r>
              <w:rPr>
                <w:b/>
              </w:rPr>
              <w:t>Meeting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Convened:</w:t>
            </w:r>
            <w:r>
              <w:rPr>
                <w:b/>
                <w:spacing w:val="-6"/>
              </w:rPr>
              <w:t xml:space="preserve"> </w:t>
            </w:r>
            <w:r w:rsidR="00316AC5">
              <w:rPr>
                <w:b/>
              </w:rPr>
              <w:t>10</w:t>
            </w:r>
            <w:r w:rsidR="00DA0A05">
              <w:rPr>
                <w:b/>
              </w:rPr>
              <w:t>:00 am</w:t>
            </w:r>
            <w:r>
              <w:rPr>
                <w:b/>
              </w:rPr>
              <w:tab/>
              <w:t>Meeting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Minutes: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Michelle Sherman</w:t>
            </w:r>
          </w:p>
        </w:tc>
      </w:tr>
      <w:tr w:rsidR="00DA691D" w:rsidTr="00F46F2F">
        <w:trPr>
          <w:trHeight w:val="244"/>
        </w:trPr>
        <w:tc>
          <w:tcPr>
            <w:tcW w:w="2560" w:type="dxa"/>
            <w:shd w:val="clear" w:color="auto" w:fill="BFBFBF"/>
          </w:tcPr>
          <w:p w:rsidR="00DA691D" w:rsidRDefault="00DA691D" w:rsidP="00D81ECE">
            <w:pPr>
              <w:pStyle w:val="TableParagraph"/>
              <w:spacing w:before="1" w:line="223" w:lineRule="exact"/>
              <w:ind w:left="158"/>
              <w:rPr>
                <w:b/>
                <w:sz w:val="20"/>
              </w:rPr>
            </w:pPr>
            <w:r>
              <w:rPr>
                <w:b/>
                <w:sz w:val="20"/>
              </w:rPr>
              <w:t>Agenda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Topic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/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Presenter</w:t>
            </w:r>
          </w:p>
        </w:tc>
        <w:tc>
          <w:tcPr>
            <w:tcW w:w="8330" w:type="dxa"/>
            <w:shd w:val="clear" w:color="auto" w:fill="BFBFBF"/>
          </w:tcPr>
          <w:p w:rsidR="00DA691D" w:rsidRDefault="00DA691D" w:rsidP="00D81ECE">
            <w:pPr>
              <w:pStyle w:val="TableParagraph"/>
              <w:spacing w:before="1" w:line="223" w:lineRule="exact"/>
              <w:ind w:left="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Discussion/Minutes</w:t>
            </w:r>
          </w:p>
        </w:tc>
      </w:tr>
      <w:tr w:rsidR="00DA691D" w:rsidTr="00AD0C55">
        <w:trPr>
          <w:trHeight w:val="5489"/>
        </w:trPr>
        <w:tc>
          <w:tcPr>
            <w:tcW w:w="2560" w:type="dxa"/>
          </w:tcPr>
          <w:p w:rsidR="00DA691D" w:rsidRDefault="00DA691D" w:rsidP="00D81ECE">
            <w:pPr>
              <w:pStyle w:val="TableParagraph"/>
              <w:ind w:left="107"/>
              <w:rPr>
                <w:b/>
              </w:rPr>
            </w:pPr>
          </w:p>
          <w:p w:rsidR="00DA691D" w:rsidRDefault="00FE38B2" w:rsidP="00D81ECE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 xml:space="preserve">Chair Presentations </w:t>
            </w:r>
          </w:p>
          <w:p w:rsidR="00AD0C55" w:rsidRDefault="00AD0C55" w:rsidP="00D81ECE">
            <w:pPr>
              <w:pStyle w:val="TableParagraph"/>
              <w:ind w:left="107"/>
              <w:rPr>
                <w:b/>
              </w:rPr>
            </w:pPr>
          </w:p>
          <w:p w:rsidR="00AD0C55" w:rsidRDefault="00AD0C55" w:rsidP="00D81ECE">
            <w:pPr>
              <w:pStyle w:val="TableParagraph"/>
              <w:ind w:left="107"/>
              <w:rPr>
                <w:b/>
              </w:rPr>
            </w:pPr>
          </w:p>
          <w:p w:rsidR="00AD0C55" w:rsidRDefault="00AD0C55" w:rsidP="00D81ECE">
            <w:pPr>
              <w:pStyle w:val="TableParagraph"/>
              <w:ind w:left="107"/>
              <w:rPr>
                <w:b/>
              </w:rPr>
            </w:pPr>
          </w:p>
          <w:p w:rsidR="00AD0C55" w:rsidRDefault="00AD0C55" w:rsidP="00D81ECE">
            <w:pPr>
              <w:pStyle w:val="TableParagraph"/>
              <w:ind w:left="107"/>
              <w:rPr>
                <w:b/>
              </w:rPr>
            </w:pPr>
          </w:p>
          <w:p w:rsidR="00AD0C55" w:rsidRDefault="00AD0C55" w:rsidP="00D81ECE">
            <w:pPr>
              <w:pStyle w:val="TableParagraph"/>
              <w:ind w:left="107"/>
              <w:rPr>
                <w:b/>
              </w:rPr>
            </w:pPr>
          </w:p>
          <w:p w:rsidR="00AD0C55" w:rsidRDefault="00AD0C55" w:rsidP="00D81ECE">
            <w:pPr>
              <w:pStyle w:val="TableParagraph"/>
              <w:ind w:left="107"/>
              <w:rPr>
                <w:b/>
              </w:rPr>
            </w:pPr>
          </w:p>
          <w:p w:rsidR="00AD0C55" w:rsidRDefault="00AD0C55" w:rsidP="00D81ECE">
            <w:pPr>
              <w:pStyle w:val="TableParagraph"/>
              <w:ind w:left="107"/>
              <w:rPr>
                <w:b/>
              </w:rPr>
            </w:pPr>
          </w:p>
          <w:p w:rsidR="00AD0C55" w:rsidRDefault="00AD0C55" w:rsidP="00D81ECE">
            <w:pPr>
              <w:pStyle w:val="TableParagraph"/>
              <w:ind w:left="107"/>
              <w:rPr>
                <w:b/>
              </w:rPr>
            </w:pPr>
          </w:p>
          <w:p w:rsidR="00AD0C55" w:rsidRDefault="00AD0C55" w:rsidP="00D81ECE">
            <w:pPr>
              <w:pStyle w:val="TableParagraph"/>
              <w:ind w:left="107"/>
              <w:rPr>
                <w:b/>
              </w:rPr>
            </w:pPr>
          </w:p>
          <w:p w:rsidR="00AD0C55" w:rsidRDefault="00AD0C55" w:rsidP="00D81ECE">
            <w:pPr>
              <w:pStyle w:val="TableParagraph"/>
              <w:ind w:left="107"/>
              <w:rPr>
                <w:b/>
              </w:rPr>
            </w:pPr>
          </w:p>
          <w:p w:rsidR="00AD0C55" w:rsidRDefault="00AD0C55" w:rsidP="00D81ECE">
            <w:pPr>
              <w:pStyle w:val="TableParagraph"/>
              <w:ind w:left="107"/>
              <w:rPr>
                <w:b/>
              </w:rPr>
            </w:pPr>
          </w:p>
          <w:p w:rsidR="00AD0C55" w:rsidRDefault="00AD0C55" w:rsidP="00D81ECE">
            <w:pPr>
              <w:pStyle w:val="TableParagraph"/>
              <w:ind w:left="107"/>
              <w:rPr>
                <w:b/>
              </w:rPr>
            </w:pPr>
          </w:p>
          <w:p w:rsidR="00AD0C55" w:rsidRDefault="00AD0C55" w:rsidP="00D81ECE">
            <w:pPr>
              <w:pStyle w:val="TableParagraph"/>
              <w:ind w:left="107"/>
              <w:rPr>
                <w:b/>
              </w:rPr>
            </w:pPr>
          </w:p>
          <w:p w:rsidR="00AD0C55" w:rsidRDefault="00AD0C55" w:rsidP="00D81ECE">
            <w:pPr>
              <w:pStyle w:val="TableParagraph"/>
              <w:ind w:left="107"/>
              <w:rPr>
                <w:b/>
              </w:rPr>
            </w:pPr>
          </w:p>
          <w:p w:rsidR="00AD0C55" w:rsidRDefault="00AD0C55" w:rsidP="00D81ECE">
            <w:pPr>
              <w:pStyle w:val="TableParagraph"/>
              <w:ind w:left="107"/>
              <w:rPr>
                <w:b/>
              </w:rPr>
            </w:pPr>
          </w:p>
          <w:p w:rsidR="00AD0C55" w:rsidRDefault="00AD0C55" w:rsidP="00D81ECE">
            <w:pPr>
              <w:pStyle w:val="TableParagraph"/>
              <w:ind w:left="107"/>
              <w:rPr>
                <w:b/>
              </w:rPr>
            </w:pPr>
          </w:p>
          <w:p w:rsidR="00AD0C55" w:rsidRDefault="00AD0C55" w:rsidP="00D81ECE">
            <w:pPr>
              <w:pStyle w:val="TableParagraph"/>
              <w:ind w:left="107"/>
              <w:rPr>
                <w:b/>
              </w:rPr>
            </w:pPr>
          </w:p>
          <w:p w:rsidR="00AD0C55" w:rsidRDefault="00AD0C55" w:rsidP="00D81ECE">
            <w:pPr>
              <w:pStyle w:val="TableParagraph"/>
              <w:ind w:left="107"/>
              <w:rPr>
                <w:b/>
              </w:rPr>
            </w:pPr>
          </w:p>
          <w:p w:rsidR="00AD0C55" w:rsidRDefault="00AD0C55" w:rsidP="00D81ECE">
            <w:pPr>
              <w:pStyle w:val="TableParagraph"/>
              <w:ind w:left="107"/>
              <w:rPr>
                <w:b/>
              </w:rPr>
            </w:pPr>
          </w:p>
          <w:p w:rsidR="00AD0C55" w:rsidRDefault="00AD0C55" w:rsidP="00D81ECE">
            <w:pPr>
              <w:pStyle w:val="TableParagraph"/>
              <w:ind w:left="107"/>
              <w:rPr>
                <w:b/>
              </w:rPr>
            </w:pPr>
          </w:p>
          <w:p w:rsidR="00AD0C55" w:rsidRDefault="00AD0C55" w:rsidP="00D81ECE">
            <w:pPr>
              <w:pStyle w:val="TableParagraph"/>
              <w:ind w:left="107"/>
              <w:rPr>
                <w:b/>
              </w:rPr>
            </w:pPr>
          </w:p>
          <w:p w:rsidR="00AD0C55" w:rsidRDefault="00AD0C55" w:rsidP="00D81ECE">
            <w:pPr>
              <w:pStyle w:val="TableParagraph"/>
              <w:ind w:left="107"/>
              <w:rPr>
                <w:b/>
              </w:rPr>
            </w:pPr>
          </w:p>
          <w:p w:rsidR="00AD0C55" w:rsidRDefault="00AD0C55" w:rsidP="00D81ECE">
            <w:pPr>
              <w:pStyle w:val="TableParagraph"/>
              <w:ind w:left="107"/>
              <w:rPr>
                <w:b/>
              </w:rPr>
            </w:pPr>
          </w:p>
          <w:p w:rsidR="00AD0C55" w:rsidRDefault="00AD0C55" w:rsidP="00D81ECE">
            <w:pPr>
              <w:pStyle w:val="TableParagraph"/>
              <w:ind w:left="107"/>
              <w:rPr>
                <w:b/>
              </w:rPr>
            </w:pPr>
          </w:p>
          <w:p w:rsidR="00AD0C55" w:rsidRDefault="00AD0C55" w:rsidP="00AD0C55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 xml:space="preserve">Chair Presentations </w:t>
            </w:r>
          </w:p>
          <w:p w:rsidR="00AD0C55" w:rsidRDefault="00AD0C55" w:rsidP="00D81ECE">
            <w:pPr>
              <w:pStyle w:val="TableParagraph"/>
              <w:ind w:left="107"/>
              <w:rPr>
                <w:b/>
              </w:rPr>
            </w:pPr>
          </w:p>
          <w:p w:rsidR="00DA691D" w:rsidRDefault="00DA691D" w:rsidP="00D81ECE">
            <w:pPr>
              <w:pStyle w:val="TableParagraph"/>
              <w:ind w:left="107"/>
              <w:rPr>
                <w:b/>
              </w:rPr>
            </w:pPr>
          </w:p>
          <w:p w:rsidR="00DA691D" w:rsidRDefault="00DA691D" w:rsidP="00D81ECE">
            <w:pPr>
              <w:pStyle w:val="TableParagraph"/>
              <w:ind w:left="107"/>
              <w:rPr>
                <w:b/>
              </w:rPr>
            </w:pPr>
          </w:p>
        </w:tc>
        <w:tc>
          <w:tcPr>
            <w:tcW w:w="8330" w:type="dxa"/>
          </w:tcPr>
          <w:p w:rsidR="00DA691D" w:rsidRDefault="00DA691D" w:rsidP="00D81ECE">
            <w:pPr>
              <w:pStyle w:val="TableParagraph"/>
              <w:ind w:right="3035"/>
            </w:pPr>
          </w:p>
          <w:p w:rsidR="00E86F46" w:rsidRDefault="0091613B" w:rsidP="00E86F46">
            <w:pPr>
              <w:pStyle w:val="NormalWeb"/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Med Surge</w:t>
            </w:r>
            <w:r w:rsidR="00E86F46" w:rsidRPr="00E86F46">
              <w:rPr>
                <w:rFonts w:asciiTheme="minorHAnsi" w:hAnsiTheme="minorHAnsi" w:cstheme="minorHAnsi"/>
                <w:b/>
                <w:sz w:val="22"/>
              </w:rPr>
              <w:t xml:space="preserve"> Courses </w:t>
            </w:r>
          </w:p>
          <w:p w:rsidR="00DA691D" w:rsidRDefault="00FE38B2" w:rsidP="004767B3">
            <w:pPr>
              <w:pStyle w:val="TableParagraph"/>
              <w:ind w:right="3035"/>
            </w:pPr>
            <w:r>
              <w:t>S. Oestrike went over the items discussed in her meeting.</w:t>
            </w:r>
          </w:p>
          <w:p w:rsidR="00316AC5" w:rsidRPr="00316AC5" w:rsidRDefault="00316AC5" w:rsidP="00316AC5">
            <w:pPr>
              <w:pStyle w:val="NormalWeb"/>
              <w:rPr>
                <w:rFonts w:asciiTheme="minorHAnsi" w:hAnsiTheme="minorHAnsi" w:cstheme="minorHAnsi"/>
                <w:sz w:val="22"/>
              </w:rPr>
            </w:pPr>
            <w:r w:rsidRPr="00316AC5">
              <w:rPr>
                <w:rStyle w:val="Strong"/>
                <w:rFonts w:asciiTheme="minorHAnsi" w:hAnsiTheme="minorHAnsi" w:cstheme="minorHAnsi"/>
                <w:sz w:val="22"/>
              </w:rPr>
              <w:t>1. Med Math Book Requirement</w:t>
            </w:r>
          </w:p>
          <w:p w:rsidR="00316AC5" w:rsidRPr="00316AC5" w:rsidRDefault="00316AC5" w:rsidP="00316AC5">
            <w:pPr>
              <w:pStyle w:val="NormalWeb"/>
              <w:numPr>
                <w:ilvl w:val="0"/>
                <w:numId w:val="8"/>
              </w:numPr>
              <w:rPr>
                <w:rFonts w:asciiTheme="minorHAnsi" w:hAnsiTheme="minorHAnsi" w:cstheme="minorHAnsi"/>
                <w:sz w:val="22"/>
              </w:rPr>
            </w:pPr>
            <w:r w:rsidRPr="00316AC5">
              <w:rPr>
                <w:rFonts w:asciiTheme="minorHAnsi" w:hAnsiTheme="minorHAnsi" w:cstheme="minorHAnsi"/>
                <w:sz w:val="22"/>
              </w:rPr>
              <w:t xml:space="preserve">A question was raised regarding whether the </w:t>
            </w:r>
            <w:r w:rsidRPr="00316AC5">
              <w:rPr>
                <w:rStyle w:val="Emphasis"/>
                <w:rFonts w:asciiTheme="minorHAnsi" w:hAnsiTheme="minorHAnsi" w:cstheme="minorHAnsi"/>
                <w:sz w:val="22"/>
              </w:rPr>
              <w:t>Dosage Calculation</w:t>
            </w:r>
            <w:r w:rsidRPr="00316AC5">
              <w:rPr>
                <w:rFonts w:asciiTheme="minorHAnsi" w:hAnsiTheme="minorHAnsi" w:cstheme="minorHAnsi"/>
                <w:sz w:val="22"/>
              </w:rPr>
              <w:t xml:space="preserve"> (Med Math) book is a required text for students.</w:t>
            </w:r>
          </w:p>
          <w:p w:rsidR="00316AC5" w:rsidRPr="00316AC5" w:rsidRDefault="00316AC5" w:rsidP="00316AC5">
            <w:pPr>
              <w:pStyle w:val="NormalWeb"/>
              <w:numPr>
                <w:ilvl w:val="0"/>
                <w:numId w:val="8"/>
              </w:numPr>
              <w:rPr>
                <w:rFonts w:asciiTheme="minorHAnsi" w:hAnsiTheme="minorHAnsi" w:cstheme="minorHAnsi"/>
                <w:sz w:val="22"/>
              </w:rPr>
            </w:pPr>
            <w:r w:rsidRPr="00316AC5">
              <w:rPr>
                <w:rFonts w:asciiTheme="minorHAnsi" w:hAnsiTheme="minorHAnsi" w:cstheme="minorHAnsi"/>
                <w:sz w:val="22"/>
              </w:rPr>
              <w:t>Although the book is listed as required at the bookstore, it is not currently included on the course syllabus.</w:t>
            </w:r>
          </w:p>
          <w:p w:rsidR="00316AC5" w:rsidRPr="00316AC5" w:rsidRDefault="00316AC5" w:rsidP="00316AC5">
            <w:pPr>
              <w:pStyle w:val="NormalWeb"/>
              <w:numPr>
                <w:ilvl w:val="0"/>
                <w:numId w:val="8"/>
              </w:numPr>
              <w:rPr>
                <w:rFonts w:asciiTheme="minorHAnsi" w:hAnsiTheme="minorHAnsi" w:cstheme="minorHAnsi"/>
                <w:sz w:val="22"/>
              </w:rPr>
            </w:pPr>
            <w:r w:rsidRPr="00316AC5">
              <w:rPr>
                <w:rFonts w:asciiTheme="minorHAnsi" w:hAnsiTheme="minorHAnsi" w:cstheme="minorHAnsi"/>
                <w:sz w:val="22"/>
              </w:rPr>
              <w:t>A vote was taken on this matter [Note: you can insert the outcome of the vote here if not already documented].</w:t>
            </w:r>
          </w:p>
          <w:p w:rsidR="00316AC5" w:rsidRPr="00316AC5" w:rsidRDefault="00316AC5" w:rsidP="00316AC5">
            <w:pPr>
              <w:pStyle w:val="NormalWeb"/>
              <w:rPr>
                <w:rFonts w:asciiTheme="minorHAnsi" w:hAnsiTheme="minorHAnsi" w:cstheme="minorHAnsi"/>
                <w:sz w:val="22"/>
              </w:rPr>
            </w:pPr>
            <w:r w:rsidRPr="00316AC5">
              <w:rPr>
                <w:rStyle w:val="Strong"/>
                <w:rFonts w:asciiTheme="minorHAnsi" w:hAnsiTheme="minorHAnsi" w:cstheme="minorHAnsi"/>
                <w:sz w:val="22"/>
              </w:rPr>
              <w:t>2. Health Assessment Course Leadership</w:t>
            </w:r>
          </w:p>
          <w:p w:rsidR="00316AC5" w:rsidRPr="00316AC5" w:rsidRDefault="00316AC5" w:rsidP="00316AC5">
            <w:pPr>
              <w:pStyle w:val="NormalWeb"/>
              <w:numPr>
                <w:ilvl w:val="0"/>
                <w:numId w:val="9"/>
              </w:numPr>
              <w:rPr>
                <w:rFonts w:asciiTheme="minorHAnsi" w:hAnsiTheme="minorHAnsi" w:cstheme="minorHAnsi"/>
                <w:sz w:val="22"/>
              </w:rPr>
            </w:pPr>
            <w:r w:rsidRPr="00316AC5">
              <w:rPr>
                <w:rFonts w:asciiTheme="minorHAnsi" w:hAnsiTheme="minorHAnsi" w:cstheme="minorHAnsi"/>
                <w:sz w:val="22"/>
              </w:rPr>
              <w:t>J. Ortiz announced they are stepping down as lead for the Health Assessment course. A new lead is needed.</w:t>
            </w:r>
          </w:p>
          <w:p w:rsidR="00316AC5" w:rsidRPr="00316AC5" w:rsidRDefault="00316AC5" w:rsidP="00316AC5">
            <w:pPr>
              <w:pStyle w:val="NormalWeb"/>
              <w:numPr>
                <w:ilvl w:val="0"/>
                <w:numId w:val="9"/>
              </w:numPr>
              <w:rPr>
                <w:rFonts w:asciiTheme="minorHAnsi" w:hAnsiTheme="minorHAnsi" w:cstheme="minorHAnsi"/>
                <w:sz w:val="22"/>
              </w:rPr>
            </w:pPr>
            <w:r w:rsidRPr="00316AC5">
              <w:rPr>
                <w:rFonts w:asciiTheme="minorHAnsi" w:hAnsiTheme="minorHAnsi" w:cstheme="minorHAnsi"/>
                <w:sz w:val="22"/>
              </w:rPr>
              <w:t>A committee has been formed to review and evaluate the Health Assessment course.</w:t>
            </w:r>
          </w:p>
          <w:p w:rsidR="00316AC5" w:rsidRPr="00316AC5" w:rsidRDefault="00E86F46" w:rsidP="00316AC5">
            <w:pPr>
              <w:pStyle w:val="NormalWeb"/>
              <w:numPr>
                <w:ilvl w:val="0"/>
                <w:numId w:val="9"/>
              </w:num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C. Schwinne will lead the committee</w:t>
            </w:r>
            <w:r w:rsidR="00316AC5" w:rsidRPr="00316AC5">
              <w:rPr>
                <w:rFonts w:asciiTheme="minorHAnsi" w:hAnsiTheme="minorHAnsi" w:cstheme="minorHAnsi"/>
                <w:sz w:val="22"/>
              </w:rPr>
              <w:t>. Members include C. Marshall, V. Dornema, L. Canty, and S. Patenaude.</w:t>
            </w:r>
          </w:p>
          <w:p w:rsidR="00316AC5" w:rsidRPr="00316AC5" w:rsidRDefault="00316AC5" w:rsidP="00316AC5">
            <w:pPr>
              <w:pStyle w:val="NormalWeb"/>
              <w:numPr>
                <w:ilvl w:val="0"/>
                <w:numId w:val="9"/>
              </w:numPr>
              <w:rPr>
                <w:rFonts w:asciiTheme="minorHAnsi" w:hAnsiTheme="minorHAnsi" w:cstheme="minorHAnsi"/>
                <w:sz w:val="22"/>
              </w:rPr>
            </w:pPr>
            <w:r w:rsidRPr="00316AC5">
              <w:rPr>
                <w:rFonts w:asciiTheme="minorHAnsi" w:hAnsiTheme="minorHAnsi" w:cstheme="minorHAnsi"/>
                <w:sz w:val="22"/>
              </w:rPr>
              <w:t>M. Goldrick will be invited to join the committee.</w:t>
            </w:r>
          </w:p>
          <w:p w:rsidR="00316AC5" w:rsidRPr="00316AC5" w:rsidRDefault="00316AC5" w:rsidP="00316AC5">
            <w:pPr>
              <w:pStyle w:val="NormalWeb"/>
              <w:rPr>
                <w:rFonts w:asciiTheme="minorHAnsi" w:hAnsiTheme="minorHAnsi" w:cstheme="minorHAnsi"/>
                <w:sz w:val="22"/>
              </w:rPr>
            </w:pPr>
            <w:r w:rsidRPr="00316AC5">
              <w:rPr>
                <w:rStyle w:val="Strong"/>
                <w:rFonts w:asciiTheme="minorHAnsi" w:hAnsiTheme="minorHAnsi" w:cstheme="minorHAnsi"/>
                <w:sz w:val="22"/>
              </w:rPr>
              <w:lastRenderedPageBreak/>
              <w:t>3. Fundamentals Course – Assignment Load</w:t>
            </w:r>
          </w:p>
          <w:p w:rsidR="00316AC5" w:rsidRPr="00316AC5" w:rsidRDefault="00316AC5" w:rsidP="00316AC5">
            <w:pPr>
              <w:pStyle w:val="NormalWeb"/>
              <w:numPr>
                <w:ilvl w:val="0"/>
                <w:numId w:val="10"/>
              </w:numPr>
              <w:rPr>
                <w:rFonts w:asciiTheme="minorHAnsi" w:hAnsiTheme="minorHAnsi" w:cstheme="minorHAnsi"/>
                <w:sz w:val="22"/>
              </w:rPr>
            </w:pPr>
            <w:r w:rsidRPr="00316AC5">
              <w:rPr>
                <w:rFonts w:asciiTheme="minorHAnsi" w:hAnsiTheme="minorHAnsi" w:cstheme="minorHAnsi"/>
                <w:sz w:val="22"/>
              </w:rPr>
              <w:t>Concerns were raised about the number of assignments in the Fundamentals course.</w:t>
            </w:r>
          </w:p>
          <w:p w:rsidR="00316AC5" w:rsidRPr="00316AC5" w:rsidRDefault="00316AC5" w:rsidP="00316AC5">
            <w:pPr>
              <w:pStyle w:val="NormalWeb"/>
              <w:numPr>
                <w:ilvl w:val="0"/>
                <w:numId w:val="10"/>
              </w:numPr>
              <w:rPr>
                <w:rFonts w:asciiTheme="minorHAnsi" w:hAnsiTheme="minorHAnsi" w:cstheme="minorHAnsi"/>
                <w:sz w:val="22"/>
              </w:rPr>
            </w:pPr>
            <w:r w:rsidRPr="00316AC5">
              <w:rPr>
                <w:rFonts w:asciiTheme="minorHAnsi" w:hAnsiTheme="minorHAnsi" w:cstheme="minorHAnsi"/>
                <w:sz w:val="22"/>
              </w:rPr>
              <w:t>J. Gonzalez responded that the number of assignments had already been reduced compared to previous semesters.</w:t>
            </w:r>
          </w:p>
          <w:p w:rsidR="00316AC5" w:rsidRPr="00316AC5" w:rsidRDefault="00316AC5" w:rsidP="00316AC5">
            <w:pPr>
              <w:pStyle w:val="NormalWeb"/>
              <w:numPr>
                <w:ilvl w:val="0"/>
                <w:numId w:val="10"/>
              </w:numPr>
              <w:rPr>
                <w:rFonts w:asciiTheme="minorHAnsi" w:hAnsiTheme="minorHAnsi" w:cstheme="minorHAnsi"/>
                <w:sz w:val="22"/>
              </w:rPr>
            </w:pPr>
            <w:r w:rsidRPr="00316AC5">
              <w:rPr>
                <w:rFonts w:asciiTheme="minorHAnsi" w:hAnsiTheme="minorHAnsi" w:cstheme="minorHAnsi"/>
                <w:sz w:val="22"/>
              </w:rPr>
              <w:t>She also noted confusion among students regarding the use of the textbook versus ATI Engage.</w:t>
            </w:r>
          </w:p>
          <w:p w:rsidR="00316AC5" w:rsidRDefault="00316AC5" w:rsidP="00316AC5">
            <w:pPr>
              <w:pStyle w:val="NormalWeb"/>
              <w:numPr>
                <w:ilvl w:val="0"/>
                <w:numId w:val="10"/>
              </w:numPr>
              <w:rPr>
                <w:rFonts w:asciiTheme="minorHAnsi" w:hAnsiTheme="minorHAnsi" w:cstheme="minorHAnsi"/>
                <w:sz w:val="22"/>
              </w:rPr>
            </w:pPr>
            <w:r w:rsidRPr="00316AC5">
              <w:rPr>
                <w:rFonts w:asciiTheme="minorHAnsi" w:hAnsiTheme="minorHAnsi" w:cstheme="minorHAnsi"/>
                <w:sz w:val="22"/>
              </w:rPr>
              <w:t>The course will be reviewed again after the Fall semester to evaluate student outcomes following the recent changes made over the summer.</w:t>
            </w:r>
          </w:p>
          <w:p w:rsidR="00E86F46" w:rsidRDefault="00E86F46" w:rsidP="00E86F46">
            <w:pPr>
              <w:pStyle w:val="NormalWeb"/>
              <w:rPr>
                <w:rFonts w:asciiTheme="minorHAnsi" w:hAnsiTheme="minorHAnsi" w:cstheme="minorHAnsi"/>
                <w:b/>
                <w:sz w:val="22"/>
              </w:rPr>
            </w:pPr>
            <w:r w:rsidRPr="00E86F46">
              <w:rPr>
                <w:rFonts w:asciiTheme="minorHAnsi" w:hAnsiTheme="minorHAnsi" w:cstheme="minorHAnsi"/>
                <w:b/>
                <w:sz w:val="22"/>
              </w:rPr>
              <w:t xml:space="preserve">Specialty Courses </w:t>
            </w:r>
          </w:p>
          <w:p w:rsidR="00E86F46" w:rsidRDefault="00AD0C55" w:rsidP="00E86F46">
            <w:pPr>
              <w:pStyle w:val="NormalWeb"/>
            </w:pPr>
            <w:r w:rsidRPr="00AD0C55">
              <w:rPr>
                <w:rFonts w:asciiTheme="minorHAnsi" w:hAnsiTheme="minorHAnsi" w:cstheme="minorHAnsi"/>
                <w:sz w:val="22"/>
              </w:rPr>
              <w:t xml:space="preserve">T. </w:t>
            </w:r>
            <w:r>
              <w:rPr>
                <w:rFonts w:asciiTheme="minorHAnsi" w:hAnsiTheme="minorHAnsi" w:cstheme="minorHAnsi"/>
                <w:sz w:val="22"/>
              </w:rPr>
              <w:t xml:space="preserve">Thomas reviewed the items discussed in her meeting and reported that all courses are off to a good start for the semester. </w:t>
            </w:r>
          </w:p>
          <w:p w:rsidR="00AD0C55" w:rsidRPr="00AD0C55" w:rsidRDefault="00AD0C55" w:rsidP="00AD0C55">
            <w:pPr>
              <w:pStyle w:val="NormalWeb"/>
              <w:rPr>
                <w:rFonts w:asciiTheme="minorHAnsi" w:hAnsiTheme="minorHAnsi" w:cstheme="minorHAnsi"/>
                <w:sz w:val="22"/>
              </w:rPr>
            </w:pPr>
            <w:r w:rsidRPr="00AD0C55">
              <w:rPr>
                <w:rStyle w:val="Strong"/>
                <w:rFonts w:asciiTheme="minorHAnsi" w:hAnsiTheme="minorHAnsi" w:cstheme="minorHAnsi"/>
                <w:sz w:val="22"/>
              </w:rPr>
              <w:t>Mental Health:</w:t>
            </w:r>
          </w:p>
          <w:p w:rsidR="00AD0C55" w:rsidRPr="00AD0C55" w:rsidRDefault="00AD0C55" w:rsidP="00AD0C55">
            <w:pPr>
              <w:pStyle w:val="NormalWeb"/>
              <w:numPr>
                <w:ilvl w:val="0"/>
                <w:numId w:val="14"/>
              </w:numPr>
              <w:rPr>
                <w:rFonts w:asciiTheme="minorHAnsi" w:hAnsiTheme="minorHAnsi" w:cstheme="minorHAnsi"/>
                <w:sz w:val="22"/>
              </w:rPr>
            </w:pPr>
            <w:r w:rsidRPr="00AD0C55">
              <w:rPr>
                <w:rFonts w:asciiTheme="minorHAnsi" w:hAnsiTheme="minorHAnsi" w:cstheme="minorHAnsi"/>
                <w:sz w:val="22"/>
              </w:rPr>
              <w:t>Concerns were expressed regarding the recent CRN (Course Reference Number) change and its potential impact on the Mental Health course moving forward.</w:t>
            </w:r>
          </w:p>
          <w:p w:rsidR="00AD0C55" w:rsidRPr="00AD0C55" w:rsidRDefault="00AD0C55" w:rsidP="00AD0C55">
            <w:pPr>
              <w:pStyle w:val="NormalWeb"/>
              <w:rPr>
                <w:rFonts w:asciiTheme="minorHAnsi" w:hAnsiTheme="minorHAnsi" w:cstheme="minorHAnsi"/>
                <w:sz w:val="22"/>
              </w:rPr>
            </w:pPr>
            <w:r w:rsidRPr="00AD0C55">
              <w:rPr>
                <w:rStyle w:val="Strong"/>
                <w:rFonts w:asciiTheme="minorHAnsi" w:hAnsiTheme="minorHAnsi" w:cstheme="minorHAnsi"/>
                <w:sz w:val="22"/>
              </w:rPr>
              <w:t>OB/Pediatrics:</w:t>
            </w:r>
          </w:p>
          <w:p w:rsidR="00AD0C55" w:rsidRPr="00AD0C55" w:rsidRDefault="00AD0C55" w:rsidP="00AD0C55">
            <w:pPr>
              <w:pStyle w:val="NormalWeb"/>
              <w:numPr>
                <w:ilvl w:val="0"/>
                <w:numId w:val="15"/>
              </w:numPr>
              <w:rPr>
                <w:rFonts w:asciiTheme="minorHAnsi" w:hAnsiTheme="minorHAnsi" w:cstheme="minorHAnsi"/>
                <w:sz w:val="22"/>
              </w:rPr>
            </w:pPr>
            <w:r w:rsidRPr="00AD0C55">
              <w:rPr>
                <w:rFonts w:asciiTheme="minorHAnsi" w:hAnsiTheme="minorHAnsi" w:cstheme="minorHAnsi"/>
                <w:sz w:val="22"/>
              </w:rPr>
              <w:t>There is a need for additional clinical associates with OB/Pediatrics experience.</w:t>
            </w:r>
          </w:p>
          <w:p w:rsidR="00AD0C55" w:rsidRPr="00AD0C55" w:rsidRDefault="00AD0C55" w:rsidP="00AD0C55">
            <w:pPr>
              <w:pStyle w:val="NormalWeb"/>
              <w:numPr>
                <w:ilvl w:val="0"/>
                <w:numId w:val="15"/>
              </w:numPr>
              <w:rPr>
                <w:rFonts w:asciiTheme="minorHAnsi" w:hAnsiTheme="minorHAnsi" w:cstheme="minorHAnsi"/>
                <w:sz w:val="22"/>
              </w:rPr>
            </w:pPr>
            <w:r w:rsidRPr="00AD0C55">
              <w:rPr>
                <w:rFonts w:asciiTheme="minorHAnsi" w:hAnsiTheme="minorHAnsi" w:cstheme="minorHAnsi"/>
                <w:sz w:val="22"/>
              </w:rPr>
              <w:t xml:space="preserve">The OB area specifically requires an MSN-prepared nurse to </w:t>
            </w:r>
            <w:proofErr w:type="gramStart"/>
            <w:r w:rsidRPr="00AD0C55">
              <w:rPr>
                <w:rFonts w:asciiTheme="minorHAnsi" w:hAnsiTheme="minorHAnsi" w:cstheme="minorHAnsi"/>
                <w:sz w:val="22"/>
              </w:rPr>
              <w:t>provide assistance</w:t>
            </w:r>
            <w:proofErr w:type="gramEnd"/>
            <w:r w:rsidRPr="00AD0C55">
              <w:rPr>
                <w:rFonts w:asciiTheme="minorHAnsi" w:hAnsiTheme="minorHAnsi" w:cstheme="minorHAnsi"/>
                <w:sz w:val="22"/>
              </w:rPr>
              <w:t>.</w:t>
            </w:r>
          </w:p>
          <w:p w:rsidR="00AD0C55" w:rsidRPr="00AD0C55" w:rsidRDefault="00AD0C55" w:rsidP="00AD0C55">
            <w:pPr>
              <w:pStyle w:val="NormalWeb"/>
              <w:rPr>
                <w:rFonts w:asciiTheme="minorHAnsi" w:hAnsiTheme="minorHAnsi" w:cstheme="minorHAnsi"/>
                <w:sz w:val="22"/>
              </w:rPr>
            </w:pPr>
            <w:r w:rsidRPr="00AD0C55">
              <w:rPr>
                <w:rStyle w:val="Strong"/>
                <w:rFonts w:asciiTheme="minorHAnsi" w:hAnsiTheme="minorHAnsi" w:cstheme="minorHAnsi"/>
                <w:sz w:val="22"/>
              </w:rPr>
              <w:t>NCH Clinical Site:</w:t>
            </w:r>
          </w:p>
          <w:p w:rsidR="00FE38B2" w:rsidRPr="00FE38B2" w:rsidRDefault="00AD0C55" w:rsidP="00AD0C55">
            <w:pPr>
              <w:pStyle w:val="NormalWeb"/>
              <w:numPr>
                <w:ilvl w:val="0"/>
                <w:numId w:val="16"/>
              </w:numPr>
              <w:rPr>
                <w:b/>
              </w:rPr>
            </w:pPr>
            <w:r w:rsidRPr="00AD0C55">
              <w:rPr>
                <w:rFonts w:asciiTheme="minorHAnsi" w:hAnsiTheme="minorHAnsi" w:cstheme="minorHAnsi"/>
                <w:sz w:val="22"/>
              </w:rPr>
              <w:t>Concerns were raised about the reception of staff and students at the NCH clinical site. Reports indicate they may be experiencing a lack of cooperation or a "cold shoulder" from NCH staff.</w:t>
            </w:r>
          </w:p>
        </w:tc>
      </w:tr>
      <w:tr w:rsidR="00DA691D" w:rsidTr="00316AC5">
        <w:trPr>
          <w:trHeight w:val="1349"/>
        </w:trPr>
        <w:tc>
          <w:tcPr>
            <w:tcW w:w="2560" w:type="dxa"/>
          </w:tcPr>
          <w:p w:rsidR="00DA691D" w:rsidRDefault="00DA691D" w:rsidP="00D81ECE">
            <w:pPr>
              <w:pStyle w:val="TableParagraph"/>
              <w:ind w:left="107"/>
              <w:rPr>
                <w:b/>
              </w:rPr>
            </w:pPr>
          </w:p>
          <w:p w:rsidR="004767B3" w:rsidRDefault="00316AC5" w:rsidP="00D81ECE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 xml:space="preserve">Vote by Faculty </w:t>
            </w:r>
          </w:p>
        </w:tc>
        <w:tc>
          <w:tcPr>
            <w:tcW w:w="8330" w:type="dxa"/>
          </w:tcPr>
          <w:p w:rsidR="00AD0C55" w:rsidRPr="00AD0C55" w:rsidRDefault="00AD0C55" w:rsidP="00AD0C55">
            <w:pPr>
              <w:pStyle w:val="TableParagraph"/>
              <w:rPr>
                <w:b/>
                <w:color w:val="FF0000"/>
                <w:sz w:val="12"/>
              </w:rPr>
            </w:pPr>
          </w:p>
          <w:p w:rsidR="009B09C2" w:rsidRDefault="00316AC5" w:rsidP="00AD0C55">
            <w:pPr>
              <w:pStyle w:val="TableParagraph"/>
            </w:pPr>
            <w:r w:rsidRPr="00FE38B2">
              <w:rPr>
                <w:b/>
                <w:color w:val="FF0000"/>
              </w:rPr>
              <w:t>VOTE</w:t>
            </w:r>
            <w:r>
              <w:rPr>
                <w:b/>
                <w:color w:val="FF0000"/>
              </w:rPr>
              <w:t xml:space="preserve">: </w:t>
            </w:r>
            <w:r>
              <w:t xml:space="preserve">J. Cittadino moved that the </w:t>
            </w:r>
            <w:r>
              <w:rPr>
                <w:rStyle w:val="Emphasis"/>
              </w:rPr>
              <w:t>Dosage Calculation</w:t>
            </w:r>
            <w:r>
              <w:t xml:space="preserve"> book, used for Medication Math (Med Math), be required for all students throughout the ASN program.</w:t>
            </w:r>
            <w:r>
              <w:br/>
            </w:r>
            <w:r>
              <w:rPr>
                <w:rStyle w:val="Strong"/>
              </w:rPr>
              <w:t>Seconded by:</w:t>
            </w:r>
            <w:r>
              <w:t xml:space="preserve"> N. Stadelmann</w:t>
            </w:r>
            <w:r>
              <w:br/>
            </w:r>
            <w:r>
              <w:rPr>
                <w:rStyle w:val="Strong"/>
              </w:rPr>
              <w:t>Decision:</w:t>
            </w:r>
            <w:r>
              <w:t xml:space="preserve"> Motion passed unanimously.</w:t>
            </w:r>
          </w:p>
        </w:tc>
      </w:tr>
      <w:tr w:rsidR="00DA691D" w:rsidTr="004F08BC">
        <w:trPr>
          <w:trHeight w:val="5759"/>
        </w:trPr>
        <w:tc>
          <w:tcPr>
            <w:tcW w:w="2560" w:type="dxa"/>
          </w:tcPr>
          <w:p w:rsidR="009B09C2" w:rsidRDefault="009B09C2" w:rsidP="00D81ECE">
            <w:pPr>
              <w:pStyle w:val="TableParagraph"/>
              <w:spacing w:line="259" w:lineRule="auto"/>
              <w:ind w:left="107" w:right="106"/>
              <w:rPr>
                <w:b/>
              </w:rPr>
            </w:pPr>
          </w:p>
          <w:p w:rsidR="00DA691D" w:rsidRDefault="00AD0C55" w:rsidP="00D81ECE">
            <w:pPr>
              <w:pStyle w:val="TableParagraph"/>
              <w:spacing w:line="259" w:lineRule="auto"/>
              <w:ind w:left="107" w:right="106"/>
              <w:rPr>
                <w:b/>
              </w:rPr>
            </w:pPr>
            <w:r>
              <w:rPr>
                <w:b/>
              </w:rPr>
              <w:t>Testing Policy Review:</w:t>
            </w:r>
          </w:p>
          <w:p w:rsidR="00AD0C55" w:rsidRDefault="00AD0C55" w:rsidP="00D81ECE">
            <w:pPr>
              <w:pStyle w:val="TableParagraph"/>
              <w:spacing w:line="259" w:lineRule="auto"/>
              <w:ind w:left="107" w:right="106"/>
              <w:rPr>
                <w:b/>
              </w:rPr>
            </w:pPr>
            <w:r>
              <w:rPr>
                <w:b/>
              </w:rPr>
              <w:t>Dr. Lewis</w:t>
            </w:r>
          </w:p>
          <w:p w:rsidR="004F08BC" w:rsidRDefault="004F08BC" w:rsidP="00B4250D">
            <w:pPr>
              <w:pStyle w:val="TableParagraph"/>
              <w:spacing w:line="259" w:lineRule="auto"/>
              <w:ind w:right="106"/>
              <w:rPr>
                <w:b/>
              </w:rPr>
            </w:pPr>
          </w:p>
        </w:tc>
        <w:tc>
          <w:tcPr>
            <w:tcW w:w="8330" w:type="dxa"/>
          </w:tcPr>
          <w:p w:rsidR="00DA691D" w:rsidRPr="009B09C2" w:rsidRDefault="00DA691D" w:rsidP="00D81ECE">
            <w:pPr>
              <w:pStyle w:val="TableParagraph"/>
              <w:spacing w:line="268" w:lineRule="exact"/>
              <w:rPr>
                <w:spacing w:val="-2"/>
              </w:rPr>
            </w:pPr>
          </w:p>
          <w:p w:rsidR="004068AB" w:rsidRDefault="00AD0C55" w:rsidP="004068AB">
            <w:pPr>
              <w:pStyle w:val="TableParagraph"/>
              <w:tabs>
                <w:tab w:val="left" w:pos="572"/>
              </w:tabs>
              <w:spacing w:line="268" w:lineRule="exact"/>
            </w:pPr>
            <w:r>
              <w:t>Dr. Lewis led the group in a discussion of the testing policy.</w:t>
            </w:r>
          </w:p>
          <w:p w:rsidR="00B4250D" w:rsidRDefault="00B4250D" w:rsidP="004068AB">
            <w:pPr>
              <w:pStyle w:val="TableParagraph"/>
              <w:tabs>
                <w:tab w:val="left" w:pos="572"/>
              </w:tabs>
              <w:spacing w:line="268" w:lineRule="exact"/>
            </w:pPr>
          </w:p>
          <w:p w:rsidR="004F08BC" w:rsidRPr="004F08BC" w:rsidRDefault="004F08BC" w:rsidP="00B4250D">
            <w:pPr>
              <w:spacing w:after="120" w:line="240" w:lineRule="auto"/>
              <w:outlineLvl w:val="2"/>
              <w:rPr>
                <w:rFonts w:eastAsia="Times New Roman" w:cstheme="minorHAnsi"/>
                <w:b/>
                <w:bCs/>
              </w:rPr>
            </w:pPr>
            <w:r w:rsidRPr="004F08BC">
              <w:rPr>
                <w:rFonts w:eastAsia="Times New Roman" w:cstheme="minorHAnsi"/>
                <w:b/>
                <w:bCs/>
              </w:rPr>
              <w:t>Med Math</w:t>
            </w:r>
          </w:p>
          <w:p w:rsidR="004F08BC" w:rsidRPr="004F08BC" w:rsidRDefault="004F08BC" w:rsidP="00B4250D">
            <w:pPr>
              <w:numPr>
                <w:ilvl w:val="0"/>
                <w:numId w:val="19"/>
              </w:numPr>
              <w:spacing w:after="0" w:line="240" w:lineRule="auto"/>
              <w:rPr>
                <w:rFonts w:eastAsia="Times New Roman" w:cstheme="minorHAnsi"/>
              </w:rPr>
            </w:pPr>
            <w:r w:rsidRPr="004F08BC">
              <w:rPr>
                <w:rFonts w:eastAsia="Times New Roman" w:cstheme="minorHAnsi"/>
              </w:rPr>
              <w:t xml:space="preserve">It was noted that there is a need to develop a </w:t>
            </w:r>
            <w:r w:rsidRPr="004F08BC">
              <w:rPr>
                <w:rFonts w:eastAsia="Times New Roman" w:cstheme="minorHAnsi"/>
                <w:b/>
                <w:bCs/>
              </w:rPr>
              <w:t>standardized policy</w:t>
            </w:r>
            <w:r w:rsidRPr="004F08BC">
              <w:rPr>
                <w:rFonts w:eastAsia="Times New Roman" w:cstheme="minorHAnsi"/>
              </w:rPr>
              <w:t xml:space="preserve"> for the Med Math exam in each course.</w:t>
            </w:r>
          </w:p>
          <w:p w:rsidR="004F08BC" w:rsidRPr="004F08BC" w:rsidRDefault="004F08BC" w:rsidP="004F08BC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rPr>
                <w:rFonts w:eastAsia="Times New Roman" w:cstheme="minorHAnsi"/>
              </w:rPr>
            </w:pPr>
            <w:r w:rsidRPr="004F08BC">
              <w:rPr>
                <w:rFonts w:eastAsia="Times New Roman" w:cstheme="minorHAnsi"/>
              </w:rPr>
              <w:t xml:space="preserve">The policy should include the </w:t>
            </w:r>
            <w:r w:rsidRPr="004F08BC">
              <w:rPr>
                <w:rFonts w:eastAsia="Times New Roman" w:cstheme="minorHAnsi"/>
                <w:b/>
                <w:bCs/>
              </w:rPr>
              <w:t>specific week within the semester</w:t>
            </w:r>
            <w:r w:rsidRPr="004F08BC">
              <w:rPr>
                <w:rFonts w:eastAsia="Times New Roman" w:cstheme="minorHAnsi"/>
              </w:rPr>
              <w:t xml:space="preserve"> by which the Med Math exam must be administered.</w:t>
            </w:r>
          </w:p>
          <w:p w:rsidR="004F08BC" w:rsidRPr="004F08BC" w:rsidRDefault="004F08BC" w:rsidP="004F08BC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rPr>
                <w:rFonts w:eastAsia="Times New Roman" w:cstheme="minorHAnsi"/>
              </w:rPr>
            </w:pPr>
            <w:r w:rsidRPr="004F08BC">
              <w:rPr>
                <w:rFonts w:eastAsia="Times New Roman" w:cstheme="minorHAnsi"/>
              </w:rPr>
              <w:t xml:space="preserve">A faculty member suggested that </w:t>
            </w:r>
            <w:r w:rsidRPr="004F08BC">
              <w:rPr>
                <w:rFonts w:eastAsia="Times New Roman" w:cstheme="minorHAnsi"/>
                <w:b/>
                <w:bCs/>
              </w:rPr>
              <w:t>Med Math testing should begin early in the Fundamentals course</w:t>
            </w:r>
            <w:r w:rsidRPr="004F08BC">
              <w:rPr>
                <w:rFonts w:eastAsia="Times New Roman" w:cstheme="minorHAnsi"/>
              </w:rPr>
              <w:t xml:space="preserve"> to help reduce the course drop rate by allowing more time for remediation and faculty support.</w:t>
            </w:r>
          </w:p>
          <w:p w:rsidR="004F08BC" w:rsidRDefault="004F08BC" w:rsidP="00B4250D">
            <w:pPr>
              <w:numPr>
                <w:ilvl w:val="0"/>
                <w:numId w:val="19"/>
              </w:numPr>
              <w:spacing w:after="0" w:line="240" w:lineRule="auto"/>
              <w:rPr>
                <w:rFonts w:eastAsia="Times New Roman" w:cstheme="minorHAnsi"/>
              </w:rPr>
            </w:pPr>
            <w:r w:rsidRPr="004F08BC">
              <w:rPr>
                <w:rFonts w:eastAsia="Times New Roman" w:cstheme="minorHAnsi"/>
              </w:rPr>
              <w:t xml:space="preserve">Course leads are responsible for determining Med Math testing dates and must </w:t>
            </w:r>
            <w:r w:rsidRPr="004F08BC">
              <w:rPr>
                <w:rFonts w:eastAsia="Times New Roman" w:cstheme="minorHAnsi"/>
                <w:b/>
                <w:bCs/>
              </w:rPr>
              <w:t>communicate those dates to Dr. Lewis</w:t>
            </w:r>
            <w:r w:rsidRPr="004F08BC">
              <w:rPr>
                <w:rFonts w:eastAsia="Times New Roman" w:cstheme="minorHAnsi"/>
              </w:rPr>
              <w:t xml:space="preserve">. They should also coordinate with their respective course teams to decide how the test will be administered </w:t>
            </w:r>
            <w:r w:rsidRPr="004F08BC">
              <w:rPr>
                <w:rFonts w:eastAsia="Times New Roman" w:cstheme="minorHAnsi"/>
                <w:b/>
                <w:bCs/>
              </w:rPr>
              <w:t>before the next meeting</w:t>
            </w:r>
            <w:r w:rsidRPr="004F08BC">
              <w:rPr>
                <w:rFonts w:eastAsia="Times New Roman" w:cstheme="minorHAnsi"/>
              </w:rPr>
              <w:t>.</w:t>
            </w:r>
          </w:p>
          <w:p w:rsidR="004F08BC" w:rsidRPr="004F08BC" w:rsidRDefault="004F08BC" w:rsidP="00B4250D">
            <w:pPr>
              <w:spacing w:before="120" w:after="120" w:line="240" w:lineRule="auto"/>
              <w:outlineLvl w:val="2"/>
              <w:rPr>
                <w:rFonts w:eastAsia="Times New Roman" w:cstheme="minorHAnsi"/>
                <w:b/>
                <w:bCs/>
              </w:rPr>
            </w:pPr>
            <w:r w:rsidRPr="004F08BC">
              <w:rPr>
                <w:rFonts w:eastAsia="Times New Roman" w:cstheme="minorHAnsi"/>
                <w:b/>
                <w:bCs/>
              </w:rPr>
              <w:t>ADA Accommodations</w:t>
            </w:r>
          </w:p>
          <w:p w:rsidR="004F08BC" w:rsidRPr="004F08BC" w:rsidRDefault="004F08BC" w:rsidP="00B4250D">
            <w:pPr>
              <w:numPr>
                <w:ilvl w:val="0"/>
                <w:numId w:val="20"/>
              </w:numPr>
              <w:spacing w:after="0" w:line="240" w:lineRule="auto"/>
              <w:rPr>
                <w:rFonts w:eastAsia="Times New Roman" w:cstheme="minorHAnsi"/>
              </w:rPr>
            </w:pPr>
            <w:r w:rsidRPr="004F08BC">
              <w:rPr>
                <w:rFonts w:eastAsia="Times New Roman" w:cstheme="minorHAnsi"/>
              </w:rPr>
              <w:t>M. Sherman reminded faculty that:</w:t>
            </w:r>
          </w:p>
          <w:p w:rsidR="004F08BC" w:rsidRPr="004F08BC" w:rsidRDefault="004F08BC" w:rsidP="004F08BC">
            <w:pPr>
              <w:pStyle w:val="ListParagraph"/>
              <w:numPr>
                <w:ilvl w:val="0"/>
                <w:numId w:val="20"/>
              </w:numPr>
              <w:spacing w:before="100" w:beforeAutospacing="1" w:after="100" w:afterAutospacing="1" w:line="240" w:lineRule="auto"/>
              <w:rPr>
                <w:rFonts w:eastAsia="Times New Roman" w:cstheme="minorHAnsi"/>
              </w:rPr>
            </w:pPr>
            <w:r w:rsidRPr="004F08BC">
              <w:rPr>
                <w:rFonts w:eastAsia="Times New Roman" w:cstheme="minorHAnsi"/>
                <w:b/>
                <w:bCs/>
              </w:rPr>
              <w:t>Day students</w:t>
            </w:r>
            <w:r w:rsidRPr="004F08BC">
              <w:rPr>
                <w:rFonts w:eastAsia="Times New Roman" w:cstheme="minorHAnsi"/>
              </w:rPr>
              <w:t xml:space="preserve"> with ADA accommodations must take exams in the </w:t>
            </w:r>
            <w:r w:rsidRPr="004F08BC">
              <w:rPr>
                <w:rFonts w:eastAsia="Times New Roman" w:cstheme="minorHAnsi"/>
                <w:bCs/>
              </w:rPr>
              <w:t>Testing Center</w:t>
            </w:r>
            <w:r w:rsidRPr="004F08BC">
              <w:rPr>
                <w:rFonts w:eastAsia="Times New Roman" w:cstheme="minorHAnsi"/>
              </w:rPr>
              <w:t>.</w:t>
            </w:r>
          </w:p>
          <w:p w:rsidR="004F08BC" w:rsidRPr="004F08BC" w:rsidRDefault="004F08BC" w:rsidP="004F08BC">
            <w:pPr>
              <w:pStyle w:val="ListParagraph"/>
              <w:numPr>
                <w:ilvl w:val="0"/>
                <w:numId w:val="20"/>
              </w:numPr>
              <w:spacing w:before="100" w:beforeAutospacing="1" w:after="100" w:afterAutospacing="1" w:line="240" w:lineRule="auto"/>
              <w:rPr>
                <w:rFonts w:eastAsia="Times New Roman" w:cstheme="minorHAnsi"/>
              </w:rPr>
            </w:pPr>
            <w:r w:rsidRPr="004F08BC">
              <w:rPr>
                <w:rFonts w:eastAsia="Times New Roman" w:cstheme="minorHAnsi"/>
                <w:b/>
                <w:bCs/>
              </w:rPr>
              <w:t>Evening students</w:t>
            </w:r>
            <w:r w:rsidRPr="004F08BC">
              <w:rPr>
                <w:rFonts w:eastAsia="Times New Roman" w:cstheme="minorHAnsi"/>
              </w:rPr>
              <w:t xml:space="preserve"> needing ADA accommodations should notify the </w:t>
            </w:r>
            <w:r w:rsidRPr="004F08BC">
              <w:rPr>
                <w:rFonts w:eastAsia="Times New Roman" w:cstheme="minorHAnsi"/>
                <w:bCs/>
              </w:rPr>
              <w:t>Administrative Assistant</w:t>
            </w:r>
            <w:r w:rsidRPr="004F08BC">
              <w:rPr>
                <w:rFonts w:eastAsia="Times New Roman" w:cstheme="minorHAnsi"/>
              </w:rPr>
              <w:t xml:space="preserve"> to arrange for an alternative testing room.</w:t>
            </w:r>
          </w:p>
          <w:p w:rsidR="004F08BC" w:rsidRPr="004F08BC" w:rsidRDefault="004F08BC" w:rsidP="004F08BC">
            <w:pPr>
              <w:pStyle w:val="ListParagraph"/>
              <w:numPr>
                <w:ilvl w:val="0"/>
                <w:numId w:val="20"/>
              </w:numPr>
              <w:spacing w:before="100" w:beforeAutospacing="1" w:after="100" w:afterAutospacing="1" w:line="240" w:lineRule="auto"/>
              <w:rPr>
                <w:rFonts w:eastAsia="Times New Roman" w:cstheme="minorHAnsi"/>
              </w:rPr>
            </w:pPr>
            <w:r w:rsidRPr="004F08BC">
              <w:rPr>
                <w:rFonts w:eastAsia="Times New Roman" w:cstheme="minorHAnsi"/>
                <w:bCs/>
              </w:rPr>
              <w:t>Faculty/staff offices are not appropriate</w:t>
            </w:r>
            <w:r w:rsidRPr="004F08BC">
              <w:rPr>
                <w:rFonts w:eastAsia="Times New Roman" w:cstheme="minorHAnsi"/>
              </w:rPr>
              <w:t xml:space="preserve"> locations for ADA testing.</w:t>
            </w:r>
          </w:p>
          <w:p w:rsidR="004F08BC" w:rsidRPr="004F08BC" w:rsidRDefault="004F08BC" w:rsidP="004F08BC">
            <w:pPr>
              <w:pStyle w:val="ListParagraph"/>
              <w:numPr>
                <w:ilvl w:val="0"/>
                <w:numId w:val="20"/>
              </w:numPr>
              <w:spacing w:before="100" w:beforeAutospacing="1" w:after="100" w:afterAutospacing="1" w:line="268" w:lineRule="exact"/>
            </w:pPr>
            <w:r w:rsidRPr="004F08BC">
              <w:rPr>
                <w:rFonts w:eastAsia="Times New Roman" w:cstheme="minorHAnsi"/>
              </w:rPr>
              <w:t xml:space="preserve">Faculty are responsible for </w:t>
            </w:r>
            <w:r w:rsidRPr="004F08BC">
              <w:rPr>
                <w:rFonts w:eastAsia="Times New Roman" w:cstheme="minorHAnsi"/>
                <w:b/>
                <w:bCs/>
              </w:rPr>
              <w:t>securing their own proctor</w:t>
            </w:r>
            <w:r w:rsidRPr="004F08BC">
              <w:rPr>
                <w:rFonts w:eastAsia="Times New Roman" w:cstheme="minorHAnsi"/>
              </w:rPr>
              <w:t xml:space="preserve"> for accommodated exams.</w:t>
            </w:r>
          </w:p>
          <w:p w:rsidR="00DA691D" w:rsidRDefault="004F08BC" w:rsidP="00B4250D">
            <w:pPr>
              <w:pStyle w:val="ListParagraph"/>
              <w:numPr>
                <w:ilvl w:val="0"/>
                <w:numId w:val="20"/>
              </w:numPr>
              <w:tabs>
                <w:tab w:val="left" w:pos="572"/>
              </w:tabs>
              <w:spacing w:before="100" w:beforeAutospacing="1" w:after="100" w:afterAutospacing="1" w:line="268" w:lineRule="exact"/>
              <w:ind w:left="825"/>
            </w:pPr>
            <w:r>
              <w:rPr>
                <w:rFonts w:eastAsia="Times New Roman" w:cstheme="minorHAnsi"/>
                <w:bCs/>
              </w:rPr>
              <w:t xml:space="preserve"> </w:t>
            </w:r>
            <w:r w:rsidRPr="004F08BC">
              <w:rPr>
                <w:rFonts w:eastAsia="Times New Roman" w:cstheme="minorHAnsi"/>
                <w:bCs/>
              </w:rPr>
              <w:t>Administrative Assistants should not be used as proctors</w:t>
            </w:r>
            <w:r w:rsidRPr="004F08BC">
              <w:rPr>
                <w:rFonts w:eastAsia="Times New Roman" w:cstheme="minorHAnsi"/>
              </w:rPr>
              <w:t xml:space="preserve"> for testing.</w:t>
            </w:r>
          </w:p>
        </w:tc>
      </w:tr>
      <w:tr w:rsidR="00DA691D" w:rsidTr="00F46F2F">
        <w:trPr>
          <w:trHeight w:val="1458"/>
        </w:trPr>
        <w:tc>
          <w:tcPr>
            <w:tcW w:w="2560" w:type="dxa"/>
          </w:tcPr>
          <w:p w:rsidR="00DA691D" w:rsidRDefault="00DA691D" w:rsidP="00D81ECE">
            <w:pPr>
              <w:pStyle w:val="TableParagraph"/>
              <w:spacing w:line="268" w:lineRule="exact"/>
              <w:ind w:left="107"/>
              <w:rPr>
                <w:b/>
              </w:rPr>
            </w:pPr>
          </w:p>
          <w:p w:rsidR="009B09C2" w:rsidRDefault="004F08BC" w:rsidP="00D81ECE">
            <w:pPr>
              <w:pStyle w:val="TableParagraph"/>
              <w:spacing w:line="268" w:lineRule="exact"/>
              <w:ind w:left="107"/>
              <w:rPr>
                <w:b/>
              </w:rPr>
            </w:pPr>
            <w:r>
              <w:rPr>
                <w:b/>
              </w:rPr>
              <w:t xml:space="preserve">Future Meeting Schedule </w:t>
            </w:r>
          </w:p>
        </w:tc>
        <w:tc>
          <w:tcPr>
            <w:tcW w:w="8330" w:type="dxa"/>
          </w:tcPr>
          <w:p w:rsidR="004F08BC" w:rsidRPr="004F08BC" w:rsidRDefault="004F08BC" w:rsidP="004F08BC">
            <w:pPr>
              <w:pStyle w:val="NormalWeb"/>
              <w:rPr>
                <w:rFonts w:asciiTheme="minorHAnsi" w:hAnsiTheme="minorHAnsi" w:cstheme="minorHAnsi"/>
                <w:sz w:val="2"/>
              </w:rPr>
            </w:pPr>
          </w:p>
          <w:p w:rsidR="004F08BC" w:rsidRPr="004F08BC" w:rsidRDefault="004F08BC" w:rsidP="00B4250D">
            <w:pPr>
              <w:pStyle w:val="NormalWeb"/>
              <w:numPr>
                <w:ilvl w:val="0"/>
                <w:numId w:val="20"/>
              </w:numPr>
              <w:spacing w:before="0" w:beforeAutospacing="0" w:after="120" w:afterAutospacing="0"/>
              <w:rPr>
                <w:rFonts w:asciiTheme="minorHAnsi" w:hAnsiTheme="minorHAnsi" w:cstheme="minorHAnsi"/>
                <w:b/>
                <w:sz w:val="22"/>
              </w:rPr>
            </w:pPr>
            <w:r w:rsidRPr="004F08BC">
              <w:rPr>
                <w:rFonts w:asciiTheme="minorHAnsi" w:hAnsiTheme="minorHAnsi" w:cstheme="minorHAnsi"/>
                <w:sz w:val="22"/>
              </w:rPr>
              <w:t xml:space="preserve">Dr. Lewis reminded the group that the </w:t>
            </w:r>
            <w:r w:rsidRPr="004F08BC">
              <w:rPr>
                <w:rStyle w:val="Strong"/>
                <w:rFonts w:asciiTheme="minorHAnsi" w:hAnsiTheme="minorHAnsi" w:cstheme="minorHAnsi"/>
                <w:b w:val="0"/>
                <w:sz w:val="22"/>
              </w:rPr>
              <w:t>ASN program meetings will take place on the second Friday of each month</w:t>
            </w:r>
            <w:r w:rsidRPr="004F08BC">
              <w:rPr>
                <w:rFonts w:asciiTheme="minorHAnsi" w:hAnsiTheme="minorHAnsi" w:cstheme="minorHAnsi"/>
                <w:b/>
                <w:sz w:val="22"/>
              </w:rPr>
              <w:t>.</w:t>
            </w:r>
          </w:p>
          <w:p w:rsidR="009B09C2" w:rsidRPr="004F08BC" w:rsidRDefault="004F08BC" w:rsidP="00B4250D">
            <w:pPr>
              <w:pStyle w:val="NormalWeb"/>
              <w:numPr>
                <w:ilvl w:val="0"/>
                <w:numId w:val="21"/>
              </w:numPr>
              <w:spacing w:before="0" w:beforeAutospacing="0" w:after="0" w:afterAutospacing="0"/>
              <w:rPr>
                <w:rFonts w:asciiTheme="minorHAnsi" w:hAnsiTheme="minorHAnsi" w:cstheme="minorHAnsi"/>
                <w:sz w:val="22"/>
              </w:rPr>
            </w:pPr>
            <w:r w:rsidRPr="004F08BC">
              <w:rPr>
                <w:rFonts w:asciiTheme="minorHAnsi" w:hAnsiTheme="minorHAnsi" w:cstheme="minorHAnsi"/>
                <w:sz w:val="22"/>
              </w:rPr>
              <w:t xml:space="preserve">Dr. Holland will provide additional details during the upcoming </w:t>
            </w:r>
            <w:r w:rsidRPr="004F08BC">
              <w:rPr>
                <w:rStyle w:val="Strong"/>
                <w:rFonts w:asciiTheme="minorHAnsi" w:hAnsiTheme="minorHAnsi" w:cstheme="minorHAnsi"/>
                <w:b w:val="0"/>
                <w:sz w:val="22"/>
              </w:rPr>
              <w:t>School of Nursing (SON) meeting</w:t>
            </w:r>
            <w:r w:rsidRPr="004F08BC">
              <w:rPr>
                <w:rFonts w:asciiTheme="minorHAnsi" w:hAnsiTheme="minorHAnsi" w:cstheme="minorHAnsi"/>
                <w:b/>
                <w:sz w:val="22"/>
              </w:rPr>
              <w:t>.</w:t>
            </w:r>
          </w:p>
        </w:tc>
      </w:tr>
      <w:tr w:rsidR="00DA691D" w:rsidTr="00F46F2F">
        <w:trPr>
          <w:trHeight w:val="1458"/>
        </w:trPr>
        <w:tc>
          <w:tcPr>
            <w:tcW w:w="2560" w:type="dxa"/>
          </w:tcPr>
          <w:p w:rsidR="00DA691D" w:rsidRDefault="00DA691D" w:rsidP="00D81ECE">
            <w:pPr>
              <w:pStyle w:val="TableParagraph"/>
              <w:spacing w:line="268" w:lineRule="exact"/>
              <w:ind w:left="107"/>
              <w:rPr>
                <w:b/>
              </w:rPr>
            </w:pPr>
          </w:p>
          <w:p w:rsidR="002B4D16" w:rsidRDefault="004F08BC" w:rsidP="00D81ECE">
            <w:pPr>
              <w:pStyle w:val="TableParagraph"/>
              <w:spacing w:line="268" w:lineRule="exact"/>
              <w:ind w:left="107"/>
              <w:rPr>
                <w:b/>
              </w:rPr>
            </w:pPr>
            <w:r>
              <w:rPr>
                <w:b/>
              </w:rPr>
              <w:t xml:space="preserve">Simulation </w:t>
            </w:r>
            <w:r w:rsidR="009C4F77">
              <w:rPr>
                <w:b/>
              </w:rPr>
              <w:t xml:space="preserve"> </w:t>
            </w:r>
          </w:p>
          <w:p w:rsidR="00F20EF3" w:rsidRDefault="00F20EF3" w:rsidP="00D81ECE">
            <w:pPr>
              <w:pStyle w:val="TableParagraph"/>
              <w:spacing w:line="268" w:lineRule="exact"/>
              <w:ind w:left="107"/>
              <w:rPr>
                <w:b/>
              </w:rPr>
            </w:pPr>
          </w:p>
        </w:tc>
        <w:tc>
          <w:tcPr>
            <w:tcW w:w="8330" w:type="dxa"/>
          </w:tcPr>
          <w:p w:rsidR="00B4250D" w:rsidRDefault="00B4250D" w:rsidP="00B4250D">
            <w:pPr>
              <w:pStyle w:val="Heading3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20EF3" w:rsidRPr="00F20EF3" w:rsidRDefault="00F20EF3" w:rsidP="00B4250D">
            <w:pPr>
              <w:pStyle w:val="Heading3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F20EF3">
              <w:rPr>
                <w:rFonts w:asciiTheme="minorHAnsi" w:hAnsiTheme="minorHAnsi" w:cstheme="minorHAnsi"/>
                <w:sz w:val="22"/>
                <w:szCs w:val="22"/>
              </w:rPr>
              <w:t>Simulation Team Update</w:t>
            </w:r>
          </w:p>
          <w:p w:rsidR="00F20EF3" w:rsidRPr="00F20EF3" w:rsidRDefault="00F20EF3" w:rsidP="00F20EF3">
            <w:pPr>
              <w:pStyle w:val="NormalWeb"/>
              <w:numPr>
                <w:ilvl w:val="0"/>
                <w:numId w:val="2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F20EF3">
              <w:rPr>
                <w:rFonts w:asciiTheme="minorHAnsi" w:hAnsiTheme="minorHAnsi" w:cstheme="minorHAnsi"/>
                <w:sz w:val="22"/>
                <w:szCs w:val="22"/>
              </w:rPr>
              <w:t xml:space="preserve">Dr. Lewis announced that </w:t>
            </w:r>
            <w:r w:rsidRPr="00F20EF3">
              <w:rPr>
                <w:rStyle w:val="Strong"/>
                <w:rFonts w:asciiTheme="minorHAnsi" w:hAnsiTheme="minorHAnsi" w:cstheme="minorHAnsi"/>
                <w:b w:val="0"/>
                <w:sz w:val="22"/>
                <w:szCs w:val="22"/>
              </w:rPr>
              <w:t>Luis is no longer part of the SIM team</w:t>
            </w:r>
            <w:r w:rsidRPr="00F20EF3">
              <w:rPr>
                <w:rFonts w:asciiTheme="minorHAnsi" w:hAnsiTheme="minorHAnsi" w:cstheme="minorHAnsi"/>
                <w:sz w:val="22"/>
                <w:szCs w:val="22"/>
              </w:rPr>
              <w:t xml:space="preserve"> at the Lee Campus.</w:t>
            </w:r>
          </w:p>
          <w:p w:rsidR="00F20EF3" w:rsidRPr="00F20EF3" w:rsidRDefault="00F20EF3" w:rsidP="00F20EF3">
            <w:pPr>
              <w:pStyle w:val="NormalWeb"/>
              <w:numPr>
                <w:ilvl w:val="0"/>
                <w:numId w:val="2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F20EF3">
              <w:rPr>
                <w:rStyle w:val="Strong"/>
                <w:rFonts w:asciiTheme="minorHAnsi" w:hAnsiTheme="minorHAnsi" w:cstheme="minorHAnsi"/>
                <w:b w:val="0"/>
                <w:sz w:val="22"/>
                <w:szCs w:val="22"/>
              </w:rPr>
              <w:t>R. Miller</w:t>
            </w:r>
            <w:r w:rsidRPr="00F20EF3">
              <w:rPr>
                <w:rFonts w:asciiTheme="minorHAnsi" w:hAnsiTheme="minorHAnsi" w:cstheme="minorHAnsi"/>
                <w:sz w:val="22"/>
                <w:szCs w:val="22"/>
              </w:rPr>
              <w:t>, from the Collier Campus, is currently assisting with SIM operations.</w:t>
            </w:r>
          </w:p>
          <w:p w:rsidR="00F20EF3" w:rsidRPr="00F20EF3" w:rsidRDefault="00F20EF3" w:rsidP="00F20EF3">
            <w:pPr>
              <w:pStyle w:val="NormalWeb"/>
              <w:numPr>
                <w:ilvl w:val="0"/>
                <w:numId w:val="22"/>
              </w:num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20EF3">
              <w:rPr>
                <w:rFonts w:asciiTheme="minorHAnsi" w:hAnsiTheme="minorHAnsi" w:cstheme="minorHAnsi"/>
                <w:sz w:val="22"/>
                <w:szCs w:val="22"/>
              </w:rPr>
              <w:t xml:space="preserve">The </w:t>
            </w:r>
            <w:r w:rsidRPr="00F20EF3">
              <w:rPr>
                <w:rStyle w:val="Strong"/>
                <w:rFonts w:asciiTheme="minorHAnsi" w:hAnsiTheme="minorHAnsi" w:cstheme="minorHAnsi"/>
                <w:b w:val="0"/>
                <w:sz w:val="22"/>
                <w:szCs w:val="22"/>
              </w:rPr>
              <w:t>SIM Operator position will be posted soon</w:t>
            </w:r>
            <w:r w:rsidRPr="00F20EF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, </w:t>
            </w:r>
            <w:r w:rsidRPr="00F20EF3">
              <w:rPr>
                <w:rFonts w:asciiTheme="minorHAnsi" w:hAnsiTheme="minorHAnsi" w:cstheme="minorHAnsi"/>
                <w:sz w:val="22"/>
                <w:szCs w:val="22"/>
              </w:rPr>
              <w:t>and there are plans to</w:t>
            </w:r>
            <w:r w:rsidRPr="00F20EF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F20EF3">
              <w:rPr>
                <w:rStyle w:val="Strong"/>
                <w:rFonts w:asciiTheme="minorHAnsi" w:hAnsiTheme="minorHAnsi" w:cstheme="minorHAnsi"/>
                <w:b w:val="0"/>
                <w:sz w:val="22"/>
                <w:szCs w:val="22"/>
              </w:rPr>
              <w:t>have a SIM operator in place for the Charlotte Campus within the next few weeks</w:t>
            </w:r>
            <w:r w:rsidRPr="00F20EF3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</w:p>
          <w:p w:rsidR="00F20EF3" w:rsidRPr="00F20EF3" w:rsidRDefault="00F20EF3" w:rsidP="00F20EF3">
            <w:pPr>
              <w:pStyle w:val="Heading3"/>
              <w:rPr>
                <w:rFonts w:asciiTheme="minorHAnsi" w:hAnsiTheme="minorHAnsi" w:cstheme="minorHAnsi"/>
                <w:sz w:val="22"/>
                <w:szCs w:val="22"/>
              </w:rPr>
            </w:pPr>
            <w:r w:rsidRPr="00F20EF3">
              <w:rPr>
                <w:rFonts w:asciiTheme="minorHAnsi" w:hAnsiTheme="minorHAnsi" w:cstheme="minorHAnsi"/>
                <w:sz w:val="22"/>
                <w:szCs w:val="22"/>
              </w:rPr>
              <w:t>Vision Meeting</w:t>
            </w:r>
          </w:p>
          <w:p w:rsidR="00F20EF3" w:rsidRPr="00F20EF3" w:rsidRDefault="00F20EF3" w:rsidP="00F20EF3">
            <w:pPr>
              <w:pStyle w:val="NormalWeb"/>
              <w:numPr>
                <w:ilvl w:val="0"/>
                <w:numId w:val="2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F20EF3">
              <w:rPr>
                <w:rFonts w:asciiTheme="minorHAnsi" w:hAnsiTheme="minorHAnsi" w:cstheme="minorHAnsi"/>
                <w:sz w:val="22"/>
                <w:szCs w:val="22"/>
              </w:rPr>
              <w:t xml:space="preserve">A </w:t>
            </w:r>
            <w:r w:rsidRPr="00F20EF3">
              <w:rPr>
                <w:rStyle w:val="Strong"/>
                <w:rFonts w:asciiTheme="minorHAnsi" w:hAnsiTheme="minorHAnsi" w:cstheme="minorHAnsi"/>
                <w:b w:val="0"/>
                <w:sz w:val="22"/>
                <w:szCs w:val="22"/>
              </w:rPr>
              <w:t>Vision Meeting is scheduled for October</w:t>
            </w:r>
            <w:r w:rsidRPr="00F20EF3">
              <w:rPr>
                <w:rFonts w:asciiTheme="minorHAnsi" w:hAnsiTheme="minorHAnsi" w:cstheme="minorHAnsi"/>
                <w:sz w:val="22"/>
                <w:szCs w:val="22"/>
              </w:rPr>
              <w:t xml:space="preserve">, during which </w:t>
            </w:r>
            <w:r w:rsidRPr="00F20EF3">
              <w:rPr>
                <w:rStyle w:val="Strong"/>
                <w:rFonts w:asciiTheme="minorHAnsi" w:hAnsiTheme="minorHAnsi" w:cstheme="minorHAnsi"/>
                <w:b w:val="0"/>
                <w:sz w:val="22"/>
                <w:szCs w:val="22"/>
              </w:rPr>
              <w:t>program policies and standards</w:t>
            </w:r>
            <w:r w:rsidRPr="00F20EF3">
              <w:rPr>
                <w:rFonts w:asciiTheme="minorHAnsi" w:hAnsiTheme="minorHAnsi" w:cstheme="minorHAnsi"/>
                <w:sz w:val="22"/>
                <w:szCs w:val="22"/>
              </w:rPr>
              <w:t xml:space="preserve"> will be reviewed and discussed.</w:t>
            </w:r>
          </w:p>
          <w:p w:rsidR="00F20EF3" w:rsidRPr="00F20EF3" w:rsidRDefault="00F20EF3" w:rsidP="00F20EF3">
            <w:pPr>
              <w:pStyle w:val="Heading3"/>
              <w:rPr>
                <w:rFonts w:asciiTheme="minorHAnsi" w:hAnsiTheme="minorHAnsi" w:cstheme="minorHAnsi"/>
                <w:sz w:val="22"/>
                <w:szCs w:val="22"/>
              </w:rPr>
            </w:pPr>
            <w:r w:rsidRPr="00F20EF3">
              <w:rPr>
                <w:rFonts w:asciiTheme="minorHAnsi" w:hAnsiTheme="minorHAnsi" w:cstheme="minorHAnsi"/>
                <w:sz w:val="22"/>
                <w:szCs w:val="22"/>
              </w:rPr>
              <w:t>Equipment Issues</w:t>
            </w:r>
          </w:p>
          <w:p w:rsidR="00F20EF3" w:rsidRPr="00F20EF3" w:rsidRDefault="00F20EF3" w:rsidP="00F20EF3">
            <w:pPr>
              <w:pStyle w:val="NormalWeb"/>
              <w:numPr>
                <w:ilvl w:val="0"/>
                <w:numId w:val="24"/>
              </w:num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20EF3">
              <w:rPr>
                <w:rFonts w:asciiTheme="minorHAnsi" w:hAnsiTheme="minorHAnsi" w:cstheme="minorHAnsi"/>
                <w:sz w:val="22"/>
                <w:szCs w:val="22"/>
              </w:rPr>
              <w:t xml:space="preserve">Administration is </w:t>
            </w:r>
            <w:r w:rsidRPr="00F20EF3">
              <w:rPr>
                <w:rStyle w:val="Strong"/>
                <w:rFonts w:asciiTheme="minorHAnsi" w:hAnsiTheme="minorHAnsi" w:cstheme="minorHAnsi"/>
                <w:b w:val="0"/>
                <w:sz w:val="22"/>
                <w:szCs w:val="22"/>
              </w:rPr>
              <w:t>aware of ongoing equipment issues</w:t>
            </w:r>
            <w:r w:rsidRPr="00F20EF3">
              <w:rPr>
                <w:rFonts w:asciiTheme="minorHAnsi" w:hAnsiTheme="minorHAnsi" w:cstheme="minorHAnsi"/>
                <w:sz w:val="22"/>
                <w:szCs w:val="22"/>
              </w:rPr>
              <w:t xml:space="preserve"> and is currently </w:t>
            </w:r>
            <w:r w:rsidRPr="00F20EF3">
              <w:rPr>
                <w:rStyle w:val="Strong"/>
                <w:rFonts w:asciiTheme="minorHAnsi" w:hAnsiTheme="minorHAnsi" w:cstheme="minorHAnsi"/>
                <w:b w:val="0"/>
                <w:sz w:val="22"/>
                <w:szCs w:val="22"/>
              </w:rPr>
              <w:t>developing a plan to address and resolve these concerns</w:t>
            </w:r>
            <w:r w:rsidRPr="00F20EF3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</w:p>
          <w:p w:rsidR="00F20EF3" w:rsidRDefault="00F20EF3" w:rsidP="00DA691D">
            <w:pPr>
              <w:pStyle w:val="TableParagraph"/>
              <w:tabs>
                <w:tab w:val="left" w:pos="825"/>
              </w:tabs>
              <w:rPr>
                <w:sz w:val="20"/>
              </w:rPr>
            </w:pPr>
          </w:p>
        </w:tc>
      </w:tr>
      <w:tr w:rsidR="00DA691D" w:rsidTr="00153B2B">
        <w:trPr>
          <w:trHeight w:val="4049"/>
        </w:trPr>
        <w:tc>
          <w:tcPr>
            <w:tcW w:w="2560" w:type="dxa"/>
          </w:tcPr>
          <w:p w:rsidR="00F20EF3" w:rsidRDefault="00F20EF3" w:rsidP="00D81ECE">
            <w:pPr>
              <w:pStyle w:val="TableParagraph"/>
              <w:spacing w:line="268" w:lineRule="exact"/>
              <w:ind w:left="0"/>
              <w:rPr>
                <w:b/>
                <w:spacing w:val="-4"/>
              </w:rPr>
            </w:pPr>
          </w:p>
          <w:p w:rsidR="00F20EF3" w:rsidRDefault="00F20EF3" w:rsidP="00D81ECE">
            <w:pPr>
              <w:pStyle w:val="TableParagraph"/>
              <w:spacing w:line="268" w:lineRule="exact"/>
              <w:ind w:left="0"/>
              <w:rPr>
                <w:b/>
                <w:spacing w:val="-4"/>
              </w:rPr>
            </w:pPr>
            <w:r>
              <w:rPr>
                <w:b/>
                <w:spacing w:val="-4"/>
              </w:rPr>
              <w:t xml:space="preserve"> New Faculty</w:t>
            </w:r>
          </w:p>
        </w:tc>
        <w:tc>
          <w:tcPr>
            <w:tcW w:w="8330" w:type="dxa"/>
          </w:tcPr>
          <w:p w:rsidR="00153B2B" w:rsidRPr="00153B2B" w:rsidRDefault="00153B2B" w:rsidP="00153B2B">
            <w:pPr>
              <w:pStyle w:val="NormalWeb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  </w:t>
            </w:r>
            <w:r w:rsidRPr="00153B2B">
              <w:rPr>
                <w:rFonts w:asciiTheme="minorHAnsi" w:hAnsiTheme="minorHAnsi" w:cstheme="minorHAnsi"/>
                <w:sz w:val="22"/>
              </w:rPr>
              <w:t xml:space="preserve">Dr. Lewis opened a discussion on </w:t>
            </w:r>
            <w:r w:rsidRPr="00153B2B">
              <w:rPr>
                <w:rStyle w:val="Strong"/>
                <w:rFonts w:asciiTheme="minorHAnsi" w:hAnsiTheme="minorHAnsi" w:cstheme="minorHAnsi"/>
                <w:b w:val="0"/>
                <w:sz w:val="22"/>
              </w:rPr>
              <w:t>how to better support new faculty</w:t>
            </w:r>
            <w:r w:rsidRPr="00153B2B">
              <w:rPr>
                <w:rFonts w:asciiTheme="minorHAnsi" w:hAnsiTheme="minorHAnsi" w:cstheme="minorHAnsi"/>
                <w:sz w:val="22"/>
              </w:rPr>
              <w:t xml:space="preserve"> once they are fully hired.</w:t>
            </w:r>
          </w:p>
          <w:p w:rsidR="00153B2B" w:rsidRPr="00153B2B" w:rsidRDefault="00153B2B" w:rsidP="00153B2B">
            <w:pPr>
              <w:pStyle w:val="NormalWeb"/>
              <w:rPr>
                <w:rFonts w:asciiTheme="minorHAnsi" w:hAnsiTheme="minorHAnsi" w:cstheme="minorHAnsi"/>
                <w:b/>
                <w:sz w:val="22"/>
              </w:rPr>
            </w:pPr>
            <w:r w:rsidRPr="00153B2B">
              <w:rPr>
                <w:rStyle w:val="Strong"/>
                <w:rFonts w:asciiTheme="minorHAnsi" w:hAnsiTheme="minorHAnsi" w:cstheme="minorHAnsi"/>
                <w:b w:val="0"/>
                <w:sz w:val="22"/>
              </w:rPr>
              <w:t>Suggestions and Concerns Raised by the Group:</w:t>
            </w:r>
          </w:p>
          <w:p w:rsidR="00153B2B" w:rsidRPr="00153B2B" w:rsidRDefault="00153B2B" w:rsidP="00153B2B">
            <w:pPr>
              <w:pStyle w:val="NormalWeb"/>
              <w:numPr>
                <w:ilvl w:val="0"/>
                <w:numId w:val="26"/>
              </w:numPr>
              <w:rPr>
                <w:rFonts w:asciiTheme="minorHAnsi" w:hAnsiTheme="minorHAnsi" w:cstheme="minorHAnsi"/>
                <w:sz w:val="22"/>
              </w:rPr>
            </w:pPr>
            <w:r w:rsidRPr="00153B2B">
              <w:rPr>
                <w:rStyle w:val="Strong"/>
                <w:rFonts w:asciiTheme="minorHAnsi" w:hAnsiTheme="minorHAnsi" w:cstheme="minorHAnsi"/>
                <w:b w:val="0"/>
                <w:sz w:val="22"/>
              </w:rPr>
              <w:t>Course leads are often not informed</w:t>
            </w:r>
            <w:r w:rsidRPr="00153B2B">
              <w:rPr>
                <w:rFonts w:asciiTheme="minorHAnsi" w:hAnsiTheme="minorHAnsi" w:cstheme="minorHAnsi"/>
                <w:sz w:val="22"/>
              </w:rPr>
              <w:t xml:space="preserve"> when new faculty are hired.</w:t>
            </w:r>
          </w:p>
          <w:p w:rsidR="00153B2B" w:rsidRPr="00153B2B" w:rsidRDefault="00153B2B" w:rsidP="00153B2B">
            <w:pPr>
              <w:pStyle w:val="NormalWeb"/>
              <w:numPr>
                <w:ilvl w:val="0"/>
                <w:numId w:val="26"/>
              </w:numPr>
              <w:rPr>
                <w:rFonts w:asciiTheme="minorHAnsi" w:hAnsiTheme="minorHAnsi" w:cstheme="minorHAnsi"/>
                <w:sz w:val="22"/>
              </w:rPr>
            </w:pPr>
            <w:r w:rsidRPr="00153B2B">
              <w:rPr>
                <w:rStyle w:val="Strong"/>
                <w:rFonts w:asciiTheme="minorHAnsi" w:hAnsiTheme="minorHAnsi" w:cstheme="minorHAnsi"/>
                <w:b w:val="0"/>
                <w:sz w:val="22"/>
              </w:rPr>
              <w:t>Access credentials (logins)</w:t>
            </w:r>
            <w:r w:rsidRPr="00153B2B">
              <w:rPr>
                <w:rFonts w:asciiTheme="minorHAnsi" w:hAnsiTheme="minorHAnsi" w:cstheme="minorHAnsi"/>
                <w:sz w:val="22"/>
              </w:rPr>
              <w:t xml:space="preserve"> are needed as soon as possible to ensure smooth onboarding.</w:t>
            </w:r>
          </w:p>
          <w:p w:rsidR="00153B2B" w:rsidRPr="00153B2B" w:rsidRDefault="00153B2B" w:rsidP="00153B2B">
            <w:pPr>
              <w:pStyle w:val="NormalWeb"/>
              <w:numPr>
                <w:ilvl w:val="0"/>
                <w:numId w:val="26"/>
              </w:numPr>
              <w:rPr>
                <w:rFonts w:asciiTheme="minorHAnsi" w:hAnsiTheme="minorHAnsi" w:cstheme="minorHAnsi"/>
                <w:sz w:val="22"/>
              </w:rPr>
            </w:pPr>
            <w:r w:rsidRPr="00153B2B">
              <w:rPr>
                <w:rFonts w:asciiTheme="minorHAnsi" w:hAnsiTheme="minorHAnsi" w:cstheme="minorHAnsi"/>
                <w:sz w:val="22"/>
              </w:rPr>
              <w:t xml:space="preserve">A </w:t>
            </w:r>
            <w:r w:rsidRPr="00153B2B">
              <w:rPr>
                <w:rStyle w:val="Strong"/>
                <w:rFonts w:asciiTheme="minorHAnsi" w:hAnsiTheme="minorHAnsi" w:cstheme="minorHAnsi"/>
                <w:b w:val="0"/>
                <w:sz w:val="22"/>
              </w:rPr>
              <w:t>development shell or onboarding manual</w:t>
            </w:r>
            <w:r w:rsidRPr="00153B2B">
              <w:rPr>
                <w:rFonts w:asciiTheme="minorHAnsi" w:hAnsiTheme="minorHAnsi" w:cstheme="minorHAnsi"/>
                <w:sz w:val="22"/>
              </w:rPr>
              <w:t xml:space="preserve"> should be created for new faculty to meet </w:t>
            </w:r>
            <w:r w:rsidRPr="00153B2B">
              <w:rPr>
                <w:rStyle w:val="Strong"/>
                <w:rFonts w:asciiTheme="minorHAnsi" w:hAnsiTheme="minorHAnsi" w:cstheme="minorHAnsi"/>
                <w:b w:val="0"/>
                <w:sz w:val="22"/>
              </w:rPr>
              <w:t>Criterion 2</w:t>
            </w:r>
            <w:r w:rsidRPr="00153B2B">
              <w:rPr>
                <w:rFonts w:asciiTheme="minorHAnsi" w:hAnsiTheme="minorHAnsi" w:cstheme="minorHAnsi"/>
                <w:sz w:val="22"/>
              </w:rPr>
              <w:t xml:space="preserve"> standards.</w:t>
            </w:r>
          </w:p>
          <w:p w:rsidR="00153B2B" w:rsidRPr="00153B2B" w:rsidRDefault="00153B2B" w:rsidP="00153B2B">
            <w:pPr>
              <w:pStyle w:val="NormalWeb"/>
              <w:numPr>
                <w:ilvl w:val="0"/>
                <w:numId w:val="26"/>
              </w:numPr>
              <w:rPr>
                <w:rFonts w:asciiTheme="minorHAnsi" w:hAnsiTheme="minorHAnsi" w:cstheme="minorHAnsi"/>
                <w:sz w:val="22"/>
              </w:rPr>
            </w:pPr>
            <w:r w:rsidRPr="00153B2B">
              <w:rPr>
                <w:rStyle w:val="Strong"/>
                <w:rFonts w:asciiTheme="minorHAnsi" w:hAnsiTheme="minorHAnsi" w:cstheme="minorHAnsi"/>
                <w:b w:val="0"/>
                <w:sz w:val="22"/>
              </w:rPr>
              <w:t>Department chairs</w:t>
            </w:r>
            <w:r w:rsidRPr="00153B2B">
              <w:rPr>
                <w:rFonts w:asciiTheme="minorHAnsi" w:hAnsiTheme="minorHAnsi" w:cstheme="minorHAnsi"/>
                <w:sz w:val="22"/>
              </w:rPr>
              <w:t xml:space="preserve"> should send a </w:t>
            </w:r>
            <w:r w:rsidRPr="00153B2B">
              <w:rPr>
                <w:rStyle w:val="Strong"/>
                <w:rFonts w:asciiTheme="minorHAnsi" w:hAnsiTheme="minorHAnsi" w:cstheme="minorHAnsi"/>
                <w:b w:val="0"/>
                <w:sz w:val="22"/>
              </w:rPr>
              <w:t>welcome email</w:t>
            </w:r>
            <w:r w:rsidRPr="00153B2B">
              <w:rPr>
                <w:rFonts w:asciiTheme="minorHAnsi" w:hAnsiTheme="minorHAnsi" w:cstheme="minorHAnsi"/>
                <w:sz w:val="22"/>
              </w:rPr>
              <w:t xml:space="preserve"> to new hires upon confirmation of employment.</w:t>
            </w:r>
          </w:p>
          <w:p w:rsidR="00F20EF3" w:rsidRDefault="00153B2B" w:rsidP="00153B2B">
            <w:pPr>
              <w:pStyle w:val="NormalWeb"/>
              <w:numPr>
                <w:ilvl w:val="0"/>
                <w:numId w:val="26"/>
              </w:numPr>
            </w:pPr>
            <w:r w:rsidRPr="00153B2B">
              <w:rPr>
                <w:rFonts w:asciiTheme="minorHAnsi" w:hAnsiTheme="minorHAnsi" w:cstheme="minorHAnsi"/>
                <w:sz w:val="22"/>
              </w:rPr>
              <w:t xml:space="preserve">Consider holding an </w:t>
            </w:r>
            <w:r w:rsidRPr="00153B2B">
              <w:rPr>
                <w:rStyle w:val="Strong"/>
                <w:rFonts w:asciiTheme="minorHAnsi" w:hAnsiTheme="minorHAnsi" w:cstheme="minorHAnsi"/>
                <w:b w:val="0"/>
                <w:sz w:val="22"/>
              </w:rPr>
              <w:t>End-of-Summer Institute</w:t>
            </w:r>
            <w:r w:rsidRPr="00153B2B">
              <w:rPr>
                <w:rFonts w:asciiTheme="minorHAnsi" w:hAnsiTheme="minorHAnsi" w:cstheme="minorHAnsi"/>
                <w:sz w:val="22"/>
              </w:rPr>
              <w:t xml:space="preserve"> that includes both current and new faculty to foster connection and preparedness before the semester begins</w:t>
            </w:r>
            <w:r>
              <w:t>.</w:t>
            </w:r>
          </w:p>
        </w:tc>
      </w:tr>
      <w:tr w:rsidR="00153B2B" w:rsidTr="00E549B0">
        <w:trPr>
          <w:trHeight w:val="1458"/>
        </w:trPr>
        <w:tc>
          <w:tcPr>
            <w:tcW w:w="2560" w:type="dxa"/>
          </w:tcPr>
          <w:p w:rsidR="00153B2B" w:rsidRDefault="00153B2B" w:rsidP="00E549B0">
            <w:pPr>
              <w:pStyle w:val="TableParagraph"/>
              <w:spacing w:line="268" w:lineRule="exact"/>
              <w:ind w:left="107"/>
              <w:rPr>
                <w:b/>
              </w:rPr>
            </w:pPr>
          </w:p>
          <w:p w:rsidR="00153B2B" w:rsidRDefault="00153B2B" w:rsidP="00E549B0">
            <w:pPr>
              <w:pStyle w:val="TableParagraph"/>
              <w:spacing w:line="268" w:lineRule="exact"/>
              <w:ind w:left="107"/>
              <w:rPr>
                <w:b/>
              </w:rPr>
            </w:pPr>
            <w:r>
              <w:rPr>
                <w:b/>
              </w:rPr>
              <w:t xml:space="preserve">Classroom Management </w:t>
            </w:r>
          </w:p>
        </w:tc>
        <w:tc>
          <w:tcPr>
            <w:tcW w:w="8330" w:type="dxa"/>
          </w:tcPr>
          <w:p w:rsidR="00153B2B" w:rsidRPr="0084153B" w:rsidRDefault="00153B2B" w:rsidP="00E549B0">
            <w:pPr>
              <w:pStyle w:val="TableParagraph"/>
              <w:tabs>
                <w:tab w:val="left" w:pos="825"/>
              </w:tabs>
              <w:rPr>
                <w:rFonts w:asciiTheme="minorHAnsi" w:hAnsiTheme="minorHAnsi" w:cstheme="minorHAnsi"/>
              </w:rPr>
            </w:pPr>
            <w:bookmarkStart w:id="0" w:name="_GoBack"/>
            <w:bookmarkEnd w:id="0"/>
          </w:p>
          <w:p w:rsidR="00153B2B" w:rsidRPr="0084153B" w:rsidRDefault="00153B2B" w:rsidP="00E549B0">
            <w:pPr>
              <w:pStyle w:val="TableParagraph"/>
              <w:tabs>
                <w:tab w:val="left" w:pos="825"/>
              </w:tabs>
              <w:rPr>
                <w:rFonts w:asciiTheme="minorHAnsi" w:hAnsiTheme="minorHAnsi" w:cstheme="minorHAnsi"/>
              </w:rPr>
            </w:pPr>
            <w:r w:rsidRPr="0084153B">
              <w:rPr>
                <w:rFonts w:asciiTheme="minorHAnsi" w:hAnsiTheme="minorHAnsi" w:cstheme="minorHAnsi"/>
              </w:rPr>
              <w:t>Dr. Lewis opened a discussion on classroom management</w:t>
            </w:r>
          </w:p>
          <w:p w:rsidR="0084153B" w:rsidRPr="0084153B" w:rsidRDefault="0084153B" w:rsidP="005703B5">
            <w:pPr>
              <w:pStyle w:val="NormalWeb"/>
              <w:numPr>
                <w:ilvl w:val="0"/>
                <w:numId w:val="28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84153B">
              <w:rPr>
                <w:rFonts w:asciiTheme="minorHAnsi" w:hAnsiTheme="minorHAnsi" w:cstheme="minorHAnsi"/>
                <w:sz w:val="22"/>
                <w:szCs w:val="22"/>
              </w:rPr>
              <w:t xml:space="preserve">Faculty were reminded that if a student is disruptive, </w:t>
            </w:r>
            <w:r w:rsidRPr="0084153B">
              <w:rPr>
                <w:rStyle w:val="Strong"/>
                <w:rFonts w:asciiTheme="minorHAnsi" w:hAnsiTheme="minorHAnsi" w:cstheme="minorHAnsi"/>
                <w:b w:val="0"/>
                <w:sz w:val="22"/>
                <w:szCs w:val="22"/>
              </w:rPr>
              <w:t>after issuing a warning, the student may be asked to leave the class</w:t>
            </w:r>
            <w:r w:rsidRPr="0084153B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</w:p>
          <w:p w:rsidR="0084153B" w:rsidRPr="0084153B" w:rsidRDefault="0084153B" w:rsidP="00435F0B">
            <w:pPr>
              <w:pStyle w:val="NormalWeb"/>
              <w:numPr>
                <w:ilvl w:val="0"/>
                <w:numId w:val="28"/>
              </w:num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4153B">
              <w:rPr>
                <w:rFonts w:asciiTheme="minorHAnsi" w:hAnsiTheme="minorHAnsi" w:cstheme="minorHAnsi"/>
                <w:sz w:val="22"/>
                <w:szCs w:val="22"/>
              </w:rPr>
              <w:t xml:space="preserve">  An </w:t>
            </w:r>
            <w:r w:rsidRPr="0084153B">
              <w:rPr>
                <w:rStyle w:val="Strong"/>
                <w:rFonts w:asciiTheme="minorHAnsi" w:hAnsiTheme="minorHAnsi" w:cstheme="minorHAnsi"/>
                <w:b w:val="0"/>
                <w:sz w:val="22"/>
                <w:szCs w:val="22"/>
              </w:rPr>
              <w:t>Academic Communication Form (ACF)</w:t>
            </w:r>
            <w:r w:rsidRPr="0084153B">
              <w:rPr>
                <w:rFonts w:asciiTheme="minorHAnsi" w:hAnsiTheme="minorHAnsi" w:cstheme="minorHAnsi"/>
                <w:sz w:val="22"/>
                <w:szCs w:val="22"/>
              </w:rPr>
              <w:t xml:space="preserve"> must be completed, detailing the incident involving the student. </w:t>
            </w:r>
          </w:p>
          <w:p w:rsidR="0084153B" w:rsidRPr="0084153B" w:rsidRDefault="0084153B" w:rsidP="000374E9">
            <w:pPr>
              <w:pStyle w:val="NormalWeb"/>
              <w:numPr>
                <w:ilvl w:val="0"/>
                <w:numId w:val="28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84153B">
              <w:rPr>
                <w:rFonts w:asciiTheme="minorHAnsi" w:hAnsiTheme="minorHAnsi" w:cstheme="minorHAnsi"/>
                <w:sz w:val="22"/>
                <w:szCs w:val="22"/>
              </w:rPr>
              <w:t xml:space="preserve">The completed ACF should be submitted to </w:t>
            </w:r>
            <w:r w:rsidRPr="0084153B">
              <w:rPr>
                <w:rStyle w:val="Strong"/>
                <w:rFonts w:asciiTheme="minorHAnsi" w:hAnsiTheme="minorHAnsi" w:cstheme="minorHAnsi"/>
                <w:b w:val="0"/>
                <w:sz w:val="22"/>
                <w:szCs w:val="22"/>
              </w:rPr>
              <w:t>M. Lewis, J. Behr-Stenzel, and S. Callender</w:t>
            </w:r>
            <w:r w:rsidRPr="0084153B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</w:p>
          <w:p w:rsidR="0084153B" w:rsidRPr="0084153B" w:rsidRDefault="0084153B" w:rsidP="00C33D16">
            <w:pPr>
              <w:pStyle w:val="NormalWeb"/>
              <w:numPr>
                <w:ilvl w:val="0"/>
                <w:numId w:val="28"/>
              </w:num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4153B">
              <w:rPr>
                <w:rFonts w:asciiTheme="minorHAnsi" w:hAnsiTheme="minorHAnsi" w:cstheme="minorHAnsi"/>
                <w:sz w:val="22"/>
                <w:szCs w:val="22"/>
              </w:rPr>
              <w:t>After resolution, a copy of the ACF is to be sent to the student’s advisor for inclusion in the student’s file.</w:t>
            </w:r>
          </w:p>
          <w:p w:rsidR="0084153B" w:rsidRPr="0084153B" w:rsidRDefault="0084153B" w:rsidP="00C33D16">
            <w:pPr>
              <w:pStyle w:val="NormalWeb"/>
              <w:numPr>
                <w:ilvl w:val="0"/>
                <w:numId w:val="28"/>
              </w:num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4153B">
              <w:rPr>
                <w:rFonts w:asciiTheme="minorHAnsi" w:hAnsiTheme="minorHAnsi" w:cstheme="minorHAnsi"/>
                <w:sz w:val="22"/>
                <w:szCs w:val="22"/>
              </w:rPr>
              <w:t xml:space="preserve">If the matter requires escalation beyond the School of Nursing, </w:t>
            </w:r>
            <w:r w:rsidRPr="0084153B">
              <w:rPr>
                <w:rStyle w:val="Strong"/>
                <w:rFonts w:asciiTheme="minorHAnsi" w:hAnsiTheme="minorHAnsi" w:cstheme="minorHAnsi"/>
                <w:b w:val="0"/>
                <w:sz w:val="22"/>
                <w:szCs w:val="22"/>
              </w:rPr>
              <w:t>Nursing Administration will take appropriate action</w:t>
            </w:r>
            <w:r w:rsidRPr="0084153B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</w:p>
          <w:p w:rsidR="00804841" w:rsidRPr="0084153B" w:rsidRDefault="00804841" w:rsidP="0084153B">
            <w:pPr>
              <w:pStyle w:val="TableParagraph"/>
              <w:tabs>
                <w:tab w:val="left" w:pos="825"/>
              </w:tabs>
              <w:ind w:left="720"/>
              <w:rPr>
                <w:rFonts w:asciiTheme="minorHAnsi" w:hAnsiTheme="minorHAnsi" w:cstheme="minorHAnsi"/>
              </w:rPr>
            </w:pPr>
          </w:p>
        </w:tc>
      </w:tr>
      <w:tr w:rsidR="00153B2B" w:rsidTr="00E549B0">
        <w:trPr>
          <w:trHeight w:val="1458"/>
        </w:trPr>
        <w:tc>
          <w:tcPr>
            <w:tcW w:w="2560" w:type="dxa"/>
          </w:tcPr>
          <w:p w:rsidR="00153B2B" w:rsidRDefault="00153B2B" w:rsidP="00E549B0">
            <w:pPr>
              <w:pStyle w:val="TableParagraph"/>
              <w:spacing w:line="268" w:lineRule="exact"/>
              <w:ind w:left="0"/>
              <w:rPr>
                <w:b/>
                <w:spacing w:val="-4"/>
              </w:rPr>
            </w:pPr>
          </w:p>
          <w:p w:rsidR="0084153B" w:rsidRDefault="0084153B" w:rsidP="00E549B0">
            <w:pPr>
              <w:pStyle w:val="TableParagraph"/>
              <w:spacing w:line="268" w:lineRule="exact"/>
              <w:ind w:left="0"/>
              <w:rPr>
                <w:b/>
                <w:spacing w:val="-4"/>
              </w:rPr>
            </w:pPr>
            <w:r>
              <w:rPr>
                <w:b/>
                <w:spacing w:val="-4"/>
              </w:rPr>
              <w:t>End of Semester Checklist</w:t>
            </w:r>
          </w:p>
        </w:tc>
        <w:tc>
          <w:tcPr>
            <w:tcW w:w="8330" w:type="dxa"/>
          </w:tcPr>
          <w:p w:rsidR="0084153B" w:rsidRDefault="0084153B" w:rsidP="005D4F63">
            <w:pPr>
              <w:pStyle w:val="NormalWeb"/>
              <w:numPr>
                <w:ilvl w:val="0"/>
                <w:numId w:val="29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84153B">
              <w:rPr>
                <w:rFonts w:asciiTheme="minorHAnsi" w:hAnsiTheme="minorHAnsi" w:cstheme="minorHAnsi"/>
                <w:sz w:val="22"/>
                <w:szCs w:val="22"/>
              </w:rPr>
              <w:t xml:space="preserve">Dr. Lewis announced that an </w:t>
            </w:r>
            <w:r w:rsidRPr="0084153B">
              <w:rPr>
                <w:rFonts w:asciiTheme="minorHAnsi" w:hAnsiTheme="minorHAnsi" w:cstheme="minorHAnsi"/>
                <w:bCs/>
                <w:sz w:val="22"/>
                <w:szCs w:val="22"/>
              </w:rPr>
              <w:t>End of the Semester Checklist</w:t>
            </w:r>
            <w:r w:rsidRPr="0084153B">
              <w:rPr>
                <w:rFonts w:asciiTheme="minorHAnsi" w:hAnsiTheme="minorHAnsi" w:cstheme="minorHAnsi"/>
                <w:sz w:val="22"/>
                <w:szCs w:val="22"/>
              </w:rPr>
              <w:t xml:space="preserve"> will be developed for faculty.</w:t>
            </w:r>
          </w:p>
          <w:p w:rsidR="0084153B" w:rsidRPr="0084153B" w:rsidRDefault="0084153B" w:rsidP="005D4F63">
            <w:pPr>
              <w:pStyle w:val="NormalWeb"/>
              <w:numPr>
                <w:ilvl w:val="0"/>
                <w:numId w:val="29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84153B">
              <w:rPr>
                <w:rFonts w:asciiTheme="minorHAnsi" w:hAnsiTheme="minorHAnsi" w:cstheme="minorHAnsi"/>
                <w:sz w:val="22"/>
                <w:szCs w:val="22"/>
              </w:rPr>
              <w:t>This checklist will outline all required items that faculty need to complete and submit before leaving for the break.</w:t>
            </w:r>
          </w:p>
          <w:p w:rsidR="00153B2B" w:rsidRDefault="00153B2B" w:rsidP="00E549B0">
            <w:pPr>
              <w:pStyle w:val="TableParagraph"/>
              <w:spacing w:line="268" w:lineRule="exact"/>
              <w:ind w:left="0"/>
            </w:pPr>
          </w:p>
        </w:tc>
      </w:tr>
      <w:tr w:rsidR="00153B2B" w:rsidTr="00E549B0">
        <w:trPr>
          <w:trHeight w:val="1458"/>
        </w:trPr>
        <w:tc>
          <w:tcPr>
            <w:tcW w:w="2560" w:type="dxa"/>
          </w:tcPr>
          <w:p w:rsidR="00153B2B" w:rsidRDefault="00153B2B" w:rsidP="00E549B0">
            <w:pPr>
              <w:pStyle w:val="TableParagraph"/>
              <w:spacing w:line="268" w:lineRule="exact"/>
              <w:ind w:left="0"/>
              <w:rPr>
                <w:b/>
                <w:spacing w:val="-4"/>
              </w:rPr>
            </w:pPr>
          </w:p>
          <w:p w:rsidR="00A111E1" w:rsidRDefault="00A111E1" w:rsidP="00E549B0">
            <w:pPr>
              <w:pStyle w:val="TableParagraph"/>
              <w:spacing w:line="268" w:lineRule="exact"/>
              <w:ind w:left="0"/>
              <w:rPr>
                <w:b/>
                <w:spacing w:val="-4"/>
              </w:rPr>
            </w:pPr>
            <w:r>
              <w:rPr>
                <w:b/>
                <w:spacing w:val="-4"/>
              </w:rPr>
              <w:t xml:space="preserve">Meeting Adjourn </w:t>
            </w:r>
          </w:p>
        </w:tc>
        <w:tc>
          <w:tcPr>
            <w:tcW w:w="8330" w:type="dxa"/>
          </w:tcPr>
          <w:p w:rsidR="00153B2B" w:rsidRDefault="00153B2B" w:rsidP="00E549B0">
            <w:pPr>
              <w:pStyle w:val="TableParagraph"/>
              <w:spacing w:line="268" w:lineRule="exact"/>
            </w:pPr>
          </w:p>
          <w:p w:rsidR="00153B2B" w:rsidRDefault="00A111E1" w:rsidP="00E549B0">
            <w:pPr>
              <w:pStyle w:val="TableParagraph"/>
              <w:spacing w:line="268" w:lineRule="exact"/>
              <w:ind w:left="0"/>
            </w:pPr>
            <w:r>
              <w:t xml:space="preserve">T Thomas stated she will be reaching out to faculty for Data Mining for the effectiveness committee. </w:t>
            </w:r>
          </w:p>
          <w:p w:rsidR="00A111E1" w:rsidRDefault="00A111E1" w:rsidP="00E549B0">
            <w:pPr>
              <w:pStyle w:val="TableParagraph"/>
              <w:spacing w:line="268" w:lineRule="exact"/>
              <w:ind w:left="0"/>
            </w:pPr>
          </w:p>
          <w:p w:rsidR="00A111E1" w:rsidRDefault="00A111E1" w:rsidP="00E549B0">
            <w:pPr>
              <w:pStyle w:val="TableParagraph"/>
              <w:spacing w:line="268" w:lineRule="exact"/>
              <w:ind w:left="0"/>
            </w:pPr>
            <w:r>
              <w:t>Meeting adjourned @ 1200 pm.  Next meeting October 10, 2025 in Room AA-168</w:t>
            </w:r>
          </w:p>
        </w:tc>
      </w:tr>
    </w:tbl>
    <w:p w:rsidR="00DA691D" w:rsidRPr="00360464" w:rsidRDefault="00DA691D" w:rsidP="00645DD9">
      <w:pPr>
        <w:spacing w:before="240"/>
        <w:rPr>
          <w:b/>
        </w:rPr>
      </w:pPr>
    </w:p>
    <w:sectPr w:rsidR="00DA691D" w:rsidRPr="00360464" w:rsidSect="00F46F2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45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23520" w:rsidRDefault="00123520" w:rsidP="00123520">
      <w:pPr>
        <w:spacing w:after="0" w:line="240" w:lineRule="auto"/>
      </w:pPr>
      <w:r>
        <w:separator/>
      </w:r>
    </w:p>
  </w:endnote>
  <w:endnote w:type="continuationSeparator" w:id="0">
    <w:p w:rsidR="00123520" w:rsidRDefault="00123520" w:rsidP="001235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3520" w:rsidRDefault="0012352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3520" w:rsidRDefault="0012352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3520" w:rsidRDefault="001235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23520" w:rsidRDefault="00123520" w:rsidP="00123520">
      <w:pPr>
        <w:spacing w:after="0" w:line="240" w:lineRule="auto"/>
      </w:pPr>
      <w:r>
        <w:separator/>
      </w:r>
    </w:p>
  </w:footnote>
  <w:footnote w:type="continuationSeparator" w:id="0">
    <w:p w:rsidR="00123520" w:rsidRDefault="00123520" w:rsidP="001235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3520" w:rsidRDefault="0012352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24162600"/>
      <w:docPartObj>
        <w:docPartGallery w:val="Watermarks"/>
        <w:docPartUnique/>
      </w:docPartObj>
    </w:sdtPr>
    <w:sdtEndPr/>
    <w:sdtContent>
      <w:p w:rsidR="00123520" w:rsidRDefault="00B4250D">
        <w:pPr>
          <w:pStyle w:val="Header"/>
        </w:pPr>
        <w:r>
          <w:rPr>
            <w:noProof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3520" w:rsidRDefault="001235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1E28DE"/>
    <w:multiLevelType w:val="hybridMultilevel"/>
    <w:tmpl w:val="6B425B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32E2A"/>
    <w:multiLevelType w:val="multilevel"/>
    <w:tmpl w:val="D5B40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D94D30"/>
    <w:multiLevelType w:val="multilevel"/>
    <w:tmpl w:val="D5B40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E96FE5"/>
    <w:multiLevelType w:val="multilevel"/>
    <w:tmpl w:val="D5B40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3E472A"/>
    <w:multiLevelType w:val="multilevel"/>
    <w:tmpl w:val="D5B40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130D86"/>
    <w:multiLevelType w:val="hybridMultilevel"/>
    <w:tmpl w:val="037C0262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6" w15:restartNumberingAfterBreak="0">
    <w:nsid w:val="18CF62FA"/>
    <w:multiLevelType w:val="multilevel"/>
    <w:tmpl w:val="D5B40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CFD5CE4"/>
    <w:multiLevelType w:val="hybridMultilevel"/>
    <w:tmpl w:val="B8CCF8EC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8" w15:restartNumberingAfterBreak="0">
    <w:nsid w:val="208C6603"/>
    <w:multiLevelType w:val="multilevel"/>
    <w:tmpl w:val="D5B40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4587DB2"/>
    <w:multiLevelType w:val="multilevel"/>
    <w:tmpl w:val="DE666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A8616E9"/>
    <w:multiLevelType w:val="multilevel"/>
    <w:tmpl w:val="48A2F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3323A0A"/>
    <w:multiLevelType w:val="multilevel"/>
    <w:tmpl w:val="D5B40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4E15235"/>
    <w:multiLevelType w:val="hybridMultilevel"/>
    <w:tmpl w:val="09BAA7EA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3" w15:restartNumberingAfterBreak="0">
    <w:nsid w:val="36E3609F"/>
    <w:multiLevelType w:val="hybridMultilevel"/>
    <w:tmpl w:val="E104F258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4" w15:restartNumberingAfterBreak="0">
    <w:nsid w:val="3F8C18D6"/>
    <w:multiLevelType w:val="hybridMultilevel"/>
    <w:tmpl w:val="1BC6E70E"/>
    <w:lvl w:ilvl="0" w:tplc="8AE02616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A03CC9E8">
      <w:numFmt w:val="bullet"/>
      <w:lvlText w:val="•"/>
      <w:lvlJc w:val="left"/>
      <w:pPr>
        <w:ind w:left="1583" w:hanging="360"/>
      </w:pPr>
      <w:rPr>
        <w:rFonts w:hint="default"/>
        <w:lang w:val="en-US" w:eastAsia="en-US" w:bidi="ar-SA"/>
      </w:rPr>
    </w:lvl>
    <w:lvl w:ilvl="2" w:tplc="64E4FB82">
      <w:numFmt w:val="bullet"/>
      <w:lvlText w:val="•"/>
      <w:lvlJc w:val="left"/>
      <w:pPr>
        <w:ind w:left="2346" w:hanging="360"/>
      </w:pPr>
      <w:rPr>
        <w:rFonts w:hint="default"/>
        <w:lang w:val="en-US" w:eastAsia="en-US" w:bidi="ar-SA"/>
      </w:rPr>
    </w:lvl>
    <w:lvl w:ilvl="3" w:tplc="56B25EC8">
      <w:numFmt w:val="bullet"/>
      <w:lvlText w:val="•"/>
      <w:lvlJc w:val="left"/>
      <w:pPr>
        <w:ind w:left="3109" w:hanging="360"/>
      </w:pPr>
      <w:rPr>
        <w:rFonts w:hint="default"/>
        <w:lang w:val="en-US" w:eastAsia="en-US" w:bidi="ar-SA"/>
      </w:rPr>
    </w:lvl>
    <w:lvl w:ilvl="4" w:tplc="913AF806">
      <w:numFmt w:val="bullet"/>
      <w:lvlText w:val="•"/>
      <w:lvlJc w:val="left"/>
      <w:pPr>
        <w:ind w:left="3872" w:hanging="360"/>
      </w:pPr>
      <w:rPr>
        <w:rFonts w:hint="default"/>
        <w:lang w:val="en-US" w:eastAsia="en-US" w:bidi="ar-SA"/>
      </w:rPr>
    </w:lvl>
    <w:lvl w:ilvl="5" w:tplc="BD6EC134">
      <w:numFmt w:val="bullet"/>
      <w:lvlText w:val="•"/>
      <w:lvlJc w:val="left"/>
      <w:pPr>
        <w:ind w:left="4635" w:hanging="360"/>
      </w:pPr>
      <w:rPr>
        <w:rFonts w:hint="default"/>
        <w:lang w:val="en-US" w:eastAsia="en-US" w:bidi="ar-SA"/>
      </w:rPr>
    </w:lvl>
    <w:lvl w:ilvl="6" w:tplc="5E9C0938">
      <w:numFmt w:val="bullet"/>
      <w:lvlText w:val="•"/>
      <w:lvlJc w:val="left"/>
      <w:pPr>
        <w:ind w:left="5398" w:hanging="360"/>
      </w:pPr>
      <w:rPr>
        <w:rFonts w:hint="default"/>
        <w:lang w:val="en-US" w:eastAsia="en-US" w:bidi="ar-SA"/>
      </w:rPr>
    </w:lvl>
    <w:lvl w:ilvl="7" w:tplc="F74A7828">
      <w:numFmt w:val="bullet"/>
      <w:lvlText w:val="•"/>
      <w:lvlJc w:val="left"/>
      <w:pPr>
        <w:ind w:left="6161" w:hanging="360"/>
      </w:pPr>
      <w:rPr>
        <w:rFonts w:hint="default"/>
        <w:lang w:val="en-US" w:eastAsia="en-US" w:bidi="ar-SA"/>
      </w:rPr>
    </w:lvl>
    <w:lvl w:ilvl="8" w:tplc="2ABE2366">
      <w:numFmt w:val="bullet"/>
      <w:lvlText w:val="•"/>
      <w:lvlJc w:val="left"/>
      <w:pPr>
        <w:ind w:left="6924" w:hanging="360"/>
      </w:pPr>
      <w:rPr>
        <w:rFonts w:hint="default"/>
        <w:lang w:val="en-US" w:eastAsia="en-US" w:bidi="ar-SA"/>
      </w:rPr>
    </w:lvl>
  </w:abstractNum>
  <w:abstractNum w:abstractNumId="15" w15:restartNumberingAfterBreak="0">
    <w:nsid w:val="51ED43EF"/>
    <w:multiLevelType w:val="hybridMultilevel"/>
    <w:tmpl w:val="D96490EA"/>
    <w:lvl w:ilvl="0" w:tplc="C8249ED0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3746EA36">
      <w:numFmt w:val="bullet"/>
      <w:lvlText w:val="•"/>
      <w:lvlJc w:val="left"/>
      <w:pPr>
        <w:ind w:left="1583" w:hanging="360"/>
      </w:pPr>
      <w:rPr>
        <w:rFonts w:hint="default"/>
        <w:lang w:val="en-US" w:eastAsia="en-US" w:bidi="ar-SA"/>
      </w:rPr>
    </w:lvl>
    <w:lvl w:ilvl="2" w:tplc="D23851AE">
      <w:numFmt w:val="bullet"/>
      <w:lvlText w:val="•"/>
      <w:lvlJc w:val="left"/>
      <w:pPr>
        <w:ind w:left="2346" w:hanging="360"/>
      </w:pPr>
      <w:rPr>
        <w:rFonts w:hint="default"/>
        <w:lang w:val="en-US" w:eastAsia="en-US" w:bidi="ar-SA"/>
      </w:rPr>
    </w:lvl>
    <w:lvl w:ilvl="3" w:tplc="F9D294C0">
      <w:numFmt w:val="bullet"/>
      <w:lvlText w:val="•"/>
      <w:lvlJc w:val="left"/>
      <w:pPr>
        <w:ind w:left="3109" w:hanging="360"/>
      </w:pPr>
      <w:rPr>
        <w:rFonts w:hint="default"/>
        <w:lang w:val="en-US" w:eastAsia="en-US" w:bidi="ar-SA"/>
      </w:rPr>
    </w:lvl>
    <w:lvl w:ilvl="4" w:tplc="EED0405A">
      <w:numFmt w:val="bullet"/>
      <w:lvlText w:val="•"/>
      <w:lvlJc w:val="left"/>
      <w:pPr>
        <w:ind w:left="3872" w:hanging="360"/>
      </w:pPr>
      <w:rPr>
        <w:rFonts w:hint="default"/>
        <w:lang w:val="en-US" w:eastAsia="en-US" w:bidi="ar-SA"/>
      </w:rPr>
    </w:lvl>
    <w:lvl w:ilvl="5" w:tplc="302A3FA8">
      <w:numFmt w:val="bullet"/>
      <w:lvlText w:val="•"/>
      <w:lvlJc w:val="left"/>
      <w:pPr>
        <w:ind w:left="4635" w:hanging="360"/>
      </w:pPr>
      <w:rPr>
        <w:rFonts w:hint="default"/>
        <w:lang w:val="en-US" w:eastAsia="en-US" w:bidi="ar-SA"/>
      </w:rPr>
    </w:lvl>
    <w:lvl w:ilvl="6" w:tplc="9EFCC472">
      <w:numFmt w:val="bullet"/>
      <w:lvlText w:val="•"/>
      <w:lvlJc w:val="left"/>
      <w:pPr>
        <w:ind w:left="5398" w:hanging="360"/>
      </w:pPr>
      <w:rPr>
        <w:rFonts w:hint="default"/>
        <w:lang w:val="en-US" w:eastAsia="en-US" w:bidi="ar-SA"/>
      </w:rPr>
    </w:lvl>
    <w:lvl w:ilvl="7" w:tplc="E71E2F20">
      <w:numFmt w:val="bullet"/>
      <w:lvlText w:val="•"/>
      <w:lvlJc w:val="left"/>
      <w:pPr>
        <w:ind w:left="6161" w:hanging="360"/>
      </w:pPr>
      <w:rPr>
        <w:rFonts w:hint="default"/>
        <w:lang w:val="en-US" w:eastAsia="en-US" w:bidi="ar-SA"/>
      </w:rPr>
    </w:lvl>
    <w:lvl w:ilvl="8" w:tplc="38BAA2F0">
      <w:numFmt w:val="bullet"/>
      <w:lvlText w:val="•"/>
      <w:lvlJc w:val="left"/>
      <w:pPr>
        <w:ind w:left="6924" w:hanging="360"/>
      </w:pPr>
      <w:rPr>
        <w:rFonts w:hint="default"/>
        <w:lang w:val="en-US" w:eastAsia="en-US" w:bidi="ar-SA"/>
      </w:rPr>
    </w:lvl>
  </w:abstractNum>
  <w:abstractNum w:abstractNumId="16" w15:restartNumberingAfterBreak="0">
    <w:nsid w:val="535B1D82"/>
    <w:multiLevelType w:val="multilevel"/>
    <w:tmpl w:val="64AEC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3E13428"/>
    <w:multiLevelType w:val="multilevel"/>
    <w:tmpl w:val="3BD24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78017A4"/>
    <w:multiLevelType w:val="multilevel"/>
    <w:tmpl w:val="D5B40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D972ABB"/>
    <w:multiLevelType w:val="hybridMultilevel"/>
    <w:tmpl w:val="23BC3B38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0" w15:restartNumberingAfterBreak="0">
    <w:nsid w:val="6267504A"/>
    <w:multiLevelType w:val="multilevel"/>
    <w:tmpl w:val="EA88E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6A3405E"/>
    <w:multiLevelType w:val="hybridMultilevel"/>
    <w:tmpl w:val="3538FFAA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2" w15:restartNumberingAfterBreak="0">
    <w:nsid w:val="68973609"/>
    <w:multiLevelType w:val="hybridMultilevel"/>
    <w:tmpl w:val="53C2B12A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3" w15:restartNumberingAfterBreak="0">
    <w:nsid w:val="6AF87C4C"/>
    <w:multiLevelType w:val="multilevel"/>
    <w:tmpl w:val="D5B40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E7F53F4"/>
    <w:multiLevelType w:val="multilevel"/>
    <w:tmpl w:val="D5B40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38634C6"/>
    <w:multiLevelType w:val="multilevel"/>
    <w:tmpl w:val="AD288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7B52C2D"/>
    <w:multiLevelType w:val="hybridMultilevel"/>
    <w:tmpl w:val="CEC035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017084"/>
    <w:multiLevelType w:val="hybridMultilevel"/>
    <w:tmpl w:val="8AC40E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39359F"/>
    <w:multiLevelType w:val="multilevel"/>
    <w:tmpl w:val="AEC08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14"/>
  </w:num>
  <w:num w:numId="3">
    <w:abstractNumId w:val="7"/>
  </w:num>
  <w:num w:numId="4">
    <w:abstractNumId w:val="19"/>
  </w:num>
  <w:num w:numId="5">
    <w:abstractNumId w:val="21"/>
  </w:num>
  <w:num w:numId="6">
    <w:abstractNumId w:val="22"/>
  </w:num>
  <w:num w:numId="7">
    <w:abstractNumId w:val="5"/>
  </w:num>
  <w:num w:numId="8">
    <w:abstractNumId w:val="25"/>
  </w:num>
  <w:num w:numId="9">
    <w:abstractNumId w:val="10"/>
  </w:num>
  <w:num w:numId="10">
    <w:abstractNumId w:val="28"/>
  </w:num>
  <w:num w:numId="11">
    <w:abstractNumId w:val="27"/>
  </w:num>
  <w:num w:numId="12">
    <w:abstractNumId w:val="0"/>
  </w:num>
  <w:num w:numId="13">
    <w:abstractNumId w:val="26"/>
  </w:num>
  <w:num w:numId="14">
    <w:abstractNumId w:val="9"/>
  </w:num>
  <w:num w:numId="15">
    <w:abstractNumId w:val="17"/>
  </w:num>
  <w:num w:numId="16">
    <w:abstractNumId w:val="16"/>
  </w:num>
  <w:num w:numId="17">
    <w:abstractNumId w:val="12"/>
  </w:num>
  <w:num w:numId="18">
    <w:abstractNumId w:val="13"/>
  </w:num>
  <w:num w:numId="19">
    <w:abstractNumId w:val="20"/>
  </w:num>
  <w:num w:numId="20">
    <w:abstractNumId w:val="4"/>
  </w:num>
  <w:num w:numId="21">
    <w:abstractNumId w:val="8"/>
  </w:num>
  <w:num w:numId="22">
    <w:abstractNumId w:val="6"/>
  </w:num>
  <w:num w:numId="23">
    <w:abstractNumId w:val="24"/>
  </w:num>
  <w:num w:numId="24">
    <w:abstractNumId w:val="3"/>
  </w:num>
  <w:num w:numId="25">
    <w:abstractNumId w:val="1"/>
  </w:num>
  <w:num w:numId="26">
    <w:abstractNumId w:val="11"/>
  </w:num>
  <w:num w:numId="27">
    <w:abstractNumId w:val="18"/>
  </w:num>
  <w:num w:numId="28">
    <w:abstractNumId w:val="2"/>
  </w:num>
  <w:num w:numId="2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DD9"/>
    <w:rsid w:val="000125DB"/>
    <w:rsid w:val="00087D76"/>
    <w:rsid w:val="000E7372"/>
    <w:rsid w:val="00123520"/>
    <w:rsid w:val="00153B2B"/>
    <w:rsid w:val="002B4D16"/>
    <w:rsid w:val="00316AC5"/>
    <w:rsid w:val="00360464"/>
    <w:rsid w:val="004068AB"/>
    <w:rsid w:val="00470FB8"/>
    <w:rsid w:val="004767B3"/>
    <w:rsid w:val="004770DA"/>
    <w:rsid w:val="004F08BC"/>
    <w:rsid w:val="00621E15"/>
    <w:rsid w:val="00645DD9"/>
    <w:rsid w:val="006D0752"/>
    <w:rsid w:val="007F35BD"/>
    <w:rsid w:val="00804841"/>
    <w:rsid w:val="0084153B"/>
    <w:rsid w:val="0091613B"/>
    <w:rsid w:val="00957A89"/>
    <w:rsid w:val="009B09C2"/>
    <w:rsid w:val="009C4F77"/>
    <w:rsid w:val="00A111E1"/>
    <w:rsid w:val="00AD0C55"/>
    <w:rsid w:val="00B4250D"/>
    <w:rsid w:val="00BC2159"/>
    <w:rsid w:val="00C93CF6"/>
    <w:rsid w:val="00CE7689"/>
    <w:rsid w:val="00D5266D"/>
    <w:rsid w:val="00DA0A05"/>
    <w:rsid w:val="00DA691D"/>
    <w:rsid w:val="00E86F46"/>
    <w:rsid w:val="00F20EF3"/>
    <w:rsid w:val="00F46F2F"/>
    <w:rsid w:val="00FE3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0A54A117"/>
  <w15:chartTrackingRefBased/>
  <w15:docId w15:val="{48E46D73-E351-4DC7-B9F0-4C20525BC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4F08B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645DD9"/>
    <w:pPr>
      <w:widowControl w:val="0"/>
      <w:autoSpaceDE w:val="0"/>
      <w:autoSpaceDN w:val="0"/>
      <w:spacing w:after="0" w:line="240" w:lineRule="auto"/>
      <w:ind w:left="105"/>
    </w:pPr>
    <w:rPr>
      <w:rFonts w:ascii="Calibri" w:eastAsia="Calibri" w:hAnsi="Calibri" w:cs="Calibri"/>
    </w:rPr>
  </w:style>
  <w:style w:type="table" w:styleId="TableGrid">
    <w:name w:val="Table Grid"/>
    <w:basedOn w:val="TableNormal"/>
    <w:uiPriority w:val="39"/>
    <w:rsid w:val="00645D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235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3520"/>
  </w:style>
  <w:style w:type="paragraph" w:styleId="Footer">
    <w:name w:val="footer"/>
    <w:basedOn w:val="Normal"/>
    <w:link w:val="FooterChar"/>
    <w:uiPriority w:val="99"/>
    <w:unhideWhenUsed/>
    <w:rsid w:val="001235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3520"/>
  </w:style>
  <w:style w:type="character" w:styleId="Emphasis">
    <w:name w:val="Emphasis"/>
    <w:basedOn w:val="DefaultParagraphFont"/>
    <w:uiPriority w:val="20"/>
    <w:qFormat/>
    <w:rsid w:val="00FE38B2"/>
    <w:rPr>
      <w:i/>
      <w:iCs/>
    </w:rPr>
  </w:style>
  <w:style w:type="character" w:styleId="Strong">
    <w:name w:val="Strong"/>
    <w:basedOn w:val="DefaultParagraphFont"/>
    <w:uiPriority w:val="22"/>
    <w:qFormat/>
    <w:rsid w:val="00FE38B2"/>
    <w:rPr>
      <w:b/>
      <w:bCs/>
    </w:rPr>
  </w:style>
  <w:style w:type="paragraph" w:styleId="NormalWeb">
    <w:name w:val="Normal (Web)"/>
    <w:basedOn w:val="Normal"/>
    <w:uiPriority w:val="99"/>
    <w:unhideWhenUsed/>
    <w:rsid w:val="00316A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4F08BC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ListParagraph">
    <w:name w:val="List Paragraph"/>
    <w:basedOn w:val="Normal"/>
    <w:uiPriority w:val="34"/>
    <w:qFormat/>
    <w:rsid w:val="004F08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592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6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7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6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2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73EDDC-2EE3-4A23-985C-993F0BE9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1082</Words>
  <Characters>5861</Characters>
  <Application>Microsoft Office Word</Application>
  <DocSecurity>4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Sherman</dc:creator>
  <cp:keywords/>
  <dc:description/>
  <cp:lastModifiedBy>Andrea Rediger</cp:lastModifiedBy>
  <cp:revision>2</cp:revision>
  <dcterms:created xsi:type="dcterms:W3CDTF">2025-09-22T15:41:00Z</dcterms:created>
  <dcterms:modified xsi:type="dcterms:W3CDTF">2025-09-22T15:41:00Z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96ab95a6-1afa-491f-b070-950c01ab4cec</vt:lpwstr>
  </property>
</Properties>
</file>