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66A09E8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D74EF"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6C442227" w:rsidR="004D5C65" w:rsidRPr="0042439A" w:rsidRDefault="00CE3B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DA49315" w14:textId="0CDF2915"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5CF2F56C" w:rsidR="000852C0" w:rsidRPr="0042439A" w:rsidRDefault="00CE3B1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6FBE22A6"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4A954E8B" w:rsidR="004D5C65" w:rsidRDefault="00CE3B18" w:rsidP="00DE4066">
            <w:r>
              <w:t>Angus Cameron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293A6D33"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22F4ED25"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DEE1B32" w:rsidR="004D5C65" w:rsidRPr="00810310" w:rsidRDefault="00CE3B18" w:rsidP="00DE4066">
            <w:r>
              <w:t>Miguel Rivera</w:t>
            </w:r>
          </w:p>
        </w:tc>
        <w:tc>
          <w:tcPr>
            <w:tcW w:w="2219" w:type="dxa"/>
          </w:tcPr>
          <w:p w14:paraId="342C9DB0" w14:textId="329639F6" w:rsidR="004D5C65" w:rsidRDefault="00CE3B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EAA4A7F" w14:textId="417BFF51"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5F8B0A5" w14:textId="483A625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7A48F5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5C5A84C6" w:rsidR="004D5C65"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49BC469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7D76D6E1" w14:textId="29B2C1A9" w:rsidR="004D5C65" w:rsidRPr="0042439A"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FA6CF8" w:rsidRPr="00890A4F" w14:paraId="51EE5D1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30C2DD58" w:rsidR="00FA6CF8"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E5F6C7C" w14:textId="77777777" w:rsidR="00FA6CF8"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DD1BA8B" w14:textId="56EBD7CE" w:rsidR="00FA6CF8"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06F4E86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368005B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736DA49"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7D1E928B"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32892DF3" w:rsidR="000079B0" w:rsidRPr="00B313B7" w:rsidRDefault="00390115" w:rsidP="000079B0">
      <w:pPr>
        <w:jc w:val="center"/>
        <w:rPr>
          <w:rFonts w:cstheme="minorHAnsi"/>
          <w:b/>
        </w:rPr>
      </w:pPr>
      <w:r>
        <w:rPr>
          <w:rFonts w:cstheme="minorHAnsi"/>
          <w:b/>
        </w:rPr>
        <w:t>November</w:t>
      </w:r>
      <w:r w:rsidR="00FB3BBF">
        <w:rPr>
          <w:rFonts w:cstheme="minorHAnsi"/>
          <w:b/>
        </w:rPr>
        <w:t xml:space="preserve"> 7</w:t>
      </w:r>
      <w:r w:rsidR="003A267C">
        <w:rPr>
          <w:rFonts w:cstheme="minorHAnsi"/>
          <w:b/>
        </w:rPr>
        <w:t>, 202</w:t>
      </w:r>
      <w:r w:rsidR="00FB3BBF">
        <w:rPr>
          <w:rFonts w:cstheme="minorHAnsi"/>
          <w:b/>
        </w:rPr>
        <w:t>5</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03092181" w14:textId="3DAA9CA0" w:rsidR="00FB3BBF" w:rsidRDefault="000852C0" w:rsidP="00FB3BBF">
      <w:pPr>
        <w:pStyle w:val="ListParagraph"/>
        <w:ind w:left="0"/>
      </w:pPr>
      <w:r w:rsidRPr="002C033C">
        <w:t xml:space="preserve">Meeting called to order at </w:t>
      </w:r>
      <w:r w:rsidR="00FB3BBF">
        <w:t>1:57</w:t>
      </w:r>
      <w:r>
        <w:t xml:space="preserve"> pm </w:t>
      </w:r>
      <w:r w:rsidRPr="002C033C">
        <w:t xml:space="preserve">by </w:t>
      </w:r>
      <w:r>
        <w:t>Bill Van Glabek.</w:t>
      </w:r>
    </w:p>
    <w:p w14:paraId="2DD1D9DE" w14:textId="77777777" w:rsidR="00CE3B18" w:rsidRDefault="00CE3B18" w:rsidP="00FB3BBF">
      <w:pPr>
        <w:pStyle w:val="ListParagraph"/>
        <w:ind w:left="0"/>
      </w:pPr>
    </w:p>
    <w:p w14:paraId="682B5B95" w14:textId="77777777" w:rsidR="00390115" w:rsidRPr="00390115" w:rsidRDefault="00390115" w:rsidP="00390115">
      <w:pPr>
        <w:pStyle w:val="Heading2"/>
        <w:spacing w:before="0"/>
        <w:rPr>
          <w:rFonts w:asciiTheme="minorHAnsi" w:hAnsiTheme="minorHAnsi" w:cstheme="minorHAnsi"/>
          <w:b/>
          <w:bCs/>
        </w:rPr>
      </w:pPr>
      <w:r w:rsidRPr="00390115">
        <w:rPr>
          <w:rFonts w:asciiTheme="minorHAnsi" w:hAnsiTheme="minorHAnsi" w:cstheme="minorHAnsi"/>
          <w:b/>
          <w:bCs/>
        </w:rPr>
        <w:t>Quick recap</w:t>
      </w:r>
    </w:p>
    <w:p w14:paraId="62653F5D" w14:textId="77777777" w:rsidR="00390115" w:rsidRDefault="00390115" w:rsidP="00390115">
      <w:r>
        <w:t xml:space="preserve">The meeting focused on addressing legal liability and academic standards in the context of artificial intelligence and student cheating accusations, with Matthew Hoffman presenting on defamation concerns and the importance of clear communication. The faculty discussed strategies for handling academic misconduct cases, emphasizing the need for specific policies, clear instructions, and professional approaches to addressing violations. The group also reviewed the process of incorporating </w:t>
      </w:r>
      <w:r>
        <w:lastRenderedPageBreak/>
        <w:t xml:space="preserve">relevant sections from the FSW State College Employee Handbook into the new faculty handbook, including discussions about linking to HR pages and addressing issues with </w:t>
      </w:r>
      <w:proofErr w:type="spellStart"/>
      <w:r>
        <w:t>metaglasses</w:t>
      </w:r>
      <w:proofErr w:type="spellEnd"/>
      <w:r>
        <w:t xml:space="preserve"> in exams.</w:t>
      </w:r>
    </w:p>
    <w:p w14:paraId="613CC3A0" w14:textId="77777777" w:rsidR="00390115" w:rsidRPr="00390115" w:rsidRDefault="00390115" w:rsidP="00390115">
      <w:pPr>
        <w:pStyle w:val="Heading2"/>
        <w:spacing w:before="0"/>
        <w:rPr>
          <w:rFonts w:asciiTheme="minorHAnsi" w:hAnsiTheme="minorHAnsi" w:cstheme="minorHAnsi"/>
          <w:b/>
          <w:bCs/>
        </w:rPr>
      </w:pPr>
      <w:r w:rsidRPr="00390115">
        <w:rPr>
          <w:rFonts w:asciiTheme="minorHAnsi" w:hAnsiTheme="minorHAnsi" w:cstheme="minorHAnsi"/>
          <w:b/>
          <w:bCs/>
        </w:rPr>
        <w:t>Next steps</w:t>
      </w:r>
    </w:p>
    <w:p w14:paraId="7329C017" w14:textId="77777777" w:rsidR="00390115" w:rsidRDefault="00390115" w:rsidP="00390115">
      <w:pPr>
        <w:numPr>
          <w:ilvl w:val="0"/>
          <w:numId w:val="18"/>
        </w:numPr>
        <w:ind w:left="360"/>
      </w:pPr>
      <w:r>
        <w:t>Matthew Hoffman: Send materials from the AI and academic integrity presentation to William</w:t>
      </w:r>
    </w:p>
    <w:p w14:paraId="23BB32EF" w14:textId="77777777" w:rsidR="00390115" w:rsidRDefault="00390115" w:rsidP="00390115">
      <w:pPr>
        <w:numPr>
          <w:ilvl w:val="0"/>
          <w:numId w:val="18"/>
        </w:numPr>
        <w:ind w:left="360"/>
      </w:pPr>
      <w:r>
        <w:t>William: Forward Matthew Hoffman's presentation materials to the committee group</w:t>
      </w:r>
    </w:p>
    <w:p w14:paraId="5F9DC8F9" w14:textId="77777777" w:rsidR="00390115" w:rsidRDefault="00390115" w:rsidP="00390115">
      <w:pPr>
        <w:numPr>
          <w:ilvl w:val="0"/>
          <w:numId w:val="18"/>
        </w:numPr>
        <w:ind w:left="360"/>
      </w:pPr>
      <w:r>
        <w:t>Heather Olson: Collect questions from faculty via email about AI and academic integrity for follow-up podcast</w:t>
      </w:r>
    </w:p>
    <w:p w14:paraId="4333E39B" w14:textId="77777777" w:rsidR="00390115" w:rsidRDefault="00390115" w:rsidP="00390115">
      <w:pPr>
        <w:numPr>
          <w:ilvl w:val="0"/>
          <w:numId w:val="18"/>
        </w:numPr>
        <w:ind w:left="360"/>
      </w:pPr>
      <w:r>
        <w:t>Matthew Hoffman and Heather Olson: Record follow-up podcast addressing faculty questions about AI and academic integrity in a few weeks</w:t>
      </w:r>
    </w:p>
    <w:p w14:paraId="38AF8168" w14:textId="77777777" w:rsidR="00390115" w:rsidRDefault="00390115" w:rsidP="00390115">
      <w:pPr>
        <w:numPr>
          <w:ilvl w:val="0"/>
          <w:numId w:val="18"/>
        </w:numPr>
        <w:ind w:left="360"/>
      </w:pPr>
      <w:r>
        <w:t>Susan Bronstein: Provide additional HR guideline form when ready</w:t>
      </w:r>
    </w:p>
    <w:p w14:paraId="4004534A" w14:textId="77777777" w:rsidR="00390115" w:rsidRDefault="00390115" w:rsidP="00390115">
      <w:pPr>
        <w:numPr>
          <w:ilvl w:val="0"/>
          <w:numId w:val="18"/>
        </w:numPr>
        <w:ind w:left="360"/>
      </w:pPr>
      <w:r>
        <w:t>William: Forward the employee handbook HR section to the committee for review</w:t>
      </w:r>
    </w:p>
    <w:p w14:paraId="00FC15ED" w14:textId="77777777" w:rsidR="00390115" w:rsidRDefault="00390115" w:rsidP="00390115">
      <w:pPr>
        <w:numPr>
          <w:ilvl w:val="0"/>
          <w:numId w:val="18"/>
        </w:numPr>
        <w:ind w:left="360"/>
      </w:pPr>
      <w:r>
        <w:t>Committee members: Review the Human Resources section of the employee handbook that William will forward</w:t>
      </w:r>
    </w:p>
    <w:p w14:paraId="61E1E8FB" w14:textId="77777777" w:rsidR="00390115" w:rsidRDefault="00390115" w:rsidP="00390115">
      <w:pPr>
        <w:numPr>
          <w:ilvl w:val="0"/>
          <w:numId w:val="18"/>
        </w:numPr>
        <w:ind w:left="360"/>
      </w:pPr>
      <w:r>
        <w:t>William: Create links to specific HR handbook pages in the new Pressbooks faculty handbook rather than copying full content</w:t>
      </w:r>
    </w:p>
    <w:p w14:paraId="32B3D4C1" w14:textId="77777777" w:rsidR="00390115" w:rsidRDefault="00390115" w:rsidP="00390115">
      <w:pPr>
        <w:numPr>
          <w:ilvl w:val="0"/>
          <w:numId w:val="18"/>
        </w:numPr>
        <w:ind w:left="360"/>
      </w:pPr>
      <w:r>
        <w:t>William: Forward Teju's materials about meta glasses and proctoring to the committee</w:t>
      </w:r>
    </w:p>
    <w:p w14:paraId="37F5C0D0" w14:textId="77777777" w:rsidR="00390115" w:rsidRPr="00390115" w:rsidRDefault="00390115" w:rsidP="00390115">
      <w:pPr>
        <w:pStyle w:val="Heading2"/>
        <w:spacing w:before="0"/>
        <w:rPr>
          <w:rFonts w:asciiTheme="minorHAnsi" w:hAnsiTheme="minorHAnsi" w:cstheme="minorHAnsi"/>
          <w:b/>
          <w:bCs/>
        </w:rPr>
      </w:pPr>
      <w:r w:rsidRPr="00390115">
        <w:rPr>
          <w:rFonts w:asciiTheme="minorHAnsi" w:hAnsiTheme="minorHAnsi" w:cstheme="minorHAnsi"/>
          <w:b/>
          <w:bCs/>
        </w:rPr>
        <w:t>Summary</w:t>
      </w:r>
    </w:p>
    <w:p w14:paraId="69F2B717" w14:textId="77777777" w:rsidR="00390115" w:rsidRPr="00390115" w:rsidRDefault="00390115" w:rsidP="00390115">
      <w:pPr>
        <w:pStyle w:val="Heading3"/>
        <w:spacing w:before="0"/>
        <w:rPr>
          <w:rFonts w:asciiTheme="minorHAnsi" w:hAnsiTheme="minorHAnsi" w:cstheme="minorHAnsi"/>
          <w:b/>
          <w:bCs/>
        </w:rPr>
      </w:pPr>
      <w:r w:rsidRPr="00390115">
        <w:rPr>
          <w:rFonts w:asciiTheme="minorHAnsi" w:hAnsiTheme="minorHAnsi" w:cstheme="minorHAnsi"/>
          <w:b/>
          <w:bCs/>
        </w:rPr>
        <w:t>AI Debate in Faculty Senate</w:t>
      </w:r>
    </w:p>
    <w:p w14:paraId="1F66CACB" w14:textId="77777777" w:rsidR="00390115" w:rsidRDefault="00390115" w:rsidP="00390115">
      <w:r>
        <w:t>The meeting began with a discussion about a spicy debate occurring in the Faculty Senate regarding artificial intelligence and academic standards. William introduced Matt Hoffman, who had previously presented on liability and academic standards, as a guest speaker for the meeting. The agenda included topics related to the faculty handbook, and the meeting was expected to have a quorum to address these issues.</w:t>
      </w:r>
    </w:p>
    <w:p w14:paraId="457E94A1" w14:textId="77777777" w:rsidR="00390115" w:rsidRPr="00390115" w:rsidRDefault="00390115" w:rsidP="00390115">
      <w:pPr>
        <w:pStyle w:val="Heading3"/>
        <w:spacing w:before="0"/>
        <w:rPr>
          <w:rFonts w:asciiTheme="minorHAnsi" w:hAnsiTheme="minorHAnsi" w:cstheme="minorHAnsi"/>
          <w:b/>
          <w:bCs/>
        </w:rPr>
      </w:pPr>
      <w:r w:rsidRPr="00390115">
        <w:rPr>
          <w:rFonts w:asciiTheme="minorHAnsi" w:hAnsiTheme="minorHAnsi" w:cstheme="minorHAnsi"/>
          <w:b/>
          <w:bCs/>
        </w:rPr>
        <w:t>AI Policy and Legal Considerations</w:t>
      </w:r>
    </w:p>
    <w:p w14:paraId="2418B7E3" w14:textId="1C42F3D6" w:rsidR="00390115" w:rsidRDefault="00390115" w:rsidP="00390115">
      <w:r>
        <w:t xml:space="preserve">Matthew presented a seminar on the legal liability of accusing students of cheating with AI use, focusing on defamation and discrimination as key concerns. He emphasized that faculty should create specific AI policies for each class rather than implementing blanket </w:t>
      </w:r>
      <w:r w:rsidR="00FB3C42">
        <w:t>prohibitions and</w:t>
      </w:r>
      <w:r>
        <w:t xml:space="preserve"> explained that students might need to use AI due to its integration into essential tools like Canvas and Microsoft Word. Matthew also discussed the importance of clear instructions for assignments and the need to focus on process violations rather than AI use itself to avoid legal issues, particularly concerning protected classes like English language learners.</w:t>
      </w:r>
    </w:p>
    <w:p w14:paraId="6353394F" w14:textId="77777777" w:rsidR="00390115" w:rsidRPr="00390115" w:rsidRDefault="00390115" w:rsidP="00390115">
      <w:pPr>
        <w:pStyle w:val="Heading3"/>
        <w:spacing w:before="0"/>
        <w:rPr>
          <w:rFonts w:asciiTheme="minorHAnsi" w:hAnsiTheme="minorHAnsi" w:cstheme="minorHAnsi"/>
          <w:b/>
          <w:bCs/>
        </w:rPr>
      </w:pPr>
      <w:r w:rsidRPr="00390115">
        <w:rPr>
          <w:rFonts w:asciiTheme="minorHAnsi" w:hAnsiTheme="minorHAnsi" w:cstheme="minorHAnsi"/>
          <w:b/>
          <w:bCs/>
        </w:rPr>
        <w:t>Test Violation Communication Strategies</w:t>
      </w:r>
    </w:p>
    <w:p w14:paraId="0ACA6E3C" w14:textId="39AD6C82" w:rsidR="00390115" w:rsidRDefault="00390115" w:rsidP="00390115">
      <w:r>
        <w:t xml:space="preserve">Melanie discussed a situation where a student interpreted her communication about a test violation as an accusation of cheating, which led to a discussion about the importance of using precise language when addressing such issues. Matthew and Angus advised Melanie to frame the situation as the student's failure to follow </w:t>
      </w:r>
      <w:r w:rsidR="00FB3C42">
        <w:t>instructions and</w:t>
      </w:r>
      <w:r>
        <w:t xml:space="preserve"> recommended referring upset students to the dean's office. David raised concerns about the potential legal implications and liability for the college, prompting a </w:t>
      </w:r>
      <w:r>
        <w:lastRenderedPageBreak/>
        <w:t>discussion about the need for faculty to be aware of the complexities involved in addressing test violations and the importance of using clear and precise language.</w:t>
      </w:r>
    </w:p>
    <w:p w14:paraId="12F3A1CE" w14:textId="77777777" w:rsidR="00390115" w:rsidRPr="00390115" w:rsidRDefault="00390115" w:rsidP="00390115">
      <w:pPr>
        <w:pStyle w:val="Heading3"/>
        <w:spacing w:before="0"/>
        <w:rPr>
          <w:rFonts w:asciiTheme="minorHAnsi" w:hAnsiTheme="minorHAnsi" w:cstheme="minorHAnsi"/>
          <w:b/>
          <w:bCs/>
        </w:rPr>
      </w:pPr>
      <w:r w:rsidRPr="00390115">
        <w:rPr>
          <w:rFonts w:asciiTheme="minorHAnsi" w:hAnsiTheme="minorHAnsi" w:cstheme="minorHAnsi"/>
          <w:b/>
          <w:bCs/>
        </w:rPr>
        <w:t>Faculty Liability and AI Technology</w:t>
      </w:r>
    </w:p>
    <w:p w14:paraId="2793238B" w14:textId="77777777" w:rsidR="00390115" w:rsidRDefault="00390115" w:rsidP="00390115">
      <w:r>
        <w:t xml:space="preserve">The meeting focused on addressing liability issues related to faculty communication and the challenges posed by AI and technology in academia. Matthew emphasized the need to reimagine content delivery and views on cheating </w:t>
      </w:r>
      <w:proofErr w:type="gramStart"/>
      <w:r>
        <w:t>in light of</w:t>
      </w:r>
      <w:proofErr w:type="gramEnd"/>
      <w:r>
        <w:t xml:space="preserve"> generational changes driven by technology, while David highlighted the importance of careful language use to avoid potential misconstructions and legal issues. The group discussed the role of the committee and General Counsel's office in providing training to faculty on defamation and discrimination, and Miguel noted the enduring relevance of established rules of evidence.</w:t>
      </w:r>
    </w:p>
    <w:p w14:paraId="52C75ED1" w14:textId="77777777" w:rsidR="00390115" w:rsidRPr="00390115" w:rsidRDefault="00390115" w:rsidP="00390115">
      <w:pPr>
        <w:pStyle w:val="Heading3"/>
        <w:spacing w:before="0"/>
        <w:rPr>
          <w:rFonts w:asciiTheme="minorHAnsi" w:hAnsiTheme="minorHAnsi" w:cstheme="minorHAnsi"/>
          <w:b/>
          <w:bCs/>
        </w:rPr>
      </w:pPr>
      <w:r w:rsidRPr="00390115">
        <w:rPr>
          <w:rFonts w:asciiTheme="minorHAnsi" w:hAnsiTheme="minorHAnsi" w:cstheme="minorHAnsi"/>
          <w:b/>
          <w:bCs/>
        </w:rPr>
        <w:t>Academic Dishonesty Prevention Strategies</w:t>
      </w:r>
    </w:p>
    <w:p w14:paraId="458D512A" w14:textId="77777777" w:rsidR="00390115" w:rsidRDefault="00390115" w:rsidP="00390115">
      <w:r>
        <w:t>The faculty discussed strategies for addressing academic dishonesty, emphasizing the importance of focusing on students' failure to follow instructions rather than making direct accusations of cheating. Matthew advised using clear, objective criteria and avoiding subjective judgments, while Miguel highlighted the need for specific rules in syllabi to protect faculty. The group also discussed the importance of maintaining professionalism and respect in academic misconduct cases, with Mary and Susan stressing the need for clear rules and open-ended questioning. The conversation concluded with a reminder from Matthew about the potential for high-stakes legal consequences in academic dishonesty cases, particularly for graduate students.</w:t>
      </w:r>
    </w:p>
    <w:p w14:paraId="596F9EE9" w14:textId="77777777" w:rsidR="00390115" w:rsidRPr="00390115" w:rsidRDefault="00390115" w:rsidP="00390115">
      <w:pPr>
        <w:pStyle w:val="Heading3"/>
        <w:spacing w:before="0"/>
        <w:rPr>
          <w:rFonts w:asciiTheme="minorHAnsi" w:hAnsiTheme="minorHAnsi" w:cstheme="minorHAnsi"/>
          <w:b/>
          <w:bCs/>
        </w:rPr>
      </w:pPr>
      <w:r w:rsidRPr="00390115">
        <w:rPr>
          <w:rFonts w:asciiTheme="minorHAnsi" w:hAnsiTheme="minorHAnsi" w:cstheme="minorHAnsi"/>
          <w:b/>
          <w:bCs/>
        </w:rPr>
        <w:t>FSW Faculty Handbook Integration Plan</w:t>
      </w:r>
    </w:p>
    <w:p w14:paraId="2A3024A4" w14:textId="77777777" w:rsidR="00390115" w:rsidRDefault="00390115" w:rsidP="00390115">
      <w:r>
        <w:t xml:space="preserve">The group discussed incorporating relevant sections from the FSW State College Employee Handbook into the new faculty handbook. Susan suggested linking to the relevant pages rather than copying the content, as some sections may need updates. William agreed to forward the document to the group for review and suggested adding explanatory notes for the links. Vera recommended using links to avoid redundancy and to ensure the faculty handbook remains </w:t>
      </w:r>
      <w:proofErr w:type="gramStart"/>
      <w:r>
        <w:t>up-to-date</w:t>
      </w:r>
      <w:proofErr w:type="gramEnd"/>
      <w:r>
        <w:t xml:space="preserve"> with changes to the employee handbook.</w:t>
      </w:r>
    </w:p>
    <w:p w14:paraId="13FA72CF" w14:textId="77777777" w:rsidR="00390115" w:rsidRPr="00390115" w:rsidRDefault="00390115" w:rsidP="00390115">
      <w:pPr>
        <w:pStyle w:val="Heading3"/>
        <w:spacing w:before="0"/>
        <w:rPr>
          <w:rFonts w:asciiTheme="minorHAnsi" w:hAnsiTheme="minorHAnsi" w:cstheme="minorHAnsi"/>
          <w:b/>
          <w:bCs/>
        </w:rPr>
      </w:pPr>
      <w:r w:rsidRPr="00390115">
        <w:rPr>
          <w:rFonts w:asciiTheme="minorHAnsi" w:hAnsiTheme="minorHAnsi" w:cstheme="minorHAnsi"/>
          <w:b/>
          <w:bCs/>
        </w:rPr>
        <w:t>Academic Misconduct and Exam Integrity</w:t>
      </w:r>
    </w:p>
    <w:p w14:paraId="0A1330C4" w14:textId="77777777" w:rsidR="00390115" w:rsidRDefault="00390115" w:rsidP="00390115">
      <w:r>
        <w:t xml:space="preserve">The committee discussed linking human resources pages to Pressbooks and reviewed Professor Hoffman's presentation on academic misconduct. Vera expressed concerns about faculty engagement in reporting misconduct, while William agreed to forward relevant materials to the committee for review. The group also addressed issues with </w:t>
      </w:r>
      <w:proofErr w:type="spellStart"/>
      <w:r>
        <w:t>metaglasses</w:t>
      </w:r>
      <w:proofErr w:type="spellEnd"/>
      <w:r>
        <w:t xml:space="preserve"> in exams, with Angus and Vera suggesting measures to detect and prevent cheating, such as requiring students to show both ears during tests and ensuring smart devices are prohibited in the syllabus.</w:t>
      </w:r>
    </w:p>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5FEF" w14:textId="77777777" w:rsidR="005C6076" w:rsidRDefault="005C6076" w:rsidP="00BE2ADE">
      <w:pPr>
        <w:spacing w:after="0" w:line="240" w:lineRule="auto"/>
      </w:pPr>
      <w:r>
        <w:separator/>
      </w:r>
    </w:p>
  </w:endnote>
  <w:endnote w:type="continuationSeparator" w:id="0">
    <w:p w14:paraId="64E434AC" w14:textId="77777777" w:rsidR="005C6076" w:rsidRDefault="005C6076"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83A7" w14:textId="77777777" w:rsidR="005C6076" w:rsidRDefault="005C6076" w:rsidP="00BE2ADE">
      <w:pPr>
        <w:spacing w:after="0" w:line="240" w:lineRule="auto"/>
      </w:pPr>
      <w:r>
        <w:separator/>
      </w:r>
    </w:p>
  </w:footnote>
  <w:footnote w:type="continuationSeparator" w:id="0">
    <w:p w14:paraId="0018A26F" w14:textId="77777777" w:rsidR="005C6076" w:rsidRDefault="005C6076"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5C6076">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77C27"/>
    <w:multiLevelType w:val="multilevel"/>
    <w:tmpl w:val="54D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7"/>
  </w:num>
  <w:num w:numId="16" w16cid:durableId="1351030783">
    <w:abstractNumId w:val="11"/>
  </w:num>
  <w:num w:numId="17" w16cid:durableId="1100297652">
    <w:abstractNumId w:val="7"/>
  </w:num>
  <w:num w:numId="18" w16cid:durableId="269550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90115"/>
    <w:rsid w:val="003A267C"/>
    <w:rsid w:val="003A467E"/>
    <w:rsid w:val="003B2F6A"/>
    <w:rsid w:val="003C7894"/>
    <w:rsid w:val="003D376D"/>
    <w:rsid w:val="003D7521"/>
    <w:rsid w:val="003E4F2C"/>
    <w:rsid w:val="0040599F"/>
    <w:rsid w:val="004157A2"/>
    <w:rsid w:val="00423B1E"/>
    <w:rsid w:val="004249E7"/>
    <w:rsid w:val="00450248"/>
    <w:rsid w:val="00480A51"/>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C6076"/>
    <w:rsid w:val="005D3E01"/>
    <w:rsid w:val="005F13E7"/>
    <w:rsid w:val="00615E73"/>
    <w:rsid w:val="00641478"/>
    <w:rsid w:val="006552D8"/>
    <w:rsid w:val="006648CE"/>
    <w:rsid w:val="006929EA"/>
    <w:rsid w:val="006939CC"/>
    <w:rsid w:val="006A703D"/>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E3B1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D1787"/>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87A0C"/>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B3BBF"/>
    <w:rsid w:val="00FB3C42"/>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0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901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 w:type="character" w:customStyle="1" w:styleId="Heading2Char">
    <w:name w:val="Heading 2 Char"/>
    <w:basedOn w:val="DefaultParagraphFont"/>
    <w:link w:val="Heading2"/>
    <w:uiPriority w:val="9"/>
    <w:semiHidden/>
    <w:rsid w:val="003901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9011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7725">
      <w:bodyDiv w:val="1"/>
      <w:marLeft w:val="0"/>
      <w:marRight w:val="0"/>
      <w:marTop w:val="0"/>
      <w:marBottom w:val="0"/>
      <w:divBdr>
        <w:top w:val="none" w:sz="0" w:space="0" w:color="auto"/>
        <w:left w:val="none" w:sz="0" w:space="0" w:color="auto"/>
        <w:bottom w:val="none" w:sz="0" w:space="0" w:color="auto"/>
        <w:right w:val="none" w:sz="0" w:space="0" w:color="auto"/>
      </w:divBdr>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3.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D10D6-5B0B-49A4-8607-61E5F4BBD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2026-02-04T03:49:00Z</dcterms:created>
  <dcterms:modified xsi:type="dcterms:W3CDTF">2026-02-04T03:49:00Z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