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9FD" w:rsidRDefault="00E040B8">
      <w:pPr>
        <w:pStyle w:val="Heading1"/>
      </w:pPr>
      <w:bookmarkStart w:id="0" w:name="_GoBack"/>
      <w:bookmarkEnd w:id="0"/>
      <w:r>
        <w:t>Department Meeting: Paralegal, Architecture, Construction, and Engineering (PACE)</w:t>
      </w:r>
    </w:p>
    <w:p w:rsidR="00E139FD" w:rsidRDefault="00E040B8">
      <w:r>
        <w:t>Date: Friday, January 9, 2026</w:t>
      </w:r>
    </w:p>
    <w:p w:rsidR="00E139FD" w:rsidRDefault="00E040B8">
      <w:r>
        <w:t>Time: 2:00 PM</w:t>
      </w:r>
    </w:p>
    <w:p w:rsidR="00E139FD" w:rsidRDefault="00E040B8">
      <w:r>
        <w:br/>
        <w:t>Chair: Matthew Hoffman</w:t>
      </w:r>
    </w:p>
    <w:p w:rsidR="00E139FD" w:rsidRDefault="00E040B8">
      <w:pPr>
        <w:pStyle w:val="Heading2"/>
      </w:pPr>
      <w:r>
        <w:t>Attendees</w:t>
      </w:r>
    </w:p>
    <w:p w:rsidR="00E139FD" w:rsidRDefault="00E040B8">
      <w:r>
        <w:t>- Matthew Hoffman (Chair)</w:t>
      </w:r>
    </w:p>
    <w:p w:rsidR="00E139FD" w:rsidRDefault="00E040B8">
      <w:r>
        <w:t>- Dr. Mary Conwell</w:t>
      </w:r>
    </w:p>
    <w:p w:rsidR="00E139FD" w:rsidRDefault="00E040B8">
      <w:r>
        <w:t>- Dr. Sandi Towers-Romero</w:t>
      </w:r>
    </w:p>
    <w:p w:rsidR="00E139FD" w:rsidRDefault="00E040B8">
      <w:r>
        <w:t>- Munir Al-Suleh</w:t>
      </w:r>
    </w:p>
    <w:p w:rsidR="00E139FD" w:rsidRDefault="00E040B8">
      <w:pPr>
        <w:pStyle w:val="Heading2"/>
      </w:pPr>
      <w:r>
        <w:t>Meeting</w:t>
      </w:r>
      <w:r>
        <w:t xml:space="preserve"> Summary</w:t>
      </w:r>
    </w:p>
    <w:p w:rsidR="00E139FD" w:rsidRDefault="00E040B8">
      <w:pPr>
        <w:pStyle w:val="Heading3"/>
      </w:pPr>
      <w:r>
        <w:t>New Business Discussions</w:t>
      </w:r>
    </w:p>
    <w:p w:rsidR="00E139FD" w:rsidRDefault="00E040B8">
      <w:r>
        <w:t>1. Textbook Adoption</w:t>
      </w:r>
      <w:r>
        <w:br/>
        <w:t>- Faculty discussed textbook needs for the upcoming academic year, with emphasis on alignment to revised course outcomes and affordability.</w:t>
      </w:r>
      <w:r>
        <w:br/>
        <w:t>- Action: Faculty to submit textbook adoption recommendations</w:t>
      </w:r>
      <w:r>
        <w:t xml:space="preserve"> by established Academic Affairs deadlines.</w:t>
      </w:r>
    </w:p>
    <w:p w:rsidR="00E139FD" w:rsidRDefault="00E040B8">
      <w:r>
        <w:br/>
        <w:t>2. New Florida Policy on Publishing Syllabi</w:t>
      </w:r>
      <w:r>
        <w:br/>
        <w:t>- Overview provided of a new statewide requirement regarding the public posting of course syllabi.</w:t>
      </w:r>
      <w:r>
        <w:br/>
        <w:t xml:space="preserve">- Action: Confirm implementation guidance from Academic Affairs and </w:t>
      </w:r>
      <w:r>
        <w:t>ensure all faculty are informed of compliance expectations.</w:t>
      </w:r>
    </w:p>
    <w:p w:rsidR="00E139FD" w:rsidRDefault="00E040B8">
      <w:r>
        <w:br/>
        <w:t>3. Paralegal Program Redesign – Curriculum Committee Update</w:t>
      </w:r>
      <w:r>
        <w:br/>
        <w:t>- Status update provided on the Paralegal program redesign currently under review by the Curriculum Committee.</w:t>
      </w:r>
      <w:r>
        <w:br/>
        <w:t>- Action: Respond to any</w:t>
      </w:r>
      <w:r>
        <w:t xml:space="preserve"> requested revisions and prepare materials for final approval stages.</w:t>
      </w:r>
    </w:p>
    <w:p w:rsidR="00E139FD" w:rsidRDefault="00E040B8">
      <w:r>
        <w:br/>
        <w:t>4. Course Development for the New Program</w:t>
      </w:r>
      <w:r>
        <w:br/>
        <w:t xml:space="preserve">- Discussion focused on timelines, course mapping, and assignment of development </w:t>
      </w:r>
      <w:r>
        <w:lastRenderedPageBreak/>
        <w:t>responsibilities for new courses.</w:t>
      </w:r>
      <w:r>
        <w:br/>
        <w:t>- Action: Establish course d</w:t>
      </w:r>
      <w:r>
        <w:t>evelopment schedule and designate faculty leads for each new course.</w:t>
      </w:r>
    </w:p>
    <w:p w:rsidR="00E139FD" w:rsidRDefault="00E040B8">
      <w:r>
        <w:br/>
        <w:t>5. ABA and AAfPE Membership Considerations</w:t>
      </w:r>
      <w:r>
        <w:br/>
        <w:t>- Faculty discussed potential issues related to institutional membership, reporting requirements, and alignment with revised program structure.</w:t>
      </w:r>
      <w:r>
        <w:br/>
        <w:t>- Action: Review membership obligations and determine any required follow-up with ABA and AAfPE representatives.</w:t>
      </w:r>
    </w:p>
    <w:p w:rsidR="00E139FD" w:rsidRDefault="00E040B8">
      <w:pPr>
        <w:pStyle w:val="Heading3"/>
      </w:pPr>
      <w:r>
        <w:t>Next Steps</w:t>
      </w:r>
    </w:p>
    <w:p w:rsidR="00E139FD" w:rsidRDefault="00E040B8">
      <w:r>
        <w:t>- Faculty to complete textbook adoption submissions by published deadlines.</w:t>
      </w:r>
    </w:p>
    <w:p w:rsidR="00E139FD" w:rsidRDefault="00E040B8">
      <w:r>
        <w:t>- Hoffman to communicate syllabus publishing policy det</w:t>
      </w:r>
      <w:r>
        <w:t>ails once finalized.</w:t>
      </w:r>
    </w:p>
    <w:p w:rsidR="00E139FD" w:rsidRDefault="00E040B8">
      <w:r>
        <w:t>- Curriculum Committee feedback to be addressed promptly upon receipt.</w:t>
      </w:r>
    </w:p>
    <w:p w:rsidR="00E139FD" w:rsidRDefault="00E040B8">
      <w:r>
        <w:t>- Course development assignments and timelines to be finalized by end of January.</w:t>
      </w:r>
    </w:p>
    <w:p w:rsidR="00E139FD" w:rsidRDefault="00E040B8">
      <w:r>
        <w:t>- Membership requirements and compliance considerations to be reviewed and documen</w:t>
      </w:r>
      <w:r>
        <w:t>ted.</w:t>
      </w:r>
    </w:p>
    <w:p w:rsidR="00E139FD" w:rsidRDefault="00E040B8">
      <w:pPr>
        <w:pStyle w:val="Heading3"/>
      </w:pPr>
      <w:r>
        <w:t>Adjournment</w:t>
      </w:r>
    </w:p>
    <w:p w:rsidR="00E139FD" w:rsidRDefault="00E040B8">
      <w:r>
        <w:t>The meeting adjourned with consensus on action items and next steps.</w:t>
      </w:r>
    </w:p>
    <w:sectPr w:rsidR="00E139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040B8"/>
    <w:rsid w:val="00E139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F256362-FB2B-4E61-A8B4-185B91DA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76F4B1-7B36-46E1-9BE4-DD0FC402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Matthew J. Hoffman</cp:lastModifiedBy>
  <cp:revision>2</cp:revision>
  <dcterms:created xsi:type="dcterms:W3CDTF">2026-01-09T20:34:00Z</dcterms:created>
  <dcterms:modified xsi:type="dcterms:W3CDTF">2026-01-09T20:34:00Z</dcterms:modified>
  <cp:category/>
</cp:coreProperties>
</file>