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999" w:rsidRDefault="00643CD2">
      <w:pPr>
        <w:pStyle w:val="Heading1"/>
      </w:pPr>
      <w:bookmarkStart w:id="0" w:name="_GoBack"/>
      <w:bookmarkEnd w:id="0"/>
      <w:r>
        <w:t>Department Meeting: Paralegal, Architecture, Construction, and Engineering (PACE)</w:t>
      </w:r>
    </w:p>
    <w:p w:rsidR="00E47999" w:rsidRDefault="00643CD2">
      <w:r>
        <w:t>Date: Friday, November 14, 2025</w:t>
      </w:r>
    </w:p>
    <w:p w:rsidR="00E47999" w:rsidRDefault="00643CD2">
      <w:r>
        <w:t>Time: 2:00 PM</w:t>
      </w:r>
    </w:p>
    <w:p w:rsidR="00E47999" w:rsidRDefault="00643CD2">
      <w:r>
        <w:br/>
        <w:t>Chair: Matthew Hoffman</w:t>
      </w:r>
    </w:p>
    <w:p w:rsidR="00E47999" w:rsidRDefault="00643CD2">
      <w:pPr>
        <w:pStyle w:val="Heading2"/>
      </w:pPr>
      <w:r>
        <w:t>Attendees</w:t>
      </w:r>
    </w:p>
    <w:p w:rsidR="00E47999" w:rsidRDefault="00643CD2">
      <w:r>
        <w:t>- Matthew Hoffman (Chair)</w:t>
      </w:r>
    </w:p>
    <w:p w:rsidR="00E47999" w:rsidRDefault="00643CD2">
      <w:r>
        <w:t>- Dr. Mary Conwell</w:t>
      </w:r>
    </w:p>
    <w:p w:rsidR="00E47999" w:rsidRDefault="00643CD2">
      <w:r>
        <w:t>- Dr. Sandi Towers-Romero</w:t>
      </w:r>
    </w:p>
    <w:p w:rsidR="00E47999" w:rsidRDefault="00643CD2">
      <w:r>
        <w:t>- Munir Al-Suleh</w:t>
      </w:r>
    </w:p>
    <w:p w:rsidR="00E47999" w:rsidRDefault="00643CD2">
      <w:pPr>
        <w:pStyle w:val="Heading2"/>
      </w:pPr>
      <w:r>
        <w:t>Meeting Summary</w:t>
      </w:r>
    </w:p>
    <w:p w:rsidR="00E47999" w:rsidRDefault="00643CD2">
      <w:pPr>
        <w:pStyle w:val="Heading3"/>
      </w:pPr>
      <w:r>
        <w:t>New Business Discussions</w:t>
      </w:r>
    </w:p>
    <w:p w:rsidR="00E47999" w:rsidRDefault="00643CD2">
      <w:r>
        <w:t>1. Updates to PLA Program (Curriculum Committee &amp; Course Design)</w:t>
      </w:r>
      <w:r>
        <w:br/>
        <w:t>- The team reviewed proposed changes and course designs moving forward to the Curriculum Committee.</w:t>
      </w:r>
      <w:r>
        <w:br/>
        <w:t>- Actions: Finalize course outlines and assessment plans; prepare submission packets with justifications and learning outcomes by November 22.</w:t>
      </w:r>
    </w:p>
    <w:p w:rsidR="00E47999" w:rsidRDefault="00643CD2">
      <w:r>
        <w:br/>
        <w:t>2. ABA Approval Review</w:t>
      </w:r>
      <w:r>
        <w:br/>
        <w:t>- Faculty confirmed required documentation and timelines for the next ABA review cycle.</w:t>
      </w:r>
      <w:r>
        <w:br/>
        <w:t>- Actions: Compile evidence of student learning assessment, externship documentation (if applicable), and faculty credentials; target draft completion by December 5.</w:t>
      </w:r>
    </w:p>
    <w:p w:rsidR="00E47999" w:rsidRDefault="00643CD2">
      <w:r>
        <w:br/>
        <w:t>3. FSW Status Update Regarding Florida Statute 1007.55</w:t>
      </w:r>
      <w:r>
        <w:br/>
        <w:t>- Overview provided on current institutional guidance and compliance steps.</w:t>
      </w:r>
      <w:r>
        <w:br/>
        <w:t>- Actions: Monitor any policy updates from Academic Affairs; update program materials and advising language accordingly.</w:t>
      </w:r>
    </w:p>
    <w:p w:rsidR="00E47999" w:rsidRDefault="00643CD2">
      <w:r>
        <w:br/>
        <w:t>4. Spring 2026 Schedule</w:t>
      </w:r>
      <w:r>
        <w:br/>
        <w:t>- Reviewed course offerings, modalities, and evening blocks to optimize student access and enrollment distribution.</w:t>
      </w:r>
      <w:r>
        <w:br/>
      </w:r>
      <w:r>
        <w:lastRenderedPageBreak/>
        <w:t>- Actions: Publish draft schedule for internal review by November 25; confirm room assignments and modality mix.</w:t>
      </w:r>
    </w:p>
    <w:p w:rsidR="00E47999" w:rsidRDefault="00643CD2">
      <w:r>
        <w:br/>
        <w:t>5. Fall 2026 Syllabi Lead Time (50 Days in Advance)</w:t>
      </w:r>
      <w:r>
        <w:br/>
        <w:t>- Agreed to implement a policy requiring all syllabi to be completed 50 days before the start of Fall 2026.</w:t>
      </w:r>
      <w:r>
        <w:br/>
        <w:t>- Actions: Create a shared syllabus template and checklist; set internal milestones (first draft due 80 days before term start; final due at 50 days).</w:t>
      </w:r>
    </w:p>
    <w:p w:rsidR="00E47999" w:rsidRDefault="00643CD2">
      <w:pPr>
        <w:pStyle w:val="Heading3"/>
      </w:pPr>
      <w:r>
        <w:t>Adjournment</w:t>
      </w:r>
    </w:p>
    <w:p w:rsidR="00E47999" w:rsidRDefault="00643CD2">
      <w:r>
        <w:t>Meeting adjourned with agreement on action items and target dates.</w:t>
      </w:r>
    </w:p>
    <w:sectPr w:rsidR="00E4799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861"/>
    <w:rsid w:val="0006063C"/>
    <w:rsid w:val="0015074B"/>
    <w:rsid w:val="0029639D"/>
    <w:rsid w:val="00326F90"/>
    <w:rsid w:val="00643CD2"/>
    <w:rsid w:val="00AA1D8D"/>
    <w:rsid w:val="00B47730"/>
    <w:rsid w:val="00CB0664"/>
    <w:rsid w:val="00E479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5490655E-6C17-4E6A-92CC-30DFFA9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987667-A15D-4923-AB0C-E40592C0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Matthew J. Hoffman</cp:lastModifiedBy>
  <cp:revision>2</cp:revision>
  <dcterms:created xsi:type="dcterms:W3CDTF">2025-11-17T18:48:00Z</dcterms:created>
  <dcterms:modified xsi:type="dcterms:W3CDTF">2025-11-17T18:48:00Z</dcterms:modified>
  <cp:category/>
</cp:coreProperties>
</file>