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A9A" w:rsidRPr="004B4B3F" w:rsidRDefault="003F6A9A" w:rsidP="003F6A9A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 w:rsidRPr="004B4B3F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7A11D6E" wp14:editId="6AF2D402">
            <wp:simplePos x="0" y="0"/>
            <wp:positionH relativeFrom="margin">
              <wp:align>right</wp:align>
            </wp:positionH>
            <wp:positionV relativeFrom="page">
              <wp:posOffset>467249</wp:posOffset>
            </wp:positionV>
            <wp:extent cx="2360295" cy="101663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A9A" w:rsidRPr="004B4B3F" w:rsidRDefault="003F6A9A" w:rsidP="003F6A9A">
      <w:pPr>
        <w:ind w:left="1440"/>
        <w:rPr>
          <w:rFonts w:ascii="Times New Roman" w:hAnsi="Times New Roman" w:cs="Times New Roman"/>
          <w:b/>
          <w:sz w:val="32"/>
          <w:szCs w:val="32"/>
        </w:rPr>
      </w:pPr>
    </w:p>
    <w:p w:rsidR="003F6A9A" w:rsidRPr="004B4B3F" w:rsidRDefault="003F6A9A" w:rsidP="003F6A9A">
      <w:pPr>
        <w:rPr>
          <w:rFonts w:ascii="Times New Roman" w:hAnsi="Times New Roman" w:cs="Times New Roman"/>
          <w:b/>
          <w:sz w:val="24"/>
          <w:szCs w:val="24"/>
        </w:rPr>
      </w:pPr>
      <w:r w:rsidRPr="004B4B3F">
        <w:rPr>
          <w:rFonts w:ascii="Times New Roman" w:hAnsi="Times New Roman" w:cs="Times New Roman"/>
          <w:b/>
          <w:sz w:val="24"/>
          <w:szCs w:val="24"/>
        </w:rPr>
        <w:t>Faculty Senate</w:t>
      </w:r>
      <w:r w:rsidRPr="004B4B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B4B3F">
        <w:rPr>
          <w:rFonts w:ascii="Times New Roman" w:hAnsi="Times New Roman" w:cs="Times New Roman"/>
          <w:b/>
          <w:sz w:val="24"/>
          <w:szCs w:val="24"/>
        </w:rPr>
        <w:t xml:space="preserve">Meeting Minutes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4206"/>
      </w:tblGrid>
      <w:tr w:rsidR="003F6A9A" w:rsidRPr="004B4B3F" w:rsidTr="008B1D8A">
        <w:trPr>
          <w:trHeight w:val="338"/>
        </w:trPr>
        <w:tc>
          <w:tcPr>
            <w:tcW w:w="1660" w:type="dxa"/>
          </w:tcPr>
          <w:p w:rsidR="003F6A9A" w:rsidRPr="004B4B3F" w:rsidRDefault="003F6A9A" w:rsidP="008B1D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4B3F"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206" w:type="dxa"/>
          </w:tcPr>
          <w:p w:rsidR="003F6A9A" w:rsidRPr="004B4B3F" w:rsidRDefault="00F9735B" w:rsidP="008B1D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4B3F">
              <w:rPr>
                <w:rFonts w:ascii="Times New Roman" w:hAnsi="Times New Roman" w:cs="Times New Roman"/>
                <w:b/>
                <w:sz w:val="32"/>
                <w:szCs w:val="32"/>
              </w:rPr>
              <w:t>November 1</w:t>
            </w:r>
            <w:r w:rsidR="003F6A9A" w:rsidRPr="004B4B3F">
              <w:rPr>
                <w:rFonts w:ascii="Times New Roman" w:hAnsi="Times New Roman" w:cs="Times New Roman"/>
                <w:b/>
                <w:sz w:val="32"/>
                <w:szCs w:val="32"/>
              </w:rPr>
              <w:t>, 2024</w:t>
            </w:r>
          </w:p>
        </w:tc>
      </w:tr>
      <w:tr w:rsidR="003F6A9A" w:rsidRPr="004B4B3F" w:rsidTr="008B1D8A">
        <w:trPr>
          <w:trHeight w:val="338"/>
        </w:trPr>
        <w:tc>
          <w:tcPr>
            <w:tcW w:w="1660" w:type="dxa"/>
          </w:tcPr>
          <w:p w:rsidR="003F6A9A" w:rsidRPr="004B4B3F" w:rsidRDefault="003F6A9A" w:rsidP="008B1D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4B3F"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206" w:type="dxa"/>
          </w:tcPr>
          <w:p w:rsidR="003F6A9A" w:rsidRPr="004B4B3F" w:rsidRDefault="003F6A9A" w:rsidP="008B1D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4B3F">
              <w:rPr>
                <w:rFonts w:ascii="Times New Roman" w:hAnsi="Times New Roman" w:cs="Times New Roman"/>
                <w:b/>
                <w:sz w:val="24"/>
                <w:szCs w:val="24"/>
              </w:rPr>
              <w:t>1:00pm – 2:00pm</w:t>
            </w:r>
          </w:p>
        </w:tc>
      </w:tr>
      <w:tr w:rsidR="003F6A9A" w:rsidRPr="004B4B3F" w:rsidTr="008B1D8A">
        <w:trPr>
          <w:trHeight w:val="575"/>
        </w:trPr>
        <w:tc>
          <w:tcPr>
            <w:tcW w:w="1660" w:type="dxa"/>
          </w:tcPr>
          <w:p w:rsidR="003F6A9A" w:rsidRPr="004B4B3F" w:rsidRDefault="003F6A9A" w:rsidP="008B1D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4B3F"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206" w:type="dxa"/>
          </w:tcPr>
          <w:p w:rsidR="003F6A9A" w:rsidRPr="004B4B3F" w:rsidRDefault="003F6A9A" w:rsidP="008B1D8A">
            <w:pPr>
              <w:spacing w:line="234" w:lineRule="auto"/>
              <w:rPr>
                <w:rFonts w:ascii="Times New Roman" w:hAnsi="Times New Roman" w:cs="Times New Roman"/>
              </w:rPr>
            </w:pPr>
            <w:r w:rsidRPr="004B4B3F">
              <w:rPr>
                <w:rFonts w:ascii="Times New Roman" w:hAnsi="Times New Roman" w:cs="Times New Roman"/>
                <w:b/>
              </w:rPr>
              <w:t xml:space="preserve">Zoom </w:t>
            </w:r>
            <w:r w:rsidRPr="004B4B3F">
              <w:rPr>
                <w:rFonts w:ascii="Times New Roman" w:hAnsi="Times New Roman" w:cs="Times New Roman"/>
              </w:rPr>
              <w:t>Meeting ID: 881 8053 3722</w:t>
            </w:r>
          </w:p>
          <w:p w:rsidR="003F6A9A" w:rsidRPr="004B4B3F" w:rsidRDefault="003A4D0E" w:rsidP="008B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B3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3F6A9A" w:rsidRPr="004B4B3F">
              <w:rPr>
                <w:rFonts w:ascii="Times New Roman" w:hAnsi="Times New Roman" w:cs="Times New Roman"/>
                <w:sz w:val="24"/>
                <w:szCs w:val="24"/>
              </w:rPr>
              <w:t xml:space="preserve"> in Attendance</w:t>
            </w:r>
          </w:p>
        </w:tc>
      </w:tr>
    </w:tbl>
    <w:p w:rsidR="003F6A9A" w:rsidRPr="004B4B3F" w:rsidRDefault="003F6A9A" w:rsidP="003F6A9A">
      <w:pPr>
        <w:rPr>
          <w:rFonts w:ascii="Times New Roman" w:hAnsi="Times New Roman" w:cs="Times New Roman"/>
          <w:sz w:val="24"/>
          <w:szCs w:val="24"/>
        </w:rPr>
      </w:pPr>
    </w:p>
    <w:p w:rsidR="003F6A9A" w:rsidRPr="004B4B3F" w:rsidRDefault="00D156AA" w:rsidP="003F6A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B4B3F">
        <w:rPr>
          <w:rFonts w:ascii="Times New Roman" w:hAnsi="Times New Roman" w:cs="Times New Roman"/>
          <w:b/>
          <w:sz w:val="24"/>
          <w:szCs w:val="24"/>
        </w:rPr>
        <w:t>1</w:t>
      </w:r>
      <w:r w:rsidR="00653862" w:rsidRPr="004B4B3F">
        <w:rPr>
          <w:rFonts w:ascii="Times New Roman" w:hAnsi="Times New Roman" w:cs="Times New Roman"/>
          <w:b/>
          <w:sz w:val="24"/>
          <w:szCs w:val="24"/>
        </w:rPr>
        <w:t>1</w:t>
      </w:r>
      <w:r w:rsidR="003F6A9A" w:rsidRPr="004B4B3F">
        <w:rPr>
          <w:rFonts w:ascii="Times New Roman" w:hAnsi="Times New Roman" w:cs="Times New Roman"/>
          <w:b/>
          <w:sz w:val="24"/>
          <w:szCs w:val="24"/>
        </w:rPr>
        <w:t>-</w:t>
      </w:r>
      <w:r w:rsidR="008170DB" w:rsidRPr="004B4B3F">
        <w:rPr>
          <w:rFonts w:ascii="Times New Roman" w:hAnsi="Times New Roman" w:cs="Times New Roman"/>
          <w:b/>
          <w:sz w:val="24"/>
          <w:szCs w:val="24"/>
        </w:rPr>
        <w:t>0</w:t>
      </w:r>
      <w:r w:rsidR="00653862" w:rsidRPr="004B4B3F">
        <w:rPr>
          <w:rFonts w:ascii="Times New Roman" w:hAnsi="Times New Roman" w:cs="Times New Roman"/>
          <w:b/>
          <w:sz w:val="24"/>
          <w:szCs w:val="24"/>
        </w:rPr>
        <w:t>1</w:t>
      </w:r>
      <w:r w:rsidR="003F6A9A" w:rsidRPr="004B4B3F">
        <w:rPr>
          <w:rFonts w:ascii="Times New Roman" w:hAnsi="Times New Roman" w:cs="Times New Roman"/>
          <w:b/>
          <w:sz w:val="24"/>
          <w:szCs w:val="24"/>
        </w:rPr>
        <w:t xml:space="preserve">-2024 Agenda Adoption </w:t>
      </w:r>
    </w:p>
    <w:p w:rsidR="003F6A9A" w:rsidRPr="004B4B3F" w:rsidRDefault="003F6A9A" w:rsidP="003F6A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4B3F">
        <w:rPr>
          <w:rFonts w:ascii="Times New Roman" w:hAnsi="Times New Roman" w:cs="Times New Roman"/>
          <w:sz w:val="24"/>
          <w:szCs w:val="24"/>
        </w:rPr>
        <w:t>Agenda was unanimously approved</w:t>
      </w:r>
    </w:p>
    <w:p w:rsidR="003F6A9A" w:rsidRPr="004B4B3F" w:rsidRDefault="003F6A9A" w:rsidP="003F6A9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F6A9A" w:rsidRPr="004B4B3F" w:rsidRDefault="00653862" w:rsidP="003F6A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B4B3F">
        <w:rPr>
          <w:rFonts w:ascii="Times New Roman" w:hAnsi="Times New Roman" w:cs="Times New Roman"/>
          <w:b/>
          <w:sz w:val="24"/>
          <w:szCs w:val="24"/>
        </w:rPr>
        <w:t>10</w:t>
      </w:r>
      <w:r w:rsidR="003F6A9A" w:rsidRPr="004B4B3F">
        <w:rPr>
          <w:rFonts w:ascii="Times New Roman" w:hAnsi="Times New Roman" w:cs="Times New Roman"/>
          <w:b/>
          <w:sz w:val="24"/>
          <w:szCs w:val="24"/>
        </w:rPr>
        <w:t>-</w:t>
      </w:r>
      <w:r w:rsidRPr="004B4B3F">
        <w:rPr>
          <w:rFonts w:ascii="Times New Roman" w:hAnsi="Times New Roman" w:cs="Times New Roman"/>
          <w:b/>
          <w:sz w:val="24"/>
          <w:szCs w:val="24"/>
        </w:rPr>
        <w:t>04</w:t>
      </w:r>
      <w:r w:rsidR="003F6A9A" w:rsidRPr="004B4B3F">
        <w:rPr>
          <w:rFonts w:ascii="Times New Roman" w:hAnsi="Times New Roman" w:cs="Times New Roman"/>
          <w:b/>
          <w:sz w:val="24"/>
          <w:szCs w:val="24"/>
        </w:rPr>
        <w:t>-2024 Minutes Adoption</w:t>
      </w:r>
    </w:p>
    <w:p w:rsidR="003F6A9A" w:rsidRPr="004B4B3F" w:rsidRDefault="003F6A9A" w:rsidP="003F6A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B4B3F">
        <w:rPr>
          <w:rFonts w:ascii="Times New Roman" w:hAnsi="Times New Roman" w:cs="Times New Roman"/>
          <w:sz w:val="24"/>
          <w:szCs w:val="24"/>
        </w:rPr>
        <w:t>Minutes were unanimously approved</w:t>
      </w:r>
    </w:p>
    <w:p w:rsidR="003F6A9A" w:rsidRPr="004B4B3F" w:rsidRDefault="003F6A9A" w:rsidP="003F6A9A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3F6A9A" w:rsidRPr="004B4B3F" w:rsidRDefault="003F6A9A" w:rsidP="003F6A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B4B3F">
        <w:rPr>
          <w:rFonts w:ascii="Times New Roman" w:hAnsi="Times New Roman" w:cs="Times New Roman"/>
          <w:b/>
          <w:sz w:val="24"/>
          <w:szCs w:val="24"/>
        </w:rPr>
        <w:t>Information Items</w:t>
      </w:r>
    </w:p>
    <w:p w:rsidR="003F6A9A" w:rsidRPr="004B4B3F" w:rsidRDefault="003F6A9A" w:rsidP="003F6A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4B3F">
        <w:rPr>
          <w:rFonts w:ascii="Times New Roman" w:hAnsi="Times New Roman" w:cs="Times New Roman"/>
          <w:b/>
          <w:sz w:val="24"/>
          <w:szCs w:val="24"/>
        </w:rPr>
        <w:t>VPAA Update</w:t>
      </w:r>
      <w:r w:rsidRPr="004B4B3F">
        <w:rPr>
          <w:rFonts w:ascii="Times New Roman" w:hAnsi="Times New Roman" w:cs="Times New Roman"/>
          <w:sz w:val="24"/>
          <w:szCs w:val="24"/>
        </w:rPr>
        <w:t xml:space="preserve"> – Dr. Judith Bilsky</w:t>
      </w:r>
    </w:p>
    <w:p w:rsidR="00026C8D" w:rsidRPr="004B4B3F" w:rsidRDefault="00026C8D" w:rsidP="00026C8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4"/>
          <w:szCs w:val="24"/>
        </w:rPr>
        <w:t>No update this month.</w:t>
      </w:r>
    </w:p>
    <w:p w:rsidR="00355DC3" w:rsidRPr="004B4B3F" w:rsidRDefault="00026C8D" w:rsidP="00355D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b/>
          <w:sz w:val="24"/>
          <w:szCs w:val="24"/>
        </w:rPr>
        <w:t>Shared Governance Forum Recap</w:t>
      </w:r>
      <w:r w:rsidRPr="004B4B3F">
        <w:rPr>
          <w:rFonts w:ascii="Times New Roman" w:eastAsia="Times New Roman" w:hAnsi="Times New Roman" w:cs="Times New Roman"/>
          <w:sz w:val="24"/>
          <w:szCs w:val="24"/>
        </w:rPr>
        <w:t xml:space="preserve"> – Dr. Bishop &amp; SGF Faculty Members</w:t>
      </w:r>
    </w:p>
    <w:p w:rsidR="003000E4" w:rsidRPr="004B4B3F" w:rsidRDefault="003000E4" w:rsidP="003000E4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sz w:val="24"/>
          <w:szCs w:val="24"/>
        </w:rPr>
        <w:t>Discussion of 12 Week Express Courses</w:t>
      </w:r>
    </w:p>
    <w:p w:rsidR="008024A0" w:rsidRPr="004B4B3F" w:rsidRDefault="008024A0" w:rsidP="008024A0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Dr. Bishop </w:t>
      </w:r>
      <w:r w:rsidR="000F589C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and SGF faculty members 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shared</w:t>
      </w:r>
      <w:r w:rsidR="000F589C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details about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the introduction of a 12-week course option </w:t>
      </w:r>
      <w:r w:rsidR="000F589C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introduced 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at the SGF.</w:t>
      </w:r>
    </w:p>
    <w:p w:rsidR="008024A0" w:rsidRPr="004B4B3F" w:rsidRDefault="008024A0" w:rsidP="000F589C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Faculty expressed concerns about potential impact on student success and the need for further investigation. </w:t>
      </w:r>
    </w:p>
    <w:p w:rsidR="008024A0" w:rsidRPr="004B4B3F" w:rsidRDefault="008024A0" w:rsidP="000F589C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Faculty questioned the purpose of the 12-week term. </w:t>
      </w:r>
    </w:p>
    <w:p w:rsidR="008024A0" w:rsidRPr="004B4B3F" w:rsidRDefault="008024A0" w:rsidP="000F589C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Faculty discussed the potential impact on contact hours and office hours. </w:t>
      </w:r>
    </w:p>
    <w:p w:rsidR="008024A0" w:rsidRPr="004B4B3F" w:rsidRDefault="008024A0" w:rsidP="000F589C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Faculty discussed the need for keeping up on student completion rates, and setting qualifications for professors. </w:t>
      </w:r>
    </w:p>
    <w:p w:rsidR="008024A0" w:rsidRPr="004B4B3F" w:rsidRDefault="008024A0" w:rsidP="000F589C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Questions about the logistics of running multiple types of courses simultaneously and the potential impact on student success.</w:t>
      </w:r>
    </w:p>
    <w:p w:rsidR="003000E4" w:rsidRPr="004B4B3F" w:rsidRDefault="003000E4" w:rsidP="000F589C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Faculty discussed the rebranding of Mini A and Mini B courses to 'express sections' </w:t>
      </w:r>
      <w:r w:rsidR="000F589C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alongside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the introduction of a 12-week course. </w:t>
      </w:r>
    </w:p>
    <w:p w:rsidR="000F589C" w:rsidRPr="004B4B3F" w:rsidRDefault="000F589C" w:rsidP="000F589C">
      <w:pPr>
        <w:pStyle w:val="ListParagraph"/>
        <w:numPr>
          <w:ilvl w:val="5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Faculty expressed concern about the increasing influence of for-profit logic in processes/marketing at FSW. </w:t>
      </w:r>
    </w:p>
    <w:p w:rsidR="000F589C" w:rsidRPr="004B4B3F" w:rsidRDefault="003000E4" w:rsidP="000F589C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Dr. Bishop </w:t>
      </w:r>
      <w:r w:rsidR="00200258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shared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that</w:t>
      </w:r>
      <w:r w:rsidR="004A28A7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, so far as he knew,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the rebranding was a done deal</w:t>
      </w:r>
      <w:r w:rsidR="000F589C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.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</w:t>
      </w:r>
    </w:p>
    <w:p w:rsidR="003000E4" w:rsidRPr="004B4B3F" w:rsidRDefault="003000E4" w:rsidP="000F589C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Faulty raised concerns about the logistics of a 12-week courses as they would relate to labs. </w:t>
      </w:r>
    </w:p>
    <w:p w:rsidR="00B130DB" w:rsidRPr="004B4B3F" w:rsidRDefault="00B130DB" w:rsidP="000F589C">
      <w:pPr>
        <w:pStyle w:val="ListParagraph"/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Concerns raised about the potential impact on student success.</w:t>
      </w:r>
    </w:p>
    <w:p w:rsidR="00B130DB" w:rsidRPr="004B4B3F" w:rsidRDefault="00B130DB" w:rsidP="000F589C">
      <w:pPr>
        <w:pStyle w:val="ListParagraph"/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Concerns about the lack of faculty input on the</w:t>
      </w:r>
      <w:r w:rsidR="000F589C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need for or development of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12-week courses. </w:t>
      </w:r>
    </w:p>
    <w:p w:rsidR="000F589C" w:rsidRPr="004B4B3F" w:rsidRDefault="009477CA" w:rsidP="000F589C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lastRenderedPageBreak/>
        <w:t xml:space="preserve">Faculty discussed the pros/cons of implementation of 12-week semesters for students who regularly procrastinate and fail to register on time. </w:t>
      </w:r>
    </w:p>
    <w:p w:rsidR="009477CA" w:rsidRPr="004B4B3F" w:rsidRDefault="009477CA" w:rsidP="000F589C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Faculty expressed concerns about rewarding procrastination and questioned whether this was a one-time exception or a recurring option. </w:t>
      </w:r>
    </w:p>
    <w:p w:rsidR="000F589C" w:rsidRPr="004B4B3F" w:rsidRDefault="000F589C" w:rsidP="009632F4">
      <w:pPr>
        <w:pStyle w:val="ListParagraph"/>
        <w:numPr>
          <w:ilvl w:val="5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  <w:u w:val="single"/>
        </w:rPr>
        <w:t>Action item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: Dr. Bishop will confirm with the VPAA if course is considered a one-time solution for late starters or a permanent option for anyone. </w:t>
      </w:r>
    </w:p>
    <w:p w:rsidR="009477CA" w:rsidRPr="004B4B3F" w:rsidRDefault="003000E4" w:rsidP="00CC217B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Dr. Bishop shared that the decision on which courses would be part of the 12-week program was yet to be finalized.</w:t>
      </w:r>
      <w:r w:rsidR="00194132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</w:t>
      </w:r>
    </w:p>
    <w:p w:rsidR="009477CA" w:rsidRPr="004B4B3F" w:rsidRDefault="003C646B" w:rsidP="00CC217B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  <w:u w:val="single"/>
        </w:rPr>
        <w:t>Action Item: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</w:t>
      </w:r>
      <w:r w:rsidR="003000E4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With many outstanding questions about the 12-Week Courses, Dr. Bishop will </w:t>
      </w:r>
      <w:r w:rsidR="00355DC3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compile and send a list of</w:t>
      </w:r>
      <w:r w:rsidR="003000E4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faculty</w:t>
      </w:r>
      <w:r w:rsidR="00355DC3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questions to Dr. Bilsky. </w:t>
      </w:r>
    </w:p>
    <w:p w:rsidR="00B130DB" w:rsidRPr="004B4B3F" w:rsidRDefault="000F589C" w:rsidP="003000E4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This discussion</w:t>
      </w:r>
      <w:r w:rsidR="00B130DB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led to many </w:t>
      </w:r>
      <w:proofErr w:type="gramStart"/>
      <w:r w:rsidR="00B130DB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faculty</w:t>
      </w:r>
      <w:proofErr w:type="gramEnd"/>
      <w:r w:rsidR="00B130DB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suggesting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a</w:t>
      </w:r>
      <w:r w:rsidR="00B130DB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need for mandatory drops for non-participating students.</w:t>
      </w:r>
    </w:p>
    <w:p w:rsidR="003000E4" w:rsidRPr="004B4B3F" w:rsidRDefault="003000E4" w:rsidP="003000E4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Discussion about Mandatory Withdrawals at FSW </w:t>
      </w:r>
    </w:p>
    <w:p w:rsidR="009477CA" w:rsidRPr="004B4B3F" w:rsidRDefault="009477CA" w:rsidP="009477CA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Faculty suggested the possibility of mandatory drops for non-participating students, which was unanimously popular. </w:t>
      </w:r>
    </w:p>
    <w:p w:rsidR="009477CA" w:rsidRPr="004B4B3F" w:rsidRDefault="009477CA" w:rsidP="009477CA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Many </w:t>
      </w:r>
      <w:proofErr w:type="gramStart"/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faculty</w:t>
      </w:r>
      <w:proofErr w:type="gramEnd"/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mentioned that sister institutions in the state have successfully </w:t>
      </w:r>
      <w:r w:rsidR="004A28A7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used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this system. </w:t>
      </w:r>
    </w:p>
    <w:p w:rsidR="009477CA" w:rsidRPr="004B4B3F" w:rsidRDefault="009477CA" w:rsidP="009477CA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Faculty shared experiences from specific FCS institutions they had worked where students were administratively withdrawn if they stopped attending class in any modality.</w:t>
      </w:r>
    </w:p>
    <w:p w:rsidR="009477CA" w:rsidRPr="004B4B3F" w:rsidRDefault="009477CA" w:rsidP="00AD5F79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Faculty agreed that this process could benefit everyone involved. </w:t>
      </w:r>
    </w:p>
    <w:p w:rsidR="009477CA" w:rsidRPr="004B4B3F" w:rsidRDefault="009477CA" w:rsidP="009477CA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  <w:u w:val="single"/>
        </w:rPr>
        <w:t>Action Item: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</w:t>
      </w:r>
      <w:r w:rsidR="003000E4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Dr. Bishop</w:t>
      </w:r>
      <w:r w:rsidR="00355DC3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to ask</w:t>
      </w:r>
      <w:r w:rsidR="003000E4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the VPAA</w:t>
      </w:r>
      <w:r w:rsidR="00355DC3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about the possibility of implementing mandatory withdrawals for non-attending students</w:t>
      </w:r>
      <w:r w:rsidR="003000E4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at FSW</w:t>
      </w:r>
      <w:r w:rsidR="00355DC3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.</w:t>
      </w:r>
    </w:p>
    <w:p w:rsidR="003000E4" w:rsidRPr="004B4B3F" w:rsidRDefault="003000E4" w:rsidP="00355DC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4B4B3F">
        <w:rPr>
          <w:rFonts w:ascii="Times New Roman" w:hAnsi="Times New Roman" w:cs="Times New Roman"/>
        </w:rPr>
        <w:t>Academic Continuity Committee</w:t>
      </w:r>
    </w:p>
    <w:p w:rsidR="003000E4" w:rsidRPr="004B4B3F" w:rsidRDefault="003000E4" w:rsidP="008024A0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4B4B3F">
        <w:rPr>
          <w:rFonts w:ascii="Times New Roman" w:hAnsi="Times New Roman" w:cs="Times New Roman"/>
        </w:rPr>
        <w:t xml:space="preserve">Dr. Bilsky shared in the SGF that she was launching an Academic </w:t>
      </w:r>
      <w:r w:rsidR="00F75BEE" w:rsidRPr="004B4B3F">
        <w:rPr>
          <w:rFonts w:ascii="Times New Roman" w:hAnsi="Times New Roman" w:cs="Times New Roman"/>
        </w:rPr>
        <w:t>Continuity Committee</w:t>
      </w:r>
      <w:r w:rsidRPr="004B4B3F">
        <w:rPr>
          <w:rFonts w:ascii="Times New Roman" w:hAnsi="Times New Roman" w:cs="Times New Roman"/>
        </w:rPr>
        <w:t xml:space="preserve"> that would look at emergency operations plans, logistics, communications etc., for things like hurricanes but also natural disasters, disease outbreak (ex. Covid-19), School Shootings, etc.</w:t>
      </w:r>
    </w:p>
    <w:p w:rsidR="00355DC3" w:rsidRPr="004B4B3F" w:rsidRDefault="003000E4" w:rsidP="008024A0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Dr. Bishop to be a part of the committee and will</w:t>
      </w:r>
      <w:r w:rsidR="00355DC3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follow up on the details of the Academic Continuity Committee </w:t>
      </w:r>
      <w:r w:rsidR="004F6938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and additional faculty involvement opportunities </w:t>
      </w:r>
      <w:r w:rsidR="00355DC3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in 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Spring</w:t>
      </w:r>
      <w:r w:rsidR="00355DC3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2025.</w:t>
      </w:r>
    </w:p>
    <w:p w:rsidR="00026C8D" w:rsidRPr="004B4B3F" w:rsidRDefault="00026C8D" w:rsidP="00026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b/>
          <w:sz w:val="24"/>
          <w:szCs w:val="24"/>
        </w:rPr>
        <w:t>Hurricane Milton Faculty Response &amp; Feedback</w:t>
      </w:r>
      <w:r w:rsidRPr="004B4B3F">
        <w:rPr>
          <w:rFonts w:ascii="Times New Roman" w:eastAsia="Times New Roman" w:hAnsi="Times New Roman" w:cs="Times New Roman"/>
          <w:sz w:val="24"/>
          <w:szCs w:val="24"/>
        </w:rPr>
        <w:t xml:space="preserve"> – Dr. Bishop &amp; All</w:t>
      </w:r>
    </w:p>
    <w:p w:rsidR="00685F46" w:rsidRPr="004B4B3F" w:rsidRDefault="002C46DD" w:rsidP="00685F4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</w:t>
      </w:r>
      <w:r w:rsidR="00682404" w:rsidRPr="004B4B3F">
        <w:rPr>
          <w:rFonts w:ascii="Times New Roman" w:eastAsia="Times New Roman" w:hAnsi="Times New Roman" w:cs="Times New Roman"/>
          <w:sz w:val="24"/>
          <w:szCs w:val="24"/>
        </w:rPr>
        <w:t xml:space="preserve"> Bishop shared details of meeting w/ Dr. Allbritten &amp; Dr. Peel</w:t>
      </w:r>
    </w:p>
    <w:p w:rsidR="00682404" w:rsidRPr="004B4B3F" w:rsidRDefault="00682404" w:rsidP="00682404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4B4B3F">
        <w:rPr>
          <w:rFonts w:ascii="Times New Roman" w:hAnsi="Times New Roman" w:cs="Times New Roman"/>
        </w:rPr>
        <w:t xml:space="preserve">Drs. Allbritten and Peel understand the communication breakdown and felt that many issues were remedied between </w:t>
      </w:r>
      <w:r w:rsidR="004E79FE" w:rsidRPr="004B4B3F">
        <w:rPr>
          <w:rFonts w:ascii="Times New Roman" w:hAnsi="Times New Roman" w:cs="Times New Roman"/>
        </w:rPr>
        <w:t>Helene</w:t>
      </w:r>
      <w:r w:rsidRPr="004B4B3F">
        <w:rPr>
          <w:rFonts w:ascii="Times New Roman" w:hAnsi="Times New Roman" w:cs="Times New Roman"/>
        </w:rPr>
        <w:t xml:space="preserve"> and Milton.</w:t>
      </w:r>
    </w:p>
    <w:p w:rsidR="004E79FE" w:rsidRPr="004B4B3F" w:rsidRDefault="004E79FE" w:rsidP="004E79FE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 w:rsidRPr="004B4B3F">
        <w:rPr>
          <w:rFonts w:ascii="Times New Roman" w:hAnsi="Times New Roman" w:cs="Times New Roman"/>
        </w:rPr>
        <w:t>Discussion about Administrative versus faculty perception of the initial threat of Helene</w:t>
      </w:r>
      <w:r w:rsidR="00AC5DFA" w:rsidRPr="004B4B3F">
        <w:rPr>
          <w:rFonts w:ascii="Times New Roman" w:hAnsi="Times New Roman" w:cs="Times New Roman"/>
        </w:rPr>
        <w:t xml:space="preserve"> and timeline of Milton.</w:t>
      </w:r>
    </w:p>
    <w:p w:rsidR="00AC5DFA" w:rsidRPr="004B4B3F" w:rsidRDefault="002C46DD" w:rsidP="004E79FE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about Administrative versus faculty perception of the communication issues being corrected between storms.</w:t>
      </w:r>
    </w:p>
    <w:p w:rsidR="00682404" w:rsidRPr="004B4B3F" w:rsidRDefault="00B5522F" w:rsidP="00682404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Bishop</w:t>
      </w:r>
      <w:r w:rsidR="00682404" w:rsidRPr="004B4B3F">
        <w:rPr>
          <w:rFonts w:ascii="Times New Roman" w:hAnsi="Times New Roman" w:cs="Times New Roman"/>
        </w:rPr>
        <w:t xml:space="preserve"> expressed faculty’s ongoing interest for a </w:t>
      </w:r>
      <w:r w:rsidR="004E79FE" w:rsidRPr="004B4B3F">
        <w:rPr>
          <w:rFonts w:ascii="Times New Roman" w:hAnsi="Times New Roman" w:cs="Times New Roman"/>
        </w:rPr>
        <w:t>long-term</w:t>
      </w:r>
      <w:r w:rsidR="00682404" w:rsidRPr="004B4B3F">
        <w:rPr>
          <w:rFonts w:ascii="Times New Roman" w:hAnsi="Times New Roman" w:cs="Times New Roman"/>
        </w:rPr>
        <w:t xml:space="preserve"> plan for the VPAA’s Office </w:t>
      </w:r>
      <w:r w:rsidR="00AC5DFA" w:rsidRPr="004B4B3F">
        <w:rPr>
          <w:rFonts w:ascii="Times New Roman" w:hAnsi="Times New Roman" w:cs="Times New Roman"/>
        </w:rPr>
        <w:t>in the meeting.</w:t>
      </w:r>
    </w:p>
    <w:p w:rsidR="00682404" w:rsidRPr="004B4B3F" w:rsidRDefault="00682404" w:rsidP="00682404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 w:rsidRPr="004B4B3F">
        <w:rPr>
          <w:rFonts w:ascii="Times New Roman" w:hAnsi="Times New Roman" w:cs="Times New Roman"/>
        </w:rPr>
        <w:t>Drs. Allbritten/Peel mentioned that Dr. Bilsky will be with us at least through the end of the HLC Accreditation Process.</w:t>
      </w:r>
    </w:p>
    <w:p w:rsidR="00682404" w:rsidRPr="004B4B3F" w:rsidRDefault="00B5522F" w:rsidP="00682404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They also c</w:t>
      </w:r>
      <w:r w:rsidR="00682404" w:rsidRPr="004B4B3F">
        <w:rPr>
          <w:rFonts w:ascii="Times New Roman" w:hAnsi="Times New Roman" w:cs="Times New Roman"/>
        </w:rPr>
        <w:t>onfirmed that when Dr. Bilsky decides to move on from FSW</w:t>
      </w:r>
      <w:r>
        <w:rPr>
          <w:rFonts w:ascii="Times New Roman" w:hAnsi="Times New Roman" w:cs="Times New Roman"/>
        </w:rPr>
        <w:t>,</w:t>
      </w:r>
      <w:r w:rsidR="00682404" w:rsidRPr="004B4B3F">
        <w:rPr>
          <w:rFonts w:ascii="Times New Roman" w:hAnsi="Times New Roman" w:cs="Times New Roman"/>
        </w:rPr>
        <w:t xml:space="preserve"> the inten</w:t>
      </w:r>
      <w:r>
        <w:rPr>
          <w:rFonts w:ascii="Times New Roman" w:hAnsi="Times New Roman" w:cs="Times New Roman"/>
        </w:rPr>
        <w:t>tion is to engage in</w:t>
      </w:r>
      <w:r w:rsidR="00682404" w:rsidRPr="004B4B3F">
        <w:rPr>
          <w:rFonts w:ascii="Times New Roman" w:hAnsi="Times New Roman" w:cs="Times New Roman"/>
        </w:rPr>
        <w:t xml:space="preserve"> a nationwide search for a new VPAA and will involve faculty on the search committee.</w:t>
      </w:r>
    </w:p>
    <w:p w:rsidR="002D1E94" w:rsidRPr="004B4B3F" w:rsidRDefault="00B5522F" w:rsidP="002D1E94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Dr. Bishop</w:t>
      </w:r>
      <w:r w:rsidR="004E79FE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expressed his</w:t>
      </w:r>
      <w:r w:rsidR="0068215B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overall</w:t>
      </w:r>
      <w:r w:rsidR="004E79FE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satisfaction with the meeting, where he felt faculty voices were heard and their concerns were not set aside.</w:t>
      </w:r>
    </w:p>
    <w:p w:rsidR="002D1E94" w:rsidRPr="004B4B3F" w:rsidRDefault="002D1E94" w:rsidP="002D1E94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4B4B3F">
        <w:rPr>
          <w:rFonts w:ascii="Times New Roman" w:hAnsi="Times New Roman" w:cs="Times New Roman"/>
        </w:rPr>
        <w:t>Faculty discussion about hur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ricane impact on communication and training</w:t>
      </w:r>
    </w:p>
    <w:p w:rsidR="00C61215" w:rsidRPr="004B4B3F" w:rsidRDefault="00C61215" w:rsidP="002D1E94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Faculty</w:t>
      </w:r>
      <w:r w:rsidR="002D1E94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discussed the aftermath of the hurricane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s</w:t>
      </w:r>
      <w:r w:rsidR="002D1E94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and the communication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</w:t>
      </w:r>
      <w:r w:rsidR="002D1E94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issues surrounding the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</w:t>
      </w:r>
      <w:r w:rsidR="002D1E94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'remote read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iness</w:t>
      </w:r>
      <w:r w:rsidR="002D1E94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' initiative. </w:t>
      </w:r>
    </w:p>
    <w:p w:rsidR="00AC5DFA" w:rsidRPr="004B4B3F" w:rsidRDefault="00C61215" w:rsidP="00E85248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Faculty felt </w:t>
      </w:r>
      <w:r w:rsidR="002D1E94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that the training was not insufficient, but the lack of understanding and communication about its content was the issue. </w:t>
      </w:r>
    </w:p>
    <w:p w:rsidR="00AC5DFA" w:rsidRDefault="00C61215" w:rsidP="00E85248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Faculty expressed a</w:t>
      </w:r>
      <w:r w:rsidR="002D1E94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desire to know who was responsible for the miscommunication. </w:t>
      </w:r>
    </w:p>
    <w:p w:rsidR="0067025A" w:rsidRPr="004B4B3F" w:rsidRDefault="0067025A" w:rsidP="00E85248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  <w:r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Faculty expressed concerns that blame would be placed on FSW Online staff/administration though the technicalities of the training were not the problem.</w:t>
      </w:r>
    </w:p>
    <w:p w:rsidR="002D1E94" w:rsidRPr="004B4B3F" w:rsidRDefault="00C61215" w:rsidP="00E85248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Faculty</w:t>
      </w:r>
      <w:r w:rsidR="002D1E94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also discussed the difference in 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tone</w:t>
      </w:r>
      <w:r w:rsidR="002D1E94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between the first and second closures, with 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many</w:t>
      </w:r>
      <w:r w:rsidR="002D1E94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attributing this to the involvement of Deans. </w:t>
      </w:r>
    </w:p>
    <w:p w:rsidR="00AC5DFA" w:rsidRPr="004B4B3F" w:rsidRDefault="00AC5DFA" w:rsidP="00AC5DFA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Faculty felt that the severity of the situation was downplayed, particularly regarding the college's</w:t>
      </w:r>
      <w:r w:rsidR="00D92EB3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overall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readiness</w:t>
      </w:r>
      <w:r w:rsidR="00D92EB3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plan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for remote operations</w:t>
      </w:r>
      <w:r w:rsidR="00D92EB3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and lack of communication with faculty, staff, and students.</w:t>
      </w:r>
    </w:p>
    <w:p w:rsidR="00AC5DFA" w:rsidRPr="004B4B3F" w:rsidRDefault="00AC5DFA" w:rsidP="00AC5DFA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Faculty continued to question the rationale for keeping the college open during Hurricane Helene, especially when other locations in the state were closed. </w:t>
      </w:r>
    </w:p>
    <w:p w:rsidR="00C61215" w:rsidRPr="004B4B3F" w:rsidRDefault="00C61215" w:rsidP="00C61215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Remote Learning Challenges &amp; Updates</w:t>
      </w:r>
    </w:p>
    <w:p w:rsidR="00C61215" w:rsidRPr="004B4B3F" w:rsidRDefault="00C61215" w:rsidP="00C61215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Faculty discussed the challenges of preparations for remote learning, particularly in the context of hurricane emergencies. </w:t>
      </w:r>
    </w:p>
    <w:p w:rsidR="00C61215" w:rsidRPr="004B4B3F" w:rsidRDefault="00C61215" w:rsidP="00C61215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Faculty noted that the training provided was more focused on preparation of online course material rather than actual process</w:t>
      </w:r>
      <w:r w:rsidR="007F5407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and policies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</w:t>
      </w:r>
      <w:r w:rsidR="007F5407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for moving to remote operations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during emergencies. </w:t>
      </w:r>
    </w:p>
    <w:p w:rsidR="002D1E94" w:rsidRPr="004B4B3F" w:rsidRDefault="00C61215" w:rsidP="00FE0B09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Feedback from faculty members who teach/taught at FGCU, which had previously attempted remote learning and faced</w:t>
      </w:r>
      <w:r w:rsidR="00764E4C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similar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issues. </w:t>
      </w:r>
    </w:p>
    <w:p w:rsidR="00627A16" w:rsidRPr="004B4B3F" w:rsidRDefault="00627A16" w:rsidP="00627A16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Faculty expressed concerns about the college’s communication and response to storms in the past and future. </w:t>
      </w:r>
    </w:p>
    <w:p w:rsidR="00627A16" w:rsidRPr="004B4B3F" w:rsidRDefault="00627A16" w:rsidP="00627A16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Faculty suggested that college administration prioritize </w:t>
      </w:r>
      <w:r w:rsidR="00764E4C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time for storm 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preparation and timely updates. </w:t>
      </w:r>
    </w:p>
    <w:p w:rsidR="00026C8D" w:rsidRPr="004B4B3F" w:rsidRDefault="00026C8D" w:rsidP="00026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b/>
          <w:sz w:val="24"/>
          <w:szCs w:val="24"/>
        </w:rPr>
        <w:t>December &amp; January Senate Meetings</w:t>
      </w:r>
      <w:r w:rsidRPr="004B4B3F">
        <w:rPr>
          <w:rFonts w:ascii="Times New Roman" w:eastAsia="Times New Roman" w:hAnsi="Times New Roman" w:cs="Times New Roman"/>
          <w:sz w:val="24"/>
          <w:szCs w:val="24"/>
        </w:rPr>
        <w:t xml:space="preserve"> – Dr. Bishop &amp; All (12/6 &amp; 1/3)</w:t>
      </w:r>
    </w:p>
    <w:p w:rsidR="00C47B43" w:rsidRPr="004B4B3F" w:rsidRDefault="00C61215" w:rsidP="00C47B4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4B4B3F">
        <w:rPr>
          <w:rFonts w:ascii="Times New Roman" w:eastAsia="Times New Roman" w:hAnsi="Times New Roman" w:cs="Times New Roman"/>
          <w:sz w:val="24"/>
          <w:szCs w:val="24"/>
        </w:rPr>
        <w:t>Tabled discussion of</w:t>
      </w:r>
      <w:r w:rsidR="00C47B43" w:rsidRPr="004B4B3F">
        <w:rPr>
          <w:rFonts w:ascii="Times New Roman" w:eastAsia="Times New Roman" w:hAnsi="Times New Roman" w:cs="Times New Roman"/>
          <w:sz w:val="24"/>
          <w:szCs w:val="24"/>
        </w:rPr>
        <w:t xml:space="preserve"> item. Will send </w:t>
      </w:r>
      <w:bookmarkStart w:id="0" w:name="_GoBack"/>
      <w:bookmarkEnd w:id="0"/>
      <w:r w:rsidR="00C47B43" w:rsidRPr="004B4B3F">
        <w:rPr>
          <w:rFonts w:ascii="Times New Roman" w:eastAsia="Times New Roman" w:hAnsi="Times New Roman" w:cs="Times New Roman"/>
          <w:sz w:val="24"/>
          <w:szCs w:val="24"/>
        </w:rPr>
        <w:t>via email.</w:t>
      </w:r>
    </w:p>
    <w:p w:rsidR="003F6A9A" w:rsidRPr="004B4B3F" w:rsidRDefault="003F6A9A" w:rsidP="003F6A9A">
      <w:pPr>
        <w:pStyle w:val="ListParagraph"/>
        <w:ind w:left="1440"/>
        <w:rPr>
          <w:rFonts w:ascii="Times New Roman" w:hAnsi="Times New Roman" w:cs="Times New Roman"/>
        </w:rPr>
      </w:pPr>
    </w:p>
    <w:p w:rsidR="003F6A9A" w:rsidRPr="004B4B3F" w:rsidRDefault="003F6A9A" w:rsidP="003F6A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B4B3F">
        <w:rPr>
          <w:rFonts w:ascii="Times New Roman" w:hAnsi="Times New Roman" w:cs="Times New Roman"/>
          <w:b/>
        </w:rPr>
        <w:t>Action Items:</w:t>
      </w:r>
    </w:p>
    <w:p w:rsidR="003F6A9A" w:rsidRPr="004B4B3F" w:rsidRDefault="003F6A9A" w:rsidP="003F6A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4B4B3F">
        <w:rPr>
          <w:rFonts w:ascii="Times New Roman" w:hAnsi="Times New Roman" w:cs="Times New Roman"/>
        </w:rPr>
        <w:t>n/a</w:t>
      </w:r>
    </w:p>
    <w:p w:rsidR="003F6A9A" w:rsidRPr="004B4B3F" w:rsidRDefault="003F6A9A" w:rsidP="003F6A9A">
      <w:pPr>
        <w:pStyle w:val="ListParagraph"/>
        <w:ind w:left="1440"/>
        <w:rPr>
          <w:rFonts w:ascii="Times New Roman" w:hAnsi="Times New Roman" w:cs="Times New Roman"/>
        </w:rPr>
      </w:pPr>
    </w:p>
    <w:p w:rsidR="003F6A9A" w:rsidRPr="004B4B3F" w:rsidRDefault="003F6A9A" w:rsidP="003F6A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B4B3F">
        <w:rPr>
          <w:rFonts w:ascii="Times New Roman" w:hAnsi="Times New Roman" w:cs="Times New Roman"/>
          <w:b/>
        </w:rPr>
        <w:t>Standing Committee Updates</w:t>
      </w:r>
    </w:p>
    <w:p w:rsidR="00E733A7" w:rsidRPr="004B4B3F" w:rsidRDefault="00355DC3" w:rsidP="00E733A7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3F">
        <w:rPr>
          <w:rFonts w:ascii="Times New Roman" w:eastAsia="Times New Roman" w:hAnsi="Times New Roman" w:cs="Times New Roman"/>
          <w:sz w:val="24"/>
          <w:szCs w:val="24"/>
        </w:rPr>
        <w:t>Academic Technology: Prof. James Chan</w:t>
      </w:r>
    </w:p>
    <w:p w:rsidR="00355DC3" w:rsidRPr="004B4B3F" w:rsidRDefault="00355DC3" w:rsidP="007B15A5">
      <w:pPr>
        <w:numPr>
          <w:ilvl w:val="2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Prof. Chan reported on two major updates from ATC: the introduction of remote proctoring</w:t>
      </w:r>
      <w:r w:rsidR="0079523E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called Honor Lock,</w:t>
      </w:r>
      <w:r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 xml:space="preserve"> and a new video platform called Usual. He encouraged faculty to provide feedback on these platforms. </w:t>
      </w:r>
      <w:r w:rsidR="00E733A7" w:rsidRPr="004B4B3F"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  <w:t>Faculty interested in piloting Honor Lock in Spring 2025 to sign up via the Google Doc shared by Prof Chan in chat.</w:t>
      </w:r>
    </w:p>
    <w:p w:rsidR="00355DC3" w:rsidRPr="004B4B3F" w:rsidRDefault="00355DC3" w:rsidP="00355DC3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3F">
        <w:rPr>
          <w:rFonts w:ascii="Times New Roman" w:eastAsia="Times New Roman" w:hAnsi="Times New Roman" w:cs="Times New Roman"/>
          <w:sz w:val="24"/>
          <w:szCs w:val="24"/>
        </w:rPr>
        <w:lastRenderedPageBreak/>
        <w:t>No other committee updates due to lack of time</w:t>
      </w:r>
    </w:p>
    <w:p w:rsidR="003F6A9A" w:rsidRPr="004B4B3F" w:rsidRDefault="003F6A9A" w:rsidP="003F6A9A">
      <w:pPr>
        <w:pStyle w:val="ListParagraph"/>
        <w:ind w:left="1440"/>
        <w:rPr>
          <w:rFonts w:ascii="Times New Roman" w:hAnsi="Times New Roman" w:cs="Times New Roman"/>
          <w:b/>
        </w:rPr>
      </w:pPr>
    </w:p>
    <w:p w:rsidR="003F6A9A" w:rsidRPr="004B4B3F" w:rsidRDefault="003F6A9A" w:rsidP="003F6A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B4B3F">
        <w:rPr>
          <w:rFonts w:ascii="Times New Roman" w:hAnsi="Times New Roman" w:cs="Times New Roman"/>
          <w:b/>
        </w:rPr>
        <w:t>Faculty Updates</w:t>
      </w:r>
    </w:p>
    <w:p w:rsidR="005A334D" w:rsidRPr="004B4B3F" w:rsidRDefault="005A334D" w:rsidP="00830A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4B4B3F">
        <w:rPr>
          <w:rFonts w:ascii="Times New Roman" w:hAnsi="Times New Roman" w:cs="Times New Roman"/>
        </w:rPr>
        <w:t>None</w:t>
      </w:r>
      <w:r w:rsidR="00E202B8" w:rsidRPr="004B4B3F">
        <w:rPr>
          <w:rFonts w:ascii="Times New Roman" w:hAnsi="Times New Roman" w:cs="Times New Roman"/>
        </w:rPr>
        <w:t xml:space="preserve"> due to lack of time</w:t>
      </w:r>
    </w:p>
    <w:p w:rsidR="003F6A9A" w:rsidRPr="004B4B3F" w:rsidRDefault="003F6A9A" w:rsidP="003F6A9A">
      <w:pPr>
        <w:pStyle w:val="ListParagraph"/>
        <w:ind w:left="1080"/>
        <w:rPr>
          <w:rFonts w:ascii="Times New Roman" w:hAnsi="Times New Roman" w:cs="Times New Roman"/>
          <w:b/>
        </w:rPr>
      </w:pPr>
    </w:p>
    <w:p w:rsidR="003F6A9A" w:rsidRPr="004B4B3F" w:rsidRDefault="003F6A9A" w:rsidP="003F6A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B4B3F">
        <w:rPr>
          <w:rFonts w:ascii="Times New Roman" w:hAnsi="Times New Roman" w:cs="Times New Roman"/>
          <w:b/>
        </w:rPr>
        <w:t>New Business</w:t>
      </w:r>
    </w:p>
    <w:p w:rsidR="003F6A9A" w:rsidRPr="004B4B3F" w:rsidRDefault="003F6A9A" w:rsidP="003F6A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4B4B3F">
        <w:rPr>
          <w:rFonts w:ascii="Times New Roman" w:hAnsi="Times New Roman" w:cs="Times New Roman"/>
        </w:rPr>
        <w:t>None</w:t>
      </w:r>
      <w:r w:rsidR="00E202B8" w:rsidRPr="004B4B3F">
        <w:rPr>
          <w:rFonts w:ascii="Times New Roman" w:hAnsi="Times New Roman" w:cs="Times New Roman"/>
        </w:rPr>
        <w:t xml:space="preserve"> due to lack of time</w:t>
      </w:r>
    </w:p>
    <w:p w:rsidR="003F6A9A" w:rsidRPr="004B4B3F" w:rsidRDefault="003F6A9A" w:rsidP="003F6A9A">
      <w:pPr>
        <w:pStyle w:val="ListParagraph"/>
        <w:rPr>
          <w:rFonts w:ascii="Times New Roman" w:hAnsi="Times New Roman" w:cs="Times New Roman"/>
          <w:b/>
        </w:rPr>
      </w:pPr>
    </w:p>
    <w:p w:rsidR="003F6A9A" w:rsidRPr="004B4B3F" w:rsidRDefault="003F6A9A" w:rsidP="003F6A9A">
      <w:pPr>
        <w:rPr>
          <w:rFonts w:ascii="Times New Roman" w:hAnsi="Times New Roman" w:cs="Times New Roman"/>
        </w:rPr>
      </w:pPr>
      <w:r w:rsidRPr="004B4B3F">
        <w:rPr>
          <w:rFonts w:ascii="Times New Roman" w:hAnsi="Times New Roman" w:cs="Times New Roman"/>
          <w:sz w:val="24"/>
          <w:szCs w:val="24"/>
        </w:rPr>
        <w:t xml:space="preserve">Recorded by </w:t>
      </w:r>
      <w:r w:rsidR="004939F7" w:rsidRPr="004B4B3F">
        <w:rPr>
          <w:rFonts w:ascii="Times New Roman" w:hAnsi="Times New Roman" w:cs="Times New Roman"/>
          <w:sz w:val="24"/>
          <w:szCs w:val="24"/>
        </w:rPr>
        <w:t>Faculty Senate Executive Committee</w:t>
      </w:r>
      <w:r w:rsidRPr="004B4B3F">
        <w:rPr>
          <w:rFonts w:ascii="Times New Roman" w:hAnsi="Times New Roman" w:cs="Times New Roman"/>
          <w:sz w:val="24"/>
          <w:szCs w:val="24"/>
        </w:rPr>
        <w:t xml:space="preserve"> </w:t>
      </w:r>
      <w:r w:rsidR="004939F7" w:rsidRPr="004B4B3F">
        <w:rPr>
          <w:rFonts w:ascii="Times New Roman" w:hAnsi="Times New Roman" w:cs="Times New Roman"/>
          <w:sz w:val="24"/>
          <w:szCs w:val="24"/>
        </w:rPr>
        <w:t>via</w:t>
      </w:r>
      <w:r w:rsidRPr="004B4B3F">
        <w:rPr>
          <w:rFonts w:ascii="Times New Roman" w:hAnsi="Times New Roman" w:cs="Times New Roman"/>
          <w:sz w:val="24"/>
          <w:szCs w:val="24"/>
        </w:rPr>
        <w:t xml:space="preserve"> Zoom AI Companion </w:t>
      </w:r>
      <w:r w:rsidRPr="004B4B3F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792EE8" w:rsidRPr="004B4B3F" w:rsidRDefault="00792EE8" w:rsidP="00792EE8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31619"/>
          <w:spacing w:val="6"/>
          <w:kern w:val="36"/>
          <w:sz w:val="30"/>
          <w:szCs w:val="30"/>
        </w:rPr>
      </w:pPr>
    </w:p>
    <w:p w:rsidR="00792EE8" w:rsidRPr="004B4B3F" w:rsidRDefault="00792EE8" w:rsidP="00792EE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B4B3F">
        <w:rPr>
          <w:rFonts w:ascii="Times New Roman" w:eastAsia="Times New Roman" w:hAnsi="Times New Roman" w:cs="Times New Roman"/>
          <w:vanish/>
          <w:sz w:val="16"/>
          <w:szCs w:val="16"/>
        </w:rPr>
        <w:t>Top of Form</w:t>
      </w:r>
    </w:p>
    <w:p w:rsidR="00321FD3" w:rsidRPr="004B4B3F" w:rsidRDefault="00321FD3" w:rsidP="00792EE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</w:rPr>
      </w:pPr>
    </w:p>
    <w:p w:rsidR="00792EE8" w:rsidRPr="004B4B3F" w:rsidRDefault="00792EE8" w:rsidP="0079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</w:p>
    <w:p w:rsidR="00792EE8" w:rsidRPr="004B4B3F" w:rsidRDefault="00792EE8" w:rsidP="0079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</w:p>
    <w:p w:rsidR="00792EE8" w:rsidRPr="004B4B3F" w:rsidRDefault="00792EE8" w:rsidP="0079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</w:p>
    <w:p w:rsidR="00792EE8" w:rsidRPr="004B4B3F" w:rsidRDefault="00792EE8" w:rsidP="0079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</w:p>
    <w:p w:rsidR="00792EE8" w:rsidRPr="004B4B3F" w:rsidRDefault="00792EE8" w:rsidP="0079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</w:p>
    <w:p w:rsidR="00792EE8" w:rsidRPr="004B4B3F" w:rsidRDefault="00792EE8" w:rsidP="0079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</w:p>
    <w:p w:rsidR="00792EE8" w:rsidRPr="004B4B3F" w:rsidRDefault="00792EE8" w:rsidP="0079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</w:p>
    <w:p w:rsidR="00792EE8" w:rsidRPr="004B4B3F" w:rsidRDefault="00792EE8" w:rsidP="0079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</w:p>
    <w:p w:rsidR="00792EE8" w:rsidRPr="004B4B3F" w:rsidRDefault="00792EE8" w:rsidP="00792E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31619"/>
          <w:spacing w:val="6"/>
          <w:sz w:val="21"/>
          <w:szCs w:val="21"/>
        </w:rPr>
      </w:pPr>
    </w:p>
    <w:p w:rsidR="00792EE8" w:rsidRPr="004B4B3F" w:rsidRDefault="00792EE8" w:rsidP="00792EE8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</w:rPr>
      </w:pPr>
      <w:r w:rsidRPr="004B4B3F">
        <w:rPr>
          <w:rFonts w:ascii="Times New Roman" w:eastAsia="Times New Roman" w:hAnsi="Times New Roman" w:cs="Times New Roman"/>
          <w:vanish/>
          <w:sz w:val="16"/>
          <w:szCs w:val="16"/>
        </w:rPr>
        <w:t>Bottom of Form</w:t>
      </w:r>
    </w:p>
    <w:p w:rsidR="00792EE8" w:rsidRPr="004B4B3F" w:rsidRDefault="00792EE8" w:rsidP="00792EE8">
      <w:pPr>
        <w:spacing w:after="0"/>
        <w:rPr>
          <w:rFonts w:ascii="Times New Roman" w:hAnsi="Times New Roman" w:cs="Times New Roman"/>
        </w:rPr>
      </w:pPr>
    </w:p>
    <w:p w:rsidR="003F6A9A" w:rsidRPr="004B4B3F" w:rsidRDefault="003F6A9A" w:rsidP="003F6A9A">
      <w:pPr>
        <w:rPr>
          <w:rFonts w:ascii="Times New Roman" w:hAnsi="Times New Roman" w:cs="Times New Roman"/>
        </w:rPr>
      </w:pPr>
    </w:p>
    <w:p w:rsidR="002B72CD" w:rsidRPr="004B4B3F" w:rsidRDefault="002B72CD" w:rsidP="002B72CD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4B4B3F">
        <w:rPr>
          <w:rFonts w:ascii="Times New Roman" w:eastAsia="Times New Roman" w:hAnsi="Times New Roman" w:cs="Times New Roman"/>
          <w:vanish/>
          <w:sz w:val="24"/>
          <w:szCs w:val="24"/>
        </w:rPr>
        <w:t>Bottom of Form</w:t>
      </w:r>
    </w:p>
    <w:sectPr w:rsidR="002B72CD" w:rsidRPr="004B4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F055E"/>
    <w:multiLevelType w:val="hybridMultilevel"/>
    <w:tmpl w:val="4894E0B0"/>
    <w:lvl w:ilvl="0" w:tplc="0409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" w15:restartNumberingAfterBreak="0">
    <w:nsid w:val="54AB7E2F"/>
    <w:multiLevelType w:val="hybridMultilevel"/>
    <w:tmpl w:val="4B2C5754"/>
    <w:lvl w:ilvl="0" w:tplc="A9CEB2B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DCECF7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74D1C"/>
    <w:multiLevelType w:val="hybridMultilevel"/>
    <w:tmpl w:val="C4ACA1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CD"/>
    <w:rsid w:val="00011E7E"/>
    <w:rsid w:val="00026C8D"/>
    <w:rsid w:val="000F589C"/>
    <w:rsid w:val="00163714"/>
    <w:rsid w:val="00194132"/>
    <w:rsid w:val="00200258"/>
    <w:rsid w:val="002A6216"/>
    <w:rsid w:val="002B2914"/>
    <w:rsid w:val="002B72CD"/>
    <w:rsid w:val="002C0CD7"/>
    <w:rsid w:val="002C46DD"/>
    <w:rsid w:val="002D1E94"/>
    <w:rsid w:val="002F187F"/>
    <w:rsid w:val="003000E4"/>
    <w:rsid w:val="00304305"/>
    <w:rsid w:val="00321FD3"/>
    <w:rsid w:val="00322C07"/>
    <w:rsid w:val="00347418"/>
    <w:rsid w:val="00355DC3"/>
    <w:rsid w:val="003A4D0E"/>
    <w:rsid w:val="003C646B"/>
    <w:rsid w:val="003D2EAC"/>
    <w:rsid w:val="003F6A9A"/>
    <w:rsid w:val="00414B8F"/>
    <w:rsid w:val="004259C5"/>
    <w:rsid w:val="004415E7"/>
    <w:rsid w:val="004939F7"/>
    <w:rsid w:val="0049580B"/>
    <w:rsid w:val="004A28A7"/>
    <w:rsid w:val="004A583C"/>
    <w:rsid w:val="004B4B3F"/>
    <w:rsid w:val="004D7D38"/>
    <w:rsid w:val="004E79FE"/>
    <w:rsid w:val="004F6938"/>
    <w:rsid w:val="005206ED"/>
    <w:rsid w:val="005570E9"/>
    <w:rsid w:val="005A334D"/>
    <w:rsid w:val="005D222A"/>
    <w:rsid w:val="00627A16"/>
    <w:rsid w:val="00642701"/>
    <w:rsid w:val="00653862"/>
    <w:rsid w:val="0067025A"/>
    <w:rsid w:val="0068215B"/>
    <w:rsid w:val="00682404"/>
    <w:rsid w:val="00685F46"/>
    <w:rsid w:val="006C25FD"/>
    <w:rsid w:val="006F6D80"/>
    <w:rsid w:val="00717F00"/>
    <w:rsid w:val="007255A1"/>
    <w:rsid w:val="0075260F"/>
    <w:rsid w:val="00764E4C"/>
    <w:rsid w:val="0076613E"/>
    <w:rsid w:val="007857CD"/>
    <w:rsid w:val="00792EE8"/>
    <w:rsid w:val="0079523E"/>
    <w:rsid w:val="007D18D7"/>
    <w:rsid w:val="007E10CE"/>
    <w:rsid w:val="007F5407"/>
    <w:rsid w:val="008024A0"/>
    <w:rsid w:val="008170DB"/>
    <w:rsid w:val="00892850"/>
    <w:rsid w:val="008B379A"/>
    <w:rsid w:val="008C1263"/>
    <w:rsid w:val="009232DD"/>
    <w:rsid w:val="009477CA"/>
    <w:rsid w:val="00967D39"/>
    <w:rsid w:val="0098103C"/>
    <w:rsid w:val="00985B19"/>
    <w:rsid w:val="009C2876"/>
    <w:rsid w:val="009F0C1E"/>
    <w:rsid w:val="009F12DE"/>
    <w:rsid w:val="00A7724F"/>
    <w:rsid w:val="00AB2506"/>
    <w:rsid w:val="00AC5DFA"/>
    <w:rsid w:val="00B130DB"/>
    <w:rsid w:val="00B5522F"/>
    <w:rsid w:val="00B96B1F"/>
    <w:rsid w:val="00BC6812"/>
    <w:rsid w:val="00C47B43"/>
    <w:rsid w:val="00C61215"/>
    <w:rsid w:val="00C6580B"/>
    <w:rsid w:val="00CB4FD9"/>
    <w:rsid w:val="00D156AA"/>
    <w:rsid w:val="00D92EB3"/>
    <w:rsid w:val="00DC4BB0"/>
    <w:rsid w:val="00DD1688"/>
    <w:rsid w:val="00E202B8"/>
    <w:rsid w:val="00E207C4"/>
    <w:rsid w:val="00E32A4F"/>
    <w:rsid w:val="00E60373"/>
    <w:rsid w:val="00E733A7"/>
    <w:rsid w:val="00ED5CB2"/>
    <w:rsid w:val="00F268CB"/>
    <w:rsid w:val="00F354EA"/>
    <w:rsid w:val="00F75BEE"/>
    <w:rsid w:val="00F9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006A4"/>
  <w15:chartTrackingRefBased/>
  <w15:docId w15:val="{E68785B2-05CB-4640-81A0-5C48243A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0E4"/>
  </w:style>
  <w:style w:type="paragraph" w:styleId="Heading1">
    <w:name w:val="heading 1"/>
    <w:basedOn w:val="Normal"/>
    <w:link w:val="Heading1Char"/>
    <w:uiPriority w:val="9"/>
    <w:qFormat/>
    <w:rsid w:val="002B7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2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gr-md">
    <w:name w:val="mgr-md"/>
    <w:basedOn w:val="DefaultParagraphFont"/>
    <w:rsid w:val="002B72C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B72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B72CD"/>
    <w:rPr>
      <w:rFonts w:ascii="Arial" w:eastAsia="Times New Roman" w:hAnsi="Arial" w:cs="Arial"/>
      <w:vanish/>
      <w:sz w:val="16"/>
      <w:szCs w:val="16"/>
    </w:rPr>
  </w:style>
  <w:style w:type="paragraph" w:customStyle="1" w:styleId="summary">
    <w:name w:val="summary"/>
    <w:basedOn w:val="Normal"/>
    <w:rsid w:val="002B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B72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B72CD"/>
    <w:rPr>
      <w:rFonts w:ascii="Arial" w:eastAsia="Times New Roman" w:hAnsi="Arial" w:cs="Arial"/>
      <w:vanish/>
      <w:sz w:val="16"/>
      <w:szCs w:val="16"/>
    </w:rPr>
  </w:style>
  <w:style w:type="character" w:customStyle="1" w:styleId="c-secondary">
    <w:name w:val="c-secondary"/>
    <w:basedOn w:val="DefaultParagraphFont"/>
    <w:rsid w:val="002B72CD"/>
  </w:style>
  <w:style w:type="table" w:styleId="TableGrid">
    <w:name w:val="Table Grid"/>
    <w:basedOn w:val="TableNormal"/>
    <w:uiPriority w:val="39"/>
    <w:rsid w:val="003F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41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8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86882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3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53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DFE3E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252021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3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Bishop</dc:creator>
  <cp:keywords/>
  <dc:description/>
  <cp:lastModifiedBy>Timothy Bishop</cp:lastModifiedBy>
  <cp:revision>35</cp:revision>
  <dcterms:created xsi:type="dcterms:W3CDTF">2024-11-05T17:20:00Z</dcterms:created>
  <dcterms:modified xsi:type="dcterms:W3CDTF">2025-02-04T18:48:00Z</dcterms:modified>
</cp:coreProperties>
</file>