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21" w:type="dxa"/>
        <w:tblInd w:w="-725" w:type="dxa"/>
        <w:tblLook w:val="04A0" w:firstRow="1" w:lastRow="0" w:firstColumn="1" w:lastColumn="0" w:noHBand="0" w:noVBand="1"/>
      </w:tblPr>
      <w:tblGrid>
        <w:gridCol w:w="1980"/>
        <w:gridCol w:w="2970"/>
        <w:gridCol w:w="2520"/>
        <w:gridCol w:w="2340"/>
        <w:gridCol w:w="1511"/>
      </w:tblGrid>
      <w:tr w:rsidR="00793ACA" w:rsidRPr="00F90CAD" w14:paraId="639B651C" w14:textId="77777777" w:rsidTr="0027194A">
        <w:trPr>
          <w:trHeight w:val="255"/>
        </w:trPr>
        <w:tc>
          <w:tcPr>
            <w:tcW w:w="1980" w:type="dxa"/>
          </w:tcPr>
          <w:p w14:paraId="5E1A8A4E" w14:textId="77777777" w:rsidR="00793ACA" w:rsidRPr="00F90CAD" w:rsidRDefault="00793ACA" w:rsidP="00793ACA">
            <w:pPr>
              <w:rPr>
                <w:rFonts w:cstheme="minorHAnsi"/>
                <w:b/>
                <w:color w:val="000000" w:themeColor="text1"/>
                <w:sz w:val="22"/>
                <w:szCs w:val="22"/>
              </w:rPr>
            </w:pPr>
            <w:r w:rsidRPr="00F90CAD">
              <w:rPr>
                <w:rFonts w:cstheme="minorHAnsi"/>
                <w:b/>
                <w:color w:val="000000" w:themeColor="text1"/>
                <w:sz w:val="22"/>
                <w:szCs w:val="22"/>
              </w:rPr>
              <w:t>Economics</w:t>
            </w:r>
          </w:p>
        </w:tc>
        <w:tc>
          <w:tcPr>
            <w:tcW w:w="2970" w:type="dxa"/>
          </w:tcPr>
          <w:p w14:paraId="3B38BFCF" w14:textId="77777777" w:rsidR="00793ACA" w:rsidRPr="00F90CAD" w:rsidRDefault="00793ACA" w:rsidP="00793ACA">
            <w:pPr>
              <w:rPr>
                <w:rFonts w:cstheme="minorHAnsi"/>
                <w:b/>
                <w:color w:val="000000" w:themeColor="text1"/>
                <w:sz w:val="22"/>
                <w:szCs w:val="22"/>
              </w:rPr>
            </w:pPr>
            <w:r w:rsidRPr="00F90CAD">
              <w:rPr>
                <w:rFonts w:cstheme="minorHAnsi"/>
                <w:b/>
                <w:color w:val="000000" w:themeColor="text1"/>
                <w:sz w:val="22"/>
                <w:szCs w:val="22"/>
              </w:rPr>
              <w:t>History</w:t>
            </w:r>
          </w:p>
        </w:tc>
        <w:tc>
          <w:tcPr>
            <w:tcW w:w="2520" w:type="dxa"/>
          </w:tcPr>
          <w:p w14:paraId="0B232A24" w14:textId="77777777" w:rsidR="00793ACA" w:rsidRPr="00F90CAD" w:rsidRDefault="00793ACA" w:rsidP="00793ACA">
            <w:pPr>
              <w:rPr>
                <w:rFonts w:cstheme="minorHAnsi"/>
                <w:b/>
                <w:color w:val="000000" w:themeColor="text1"/>
                <w:sz w:val="22"/>
                <w:szCs w:val="22"/>
              </w:rPr>
            </w:pPr>
            <w:r w:rsidRPr="00F90CAD">
              <w:rPr>
                <w:rFonts w:cstheme="minorHAnsi"/>
                <w:b/>
                <w:color w:val="000000" w:themeColor="text1"/>
                <w:sz w:val="22"/>
                <w:szCs w:val="22"/>
              </w:rPr>
              <w:t>Psychology</w:t>
            </w:r>
          </w:p>
        </w:tc>
        <w:tc>
          <w:tcPr>
            <w:tcW w:w="2340" w:type="dxa"/>
          </w:tcPr>
          <w:p w14:paraId="5F14548F" w14:textId="77777777" w:rsidR="00793ACA" w:rsidRPr="00F90CAD" w:rsidRDefault="00793ACA" w:rsidP="00793ACA">
            <w:pPr>
              <w:rPr>
                <w:rFonts w:cstheme="minorHAnsi"/>
                <w:b/>
                <w:color w:val="000000" w:themeColor="text1"/>
                <w:sz w:val="22"/>
                <w:szCs w:val="22"/>
              </w:rPr>
            </w:pPr>
            <w:r w:rsidRPr="00F90CAD">
              <w:rPr>
                <w:rFonts w:cstheme="minorHAnsi"/>
                <w:b/>
                <w:color w:val="000000" w:themeColor="text1"/>
                <w:sz w:val="22"/>
                <w:szCs w:val="22"/>
              </w:rPr>
              <w:t>Political Science</w:t>
            </w:r>
          </w:p>
        </w:tc>
        <w:tc>
          <w:tcPr>
            <w:tcW w:w="1511" w:type="dxa"/>
          </w:tcPr>
          <w:p w14:paraId="29FCD59B" w14:textId="77777777" w:rsidR="00793ACA" w:rsidRPr="00F90CAD" w:rsidRDefault="00793ACA" w:rsidP="00793ACA">
            <w:pPr>
              <w:rPr>
                <w:rFonts w:cstheme="minorHAnsi"/>
                <w:b/>
                <w:color w:val="000000" w:themeColor="text1"/>
                <w:sz w:val="22"/>
                <w:szCs w:val="22"/>
              </w:rPr>
            </w:pPr>
            <w:r w:rsidRPr="00F90CAD">
              <w:rPr>
                <w:rFonts w:cstheme="minorHAnsi"/>
                <w:b/>
                <w:color w:val="000000" w:themeColor="text1"/>
                <w:sz w:val="22"/>
                <w:szCs w:val="22"/>
              </w:rPr>
              <w:t>Sociology</w:t>
            </w:r>
          </w:p>
        </w:tc>
      </w:tr>
      <w:tr w:rsidR="00652F0E" w:rsidRPr="00F90CAD" w14:paraId="7695B7E6" w14:textId="77777777" w:rsidTr="0027194A">
        <w:trPr>
          <w:trHeight w:val="255"/>
        </w:trPr>
        <w:tc>
          <w:tcPr>
            <w:tcW w:w="1980" w:type="dxa"/>
          </w:tcPr>
          <w:p w14:paraId="5B82E027" w14:textId="1F1AD95E"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Juan Carlos Ginarte</w:t>
            </w:r>
          </w:p>
        </w:tc>
        <w:tc>
          <w:tcPr>
            <w:tcW w:w="2970" w:type="dxa"/>
          </w:tcPr>
          <w:p w14:paraId="46DE111C" w14:textId="77777777"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Tom Donaldson</w:t>
            </w:r>
          </w:p>
        </w:tc>
        <w:tc>
          <w:tcPr>
            <w:tcW w:w="2520" w:type="dxa"/>
          </w:tcPr>
          <w:p w14:paraId="504329F3" w14:textId="77777777"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Leslie Bartley</w:t>
            </w:r>
          </w:p>
        </w:tc>
        <w:tc>
          <w:tcPr>
            <w:tcW w:w="2340" w:type="dxa"/>
          </w:tcPr>
          <w:p w14:paraId="3BAD33C2" w14:textId="77777777"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Bruno Baltodano</w:t>
            </w:r>
          </w:p>
        </w:tc>
        <w:tc>
          <w:tcPr>
            <w:tcW w:w="1511" w:type="dxa"/>
          </w:tcPr>
          <w:p w14:paraId="7EA76334" w14:textId="77777777" w:rsidR="00652F0E" w:rsidRPr="00F90CAD" w:rsidRDefault="00652F0E" w:rsidP="00652F0E">
            <w:pPr>
              <w:rPr>
                <w:rFonts w:cstheme="minorHAnsi"/>
                <w:b/>
                <w:color w:val="000000" w:themeColor="text1"/>
                <w:sz w:val="22"/>
                <w:szCs w:val="22"/>
              </w:rPr>
            </w:pPr>
            <w:r w:rsidRPr="00F90CAD">
              <w:rPr>
                <w:rFonts w:cstheme="minorHAnsi"/>
                <w:color w:val="000000" w:themeColor="text1"/>
                <w:sz w:val="22"/>
                <w:szCs w:val="22"/>
              </w:rPr>
              <w:t>Phil Wiseley</w:t>
            </w:r>
          </w:p>
        </w:tc>
      </w:tr>
      <w:tr w:rsidR="00652F0E" w:rsidRPr="00F90CAD" w14:paraId="50A261BB" w14:textId="77777777" w:rsidTr="0027194A">
        <w:trPr>
          <w:trHeight w:val="255"/>
        </w:trPr>
        <w:tc>
          <w:tcPr>
            <w:tcW w:w="1980" w:type="dxa"/>
          </w:tcPr>
          <w:p w14:paraId="68BCF60D" w14:textId="5C0AF642"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 xml:space="preserve">Randy Moffett </w:t>
            </w:r>
          </w:p>
        </w:tc>
        <w:tc>
          <w:tcPr>
            <w:tcW w:w="2970" w:type="dxa"/>
          </w:tcPr>
          <w:p w14:paraId="34384889" w14:textId="34591E7D" w:rsidR="00652F0E" w:rsidRPr="00F90CAD" w:rsidRDefault="00247AD3" w:rsidP="00652F0E">
            <w:pPr>
              <w:rPr>
                <w:rFonts w:cstheme="minorHAnsi"/>
                <w:color w:val="000000" w:themeColor="text1"/>
                <w:sz w:val="22"/>
                <w:szCs w:val="22"/>
              </w:rPr>
            </w:pPr>
            <w:r w:rsidRPr="00F90CAD">
              <w:rPr>
                <w:rFonts w:cstheme="minorHAnsi"/>
                <w:color w:val="000000" w:themeColor="text1"/>
                <w:sz w:val="22"/>
                <w:szCs w:val="22"/>
              </w:rPr>
              <w:t>Gary Girod</w:t>
            </w:r>
          </w:p>
        </w:tc>
        <w:tc>
          <w:tcPr>
            <w:tcW w:w="2520" w:type="dxa"/>
          </w:tcPr>
          <w:p w14:paraId="6E437440" w14:textId="77777777"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Camille Drake-Brassfield</w:t>
            </w:r>
          </w:p>
        </w:tc>
        <w:tc>
          <w:tcPr>
            <w:tcW w:w="2340" w:type="dxa"/>
          </w:tcPr>
          <w:p w14:paraId="2CCFBC34" w14:textId="77777777" w:rsidR="00652F0E" w:rsidRPr="00F90CAD" w:rsidRDefault="00652F0E" w:rsidP="00652F0E">
            <w:pPr>
              <w:rPr>
                <w:rFonts w:cstheme="minorHAnsi"/>
                <w:color w:val="000000" w:themeColor="text1"/>
                <w:sz w:val="22"/>
                <w:szCs w:val="22"/>
              </w:rPr>
            </w:pPr>
            <w:r w:rsidRPr="00F90CAD">
              <w:rPr>
                <w:rFonts w:cstheme="minorHAnsi"/>
                <w:color w:val="000000" w:themeColor="text1"/>
                <w:sz w:val="22"/>
                <w:szCs w:val="22"/>
              </w:rPr>
              <w:t>Joel Reinking</w:t>
            </w:r>
          </w:p>
        </w:tc>
        <w:tc>
          <w:tcPr>
            <w:tcW w:w="1511" w:type="dxa"/>
          </w:tcPr>
          <w:p w14:paraId="3873E198" w14:textId="77777777" w:rsidR="00652F0E" w:rsidRPr="00F90CAD" w:rsidRDefault="00652F0E" w:rsidP="00652F0E">
            <w:pPr>
              <w:rPr>
                <w:rFonts w:cstheme="minorHAnsi"/>
                <w:b/>
                <w:color w:val="000000" w:themeColor="text1"/>
                <w:sz w:val="22"/>
                <w:szCs w:val="22"/>
              </w:rPr>
            </w:pPr>
          </w:p>
        </w:tc>
      </w:tr>
      <w:tr w:rsidR="006C19DB" w:rsidRPr="00F90CAD" w14:paraId="7816AD88" w14:textId="77777777" w:rsidTr="0027194A">
        <w:trPr>
          <w:trHeight w:val="255"/>
        </w:trPr>
        <w:tc>
          <w:tcPr>
            <w:tcW w:w="1980" w:type="dxa"/>
          </w:tcPr>
          <w:p w14:paraId="008C10CA" w14:textId="18183716"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Alexandra Nikishin</w:t>
            </w:r>
          </w:p>
        </w:tc>
        <w:tc>
          <w:tcPr>
            <w:tcW w:w="2970" w:type="dxa"/>
          </w:tcPr>
          <w:p w14:paraId="186CBE4C" w14:textId="66DF6BF8"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Mark Herman</w:t>
            </w:r>
          </w:p>
        </w:tc>
        <w:tc>
          <w:tcPr>
            <w:tcW w:w="2520" w:type="dxa"/>
          </w:tcPr>
          <w:p w14:paraId="1ECD23D5" w14:textId="4C6C0396"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Jac</w:t>
            </w:r>
            <w:r w:rsidR="000E2787" w:rsidRPr="00F90CAD">
              <w:rPr>
                <w:rFonts w:cstheme="minorHAnsi"/>
                <w:color w:val="000000" w:themeColor="text1"/>
                <w:sz w:val="22"/>
                <w:szCs w:val="22"/>
              </w:rPr>
              <w:t>quelyn</w:t>
            </w:r>
            <w:r w:rsidRPr="00F90CAD">
              <w:rPr>
                <w:rFonts w:cstheme="minorHAnsi"/>
                <w:color w:val="000000" w:themeColor="text1"/>
                <w:sz w:val="22"/>
                <w:szCs w:val="22"/>
              </w:rPr>
              <w:t xml:space="preserve"> Davis</w:t>
            </w:r>
          </w:p>
        </w:tc>
        <w:tc>
          <w:tcPr>
            <w:tcW w:w="2340" w:type="dxa"/>
          </w:tcPr>
          <w:p w14:paraId="3EE46687" w14:textId="76E6D6EA" w:rsidR="006C19DB" w:rsidRPr="00F90CAD" w:rsidRDefault="0027194A" w:rsidP="006C19DB">
            <w:pPr>
              <w:rPr>
                <w:rFonts w:cstheme="minorHAnsi"/>
                <w:color w:val="000000" w:themeColor="text1"/>
                <w:sz w:val="22"/>
                <w:szCs w:val="22"/>
              </w:rPr>
            </w:pPr>
            <w:r w:rsidRPr="00F90CAD">
              <w:rPr>
                <w:rFonts w:cstheme="minorHAnsi"/>
                <w:color w:val="000000" w:themeColor="text1"/>
                <w:sz w:val="22"/>
                <w:szCs w:val="22"/>
              </w:rPr>
              <w:t>David Schultz (adjunct)</w:t>
            </w:r>
          </w:p>
        </w:tc>
        <w:tc>
          <w:tcPr>
            <w:tcW w:w="1511" w:type="dxa"/>
          </w:tcPr>
          <w:p w14:paraId="5B3E1774" w14:textId="77777777" w:rsidR="006C19DB" w:rsidRPr="00F90CAD" w:rsidRDefault="006C19DB" w:rsidP="006C19DB">
            <w:pPr>
              <w:rPr>
                <w:rFonts w:cstheme="minorHAnsi"/>
                <w:b/>
                <w:color w:val="000000" w:themeColor="text1"/>
                <w:sz w:val="22"/>
                <w:szCs w:val="22"/>
              </w:rPr>
            </w:pPr>
          </w:p>
        </w:tc>
      </w:tr>
      <w:tr w:rsidR="006C19DB" w:rsidRPr="00F90CAD" w14:paraId="7693F4E9" w14:textId="77777777" w:rsidTr="0027194A">
        <w:trPr>
          <w:trHeight w:val="255"/>
        </w:trPr>
        <w:tc>
          <w:tcPr>
            <w:tcW w:w="1980" w:type="dxa"/>
          </w:tcPr>
          <w:p w14:paraId="190C25EE" w14:textId="740602DB"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Phillip Post</w:t>
            </w:r>
          </w:p>
        </w:tc>
        <w:tc>
          <w:tcPr>
            <w:tcW w:w="2970" w:type="dxa"/>
          </w:tcPr>
          <w:p w14:paraId="0217E81E" w14:textId="243DF1C5"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 xml:space="preserve">Brandon Jett </w:t>
            </w:r>
          </w:p>
        </w:tc>
        <w:tc>
          <w:tcPr>
            <w:tcW w:w="2520" w:type="dxa"/>
          </w:tcPr>
          <w:p w14:paraId="6A307367" w14:textId="77777777"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Terri Housley</w:t>
            </w:r>
          </w:p>
        </w:tc>
        <w:tc>
          <w:tcPr>
            <w:tcW w:w="2340" w:type="dxa"/>
          </w:tcPr>
          <w:p w14:paraId="5FC83293" w14:textId="77777777" w:rsidR="006C19DB" w:rsidRPr="00F90CAD" w:rsidRDefault="006C19DB" w:rsidP="006C19DB">
            <w:pPr>
              <w:rPr>
                <w:rFonts w:cstheme="minorHAnsi"/>
                <w:color w:val="000000" w:themeColor="text1"/>
                <w:sz w:val="22"/>
                <w:szCs w:val="22"/>
              </w:rPr>
            </w:pPr>
          </w:p>
        </w:tc>
        <w:tc>
          <w:tcPr>
            <w:tcW w:w="1511" w:type="dxa"/>
          </w:tcPr>
          <w:p w14:paraId="1E49216C" w14:textId="77777777" w:rsidR="006C19DB" w:rsidRPr="00F90CAD" w:rsidRDefault="006C19DB" w:rsidP="006C19DB">
            <w:pPr>
              <w:rPr>
                <w:rFonts w:cstheme="minorHAnsi"/>
                <w:b/>
                <w:color w:val="000000" w:themeColor="text1"/>
                <w:sz w:val="22"/>
                <w:szCs w:val="22"/>
              </w:rPr>
            </w:pPr>
          </w:p>
        </w:tc>
      </w:tr>
      <w:tr w:rsidR="006C19DB" w:rsidRPr="00F90CAD" w14:paraId="3E27041A" w14:textId="77777777" w:rsidTr="0027194A">
        <w:trPr>
          <w:trHeight w:val="255"/>
        </w:trPr>
        <w:tc>
          <w:tcPr>
            <w:tcW w:w="1980" w:type="dxa"/>
          </w:tcPr>
          <w:p w14:paraId="25279631" w14:textId="068FD900" w:rsidR="006C19DB" w:rsidRPr="00F90CAD" w:rsidRDefault="006C19DB" w:rsidP="006C19DB">
            <w:pPr>
              <w:rPr>
                <w:rFonts w:cstheme="minorHAnsi"/>
                <w:i/>
                <w:iCs/>
                <w:color w:val="000000" w:themeColor="text1"/>
                <w:sz w:val="22"/>
                <w:szCs w:val="22"/>
              </w:rPr>
            </w:pPr>
          </w:p>
        </w:tc>
        <w:tc>
          <w:tcPr>
            <w:tcW w:w="2970" w:type="dxa"/>
          </w:tcPr>
          <w:p w14:paraId="7AB99FE7" w14:textId="75FCE214"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Stacy Klein</w:t>
            </w:r>
          </w:p>
        </w:tc>
        <w:tc>
          <w:tcPr>
            <w:tcW w:w="2520" w:type="dxa"/>
          </w:tcPr>
          <w:p w14:paraId="3E385369" w14:textId="77777777"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 xml:space="preserve">Sabine </w:t>
            </w:r>
            <w:proofErr w:type="spellStart"/>
            <w:r w:rsidRPr="00F90CAD">
              <w:rPr>
                <w:rFonts w:cstheme="minorHAnsi"/>
                <w:color w:val="000000" w:themeColor="text1"/>
                <w:sz w:val="22"/>
                <w:szCs w:val="22"/>
              </w:rPr>
              <w:t>Maetzke</w:t>
            </w:r>
            <w:proofErr w:type="spellEnd"/>
          </w:p>
        </w:tc>
        <w:tc>
          <w:tcPr>
            <w:tcW w:w="2340" w:type="dxa"/>
          </w:tcPr>
          <w:p w14:paraId="11E4AB9A" w14:textId="77777777" w:rsidR="006C19DB" w:rsidRPr="00F90CAD" w:rsidRDefault="006C19DB" w:rsidP="006C19DB">
            <w:pPr>
              <w:rPr>
                <w:rFonts w:cstheme="minorHAnsi"/>
                <w:color w:val="000000" w:themeColor="text1"/>
                <w:sz w:val="22"/>
                <w:szCs w:val="22"/>
              </w:rPr>
            </w:pPr>
          </w:p>
        </w:tc>
        <w:tc>
          <w:tcPr>
            <w:tcW w:w="1511" w:type="dxa"/>
          </w:tcPr>
          <w:p w14:paraId="0C97FF3A" w14:textId="77777777" w:rsidR="006C19DB" w:rsidRPr="00F90CAD" w:rsidRDefault="006C19DB" w:rsidP="006C19DB">
            <w:pPr>
              <w:rPr>
                <w:rFonts w:cstheme="minorHAnsi"/>
                <w:b/>
                <w:color w:val="000000" w:themeColor="text1"/>
                <w:sz w:val="22"/>
                <w:szCs w:val="22"/>
              </w:rPr>
            </w:pPr>
          </w:p>
        </w:tc>
      </w:tr>
      <w:tr w:rsidR="006C19DB" w:rsidRPr="00F90CAD" w14:paraId="4358B7E8" w14:textId="77777777" w:rsidTr="0027194A">
        <w:trPr>
          <w:trHeight w:val="255"/>
        </w:trPr>
        <w:tc>
          <w:tcPr>
            <w:tcW w:w="1980" w:type="dxa"/>
          </w:tcPr>
          <w:p w14:paraId="79D51D7A" w14:textId="77777777" w:rsidR="006C19DB" w:rsidRPr="00F90CAD" w:rsidRDefault="006C19DB" w:rsidP="006C19DB">
            <w:pPr>
              <w:rPr>
                <w:rFonts w:cstheme="minorHAnsi"/>
                <w:color w:val="000000" w:themeColor="text1"/>
                <w:sz w:val="22"/>
                <w:szCs w:val="22"/>
              </w:rPr>
            </w:pPr>
          </w:p>
        </w:tc>
        <w:tc>
          <w:tcPr>
            <w:tcW w:w="2970" w:type="dxa"/>
          </w:tcPr>
          <w:p w14:paraId="7FD8CED2" w14:textId="00A7BA52" w:rsidR="006C19DB" w:rsidRPr="00F90CAD" w:rsidRDefault="006C19DB" w:rsidP="006C19DB">
            <w:pPr>
              <w:rPr>
                <w:rFonts w:cstheme="minorHAnsi"/>
                <w:color w:val="000000" w:themeColor="text1"/>
                <w:sz w:val="22"/>
                <w:szCs w:val="22"/>
              </w:rPr>
            </w:pPr>
            <w:r w:rsidRPr="00F90CAD">
              <w:rPr>
                <w:rFonts w:eastAsia="Times New Roman" w:cstheme="minorHAnsi"/>
                <w:color w:val="201F1E"/>
                <w:sz w:val="22"/>
                <w:szCs w:val="22"/>
                <w:shd w:val="clear" w:color="auto" w:fill="FFFFFF"/>
              </w:rPr>
              <w:t xml:space="preserve">Kaitlyn </w:t>
            </w:r>
            <w:proofErr w:type="spellStart"/>
            <w:r w:rsidRPr="00F90CAD">
              <w:rPr>
                <w:rFonts w:eastAsia="Times New Roman" w:cstheme="minorHAnsi"/>
                <w:color w:val="201F1E"/>
                <w:sz w:val="22"/>
                <w:szCs w:val="22"/>
                <w:shd w:val="clear" w:color="auto" w:fill="FFFFFF"/>
              </w:rPr>
              <w:t>Muchnok</w:t>
            </w:r>
            <w:proofErr w:type="spellEnd"/>
          </w:p>
        </w:tc>
        <w:tc>
          <w:tcPr>
            <w:tcW w:w="2520" w:type="dxa"/>
          </w:tcPr>
          <w:p w14:paraId="3B835815" w14:textId="77777777"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Sheila Seelau</w:t>
            </w:r>
          </w:p>
        </w:tc>
        <w:tc>
          <w:tcPr>
            <w:tcW w:w="2340" w:type="dxa"/>
          </w:tcPr>
          <w:p w14:paraId="38D6F8F8" w14:textId="77777777" w:rsidR="006C19DB" w:rsidRPr="00F90CAD" w:rsidRDefault="006C19DB" w:rsidP="006C19DB">
            <w:pPr>
              <w:rPr>
                <w:rFonts w:cstheme="minorHAnsi"/>
                <w:color w:val="000000" w:themeColor="text1"/>
                <w:sz w:val="22"/>
                <w:szCs w:val="22"/>
              </w:rPr>
            </w:pPr>
          </w:p>
        </w:tc>
        <w:tc>
          <w:tcPr>
            <w:tcW w:w="1511" w:type="dxa"/>
          </w:tcPr>
          <w:p w14:paraId="2A1A05AE" w14:textId="77777777" w:rsidR="006C19DB" w:rsidRPr="00F90CAD" w:rsidRDefault="006C19DB" w:rsidP="006C19DB">
            <w:pPr>
              <w:rPr>
                <w:rFonts w:cstheme="minorHAnsi"/>
                <w:b/>
                <w:color w:val="000000" w:themeColor="text1"/>
                <w:sz w:val="22"/>
                <w:szCs w:val="22"/>
              </w:rPr>
            </w:pPr>
          </w:p>
        </w:tc>
      </w:tr>
      <w:tr w:rsidR="006C19DB" w:rsidRPr="00F90CAD" w14:paraId="62906EA1" w14:textId="77777777" w:rsidTr="0027194A">
        <w:trPr>
          <w:trHeight w:val="239"/>
        </w:trPr>
        <w:tc>
          <w:tcPr>
            <w:tcW w:w="1980" w:type="dxa"/>
          </w:tcPr>
          <w:p w14:paraId="3D941500" w14:textId="77777777" w:rsidR="006C19DB" w:rsidRPr="00F90CAD" w:rsidRDefault="006C19DB" w:rsidP="006C19DB">
            <w:pPr>
              <w:rPr>
                <w:rFonts w:cstheme="minorHAnsi"/>
                <w:color w:val="000000" w:themeColor="text1"/>
                <w:sz w:val="22"/>
                <w:szCs w:val="22"/>
              </w:rPr>
            </w:pPr>
          </w:p>
        </w:tc>
        <w:tc>
          <w:tcPr>
            <w:tcW w:w="2970" w:type="dxa"/>
          </w:tcPr>
          <w:p w14:paraId="74F6730B" w14:textId="3DA37B1C"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Matt Vivyan</w:t>
            </w:r>
          </w:p>
        </w:tc>
        <w:tc>
          <w:tcPr>
            <w:tcW w:w="2520" w:type="dxa"/>
          </w:tcPr>
          <w:p w14:paraId="2DA8693B" w14:textId="77777777"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Eric Seelau</w:t>
            </w:r>
          </w:p>
        </w:tc>
        <w:tc>
          <w:tcPr>
            <w:tcW w:w="2340" w:type="dxa"/>
          </w:tcPr>
          <w:p w14:paraId="30D9B634" w14:textId="77777777" w:rsidR="006C19DB" w:rsidRPr="00F90CAD" w:rsidRDefault="006C19DB" w:rsidP="006C19DB">
            <w:pPr>
              <w:rPr>
                <w:rFonts w:cstheme="minorHAnsi"/>
                <w:color w:val="000000" w:themeColor="text1"/>
                <w:sz w:val="22"/>
                <w:szCs w:val="22"/>
              </w:rPr>
            </w:pPr>
          </w:p>
        </w:tc>
        <w:tc>
          <w:tcPr>
            <w:tcW w:w="1511" w:type="dxa"/>
          </w:tcPr>
          <w:p w14:paraId="2B2FC474" w14:textId="77777777" w:rsidR="006C19DB" w:rsidRPr="00F90CAD" w:rsidRDefault="006C19DB" w:rsidP="006C19DB">
            <w:pPr>
              <w:rPr>
                <w:rFonts w:cstheme="minorHAnsi"/>
                <w:b/>
                <w:color w:val="000000" w:themeColor="text1"/>
                <w:sz w:val="22"/>
                <w:szCs w:val="22"/>
              </w:rPr>
            </w:pPr>
          </w:p>
        </w:tc>
      </w:tr>
      <w:tr w:rsidR="006C19DB" w:rsidRPr="00F90CAD" w14:paraId="35828DFC" w14:textId="77777777" w:rsidTr="0027194A">
        <w:trPr>
          <w:trHeight w:val="239"/>
        </w:trPr>
        <w:tc>
          <w:tcPr>
            <w:tcW w:w="1980" w:type="dxa"/>
          </w:tcPr>
          <w:p w14:paraId="0BC223BC" w14:textId="3817BC69" w:rsidR="006C19DB" w:rsidRPr="00F90CAD" w:rsidRDefault="006C19DB" w:rsidP="006C19DB">
            <w:pPr>
              <w:rPr>
                <w:rFonts w:cstheme="minorHAnsi"/>
                <w:color w:val="000000" w:themeColor="text1"/>
                <w:sz w:val="22"/>
                <w:szCs w:val="22"/>
              </w:rPr>
            </w:pPr>
          </w:p>
        </w:tc>
        <w:tc>
          <w:tcPr>
            <w:tcW w:w="2970" w:type="dxa"/>
          </w:tcPr>
          <w:p w14:paraId="31E19068" w14:textId="3D2E3077" w:rsidR="006C19DB" w:rsidRPr="00F90CAD" w:rsidRDefault="0027194A" w:rsidP="006C19DB">
            <w:pPr>
              <w:rPr>
                <w:rFonts w:cstheme="minorHAnsi"/>
                <w:color w:val="000000" w:themeColor="text1"/>
                <w:sz w:val="22"/>
                <w:szCs w:val="22"/>
              </w:rPr>
            </w:pPr>
            <w:r w:rsidRPr="00F90CAD">
              <w:rPr>
                <w:rFonts w:cstheme="minorHAnsi"/>
                <w:color w:val="000000" w:themeColor="text1"/>
                <w:sz w:val="22"/>
                <w:szCs w:val="22"/>
              </w:rPr>
              <w:t>Amy English (adjunct/advising)</w:t>
            </w:r>
          </w:p>
        </w:tc>
        <w:tc>
          <w:tcPr>
            <w:tcW w:w="2520" w:type="dxa"/>
          </w:tcPr>
          <w:p w14:paraId="356DA698" w14:textId="6C4C2901" w:rsidR="006C19DB" w:rsidRPr="00F90CAD" w:rsidRDefault="006C19DB" w:rsidP="006C19DB">
            <w:pPr>
              <w:rPr>
                <w:rFonts w:cstheme="minorHAnsi"/>
                <w:color w:val="000000" w:themeColor="text1"/>
                <w:sz w:val="22"/>
                <w:szCs w:val="22"/>
              </w:rPr>
            </w:pPr>
            <w:r w:rsidRPr="00F90CAD">
              <w:rPr>
                <w:rFonts w:cstheme="minorHAnsi"/>
                <w:color w:val="000000" w:themeColor="text1"/>
                <w:sz w:val="22"/>
                <w:szCs w:val="22"/>
              </w:rPr>
              <w:t>Terri Taggart</w:t>
            </w:r>
          </w:p>
        </w:tc>
        <w:tc>
          <w:tcPr>
            <w:tcW w:w="2340" w:type="dxa"/>
          </w:tcPr>
          <w:p w14:paraId="4A9CF3A1" w14:textId="77777777" w:rsidR="006C19DB" w:rsidRPr="00F90CAD" w:rsidRDefault="006C19DB" w:rsidP="006C19DB">
            <w:pPr>
              <w:rPr>
                <w:rFonts w:cstheme="minorHAnsi"/>
                <w:color w:val="000000" w:themeColor="text1"/>
                <w:sz w:val="22"/>
                <w:szCs w:val="22"/>
              </w:rPr>
            </w:pPr>
          </w:p>
        </w:tc>
        <w:tc>
          <w:tcPr>
            <w:tcW w:w="1511" w:type="dxa"/>
          </w:tcPr>
          <w:p w14:paraId="023B3C3C" w14:textId="77777777" w:rsidR="006C19DB" w:rsidRPr="00F90CAD" w:rsidRDefault="006C19DB" w:rsidP="006C19DB">
            <w:pPr>
              <w:rPr>
                <w:rFonts w:cstheme="minorHAnsi"/>
                <w:b/>
                <w:color w:val="000000" w:themeColor="text1"/>
                <w:sz w:val="22"/>
                <w:szCs w:val="22"/>
              </w:rPr>
            </w:pPr>
          </w:p>
        </w:tc>
      </w:tr>
      <w:tr w:rsidR="006C19DB" w:rsidRPr="00F90CAD" w14:paraId="4CCC3DEF" w14:textId="77777777" w:rsidTr="0027194A">
        <w:trPr>
          <w:trHeight w:val="239"/>
        </w:trPr>
        <w:tc>
          <w:tcPr>
            <w:tcW w:w="1980" w:type="dxa"/>
          </w:tcPr>
          <w:p w14:paraId="1C24880E" w14:textId="77777777" w:rsidR="006C19DB" w:rsidRPr="00F90CAD" w:rsidRDefault="006C19DB" w:rsidP="006C19DB">
            <w:pPr>
              <w:rPr>
                <w:rFonts w:cstheme="minorHAnsi"/>
                <w:color w:val="000000" w:themeColor="text1"/>
                <w:sz w:val="22"/>
                <w:szCs w:val="22"/>
              </w:rPr>
            </w:pPr>
          </w:p>
        </w:tc>
        <w:tc>
          <w:tcPr>
            <w:tcW w:w="2970" w:type="dxa"/>
          </w:tcPr>
          <w:p w14:paraId="40844E7D" w14:textId="52FF9525" w:rsidR="006C19DB" w:rsidRPr="00F90CAD" w:rsidRDefault="0027194A" w:rsidP="006C19DB">
            <w:pPr>
              <w:rPr>
                <w:rFonts w:cstheme="minorHAnsi"/>
                <w:color w:val="000000" w:themeColor="text1"/>
                <w:sz w:val="22"/>
                <w:szCs w:val="22"/>
              </w:rPr>
            </w:pPr>
            <w:r w:rsidRPr="00F90CAD">
              <w:rPr>
                <w:rFonts w:cstheme="minorHAnsi"/>
                <w:color w:val="000000" w:themeColor="text1"/>
                <w:sz w:val="22"/>
                <w:szCs w:val="22"/>
              </w:rPr>
              <w:t>Richard Kaserman (adjunct)</w:t>
            </w:r>
          </w:p>
        </w:tc>
        <w:tc>
          <w:tcPr>
            <w:tcW w:w="2520" w:type="dxa"/>
          </w:tcPr>
          <w:p w14:paraId="2EC3DD3D" w14:textId="779325A0" w:rsidR="006C19DB" w:rsidRPr="00F90CAD" w:rsidRDefault="0027194A" w:rsidP="006C19DB">
            <w:pPr>
              <w:rPr>
                <w:rFonts w:cstheme="minorHAnsi"/>
                <w:color w:val="000000" w:themeColor="text1"/>
                <w:sz w:val="22"/>
                <w:szCs w:val="22"/>
              </w:rPr>
            </w:pPr>
            <w:r w:rsidRPr="00F90CAD">
              <w:rPr>
                <w:rFonts w:cstheme="minorHAnsi"/>
                <w:color w:val="000000" w:themeColor="text1"/>
                <w:sz w:val="22"/>
                <w:szCs w:val="22"/>
              </w:rPr>
              <w:t>Jesus Rivera (adjunct)</w:t>
            </w:r>
          </w:p>
        </w:tc>
        <w:tc>
          <w:tcPr>
            <w:tcW w:w="2340" w:type="dxa"/>
          </w:tcPr>
          <w:p w14:paraId="2B0B401B" w14:textId="77777777" w:rsidR="006C19DB" w:rsidRPr="00F90CAD" w:rsidRDefault="006C19DB" w:rsidP="006C19DB">
            <w:pPr>
              <w:rPr>
                <w:rFonts w:cstheme="minorHAnsi"/>
                <w:color w:val="000000" w:themeColor="text1"/>
                <w:sz w:val="22"/>
                <w:szCs w:val="22"/>
              </w:rPr>
            </w:pPr>
          </w:p>
        </w:tc>
        <w:tc>
          <w:tcPr>
            <w:tcW w:w="1511" w:type="dxa"/>
          </w:tcPr>
          <w:p w14:paraId="69A72891" w14:textId="77777777" w:rsidR="006C19DB" w:rsidRPr="00F90CAD" w:rsidRDefault="006C19DB" w:rsidP="006C19DB">
            <w:pPr>
              <w:rPr>
                <w:rFonts w:cstheme="minorHAnsi"/>
                <w:b/>
                <w:color w:val="000000" w:themeColor="text1"/>
                <w:sz w:val="22"/>
                <w:szCs w:val="22"/>
              </w:rPr>
            </w:pPr>
          </w:p>
        </w:tc>
      </w:tr>
      <w:tr w:rsidR="0027194A" w:rsidRPr="00F90CAD" w14:paraId="45FFD396" w14:textId="77777777" w:rsidTr="0027194A">
        <w:trPr>
          <w:trHeight w:val="239"/>
        </w:trPr>
        <w:tc>
          <w:tcPr>
            <w:tcW w:w="1980" w:type="dxa"/>
          </w:tcPr>
          <w:p w14:paraId="0EFCEE87" w14:textId="77777777" w:rsidR="0027194A" w:rsidRPr="00F90CAD" w:rsidRDefault="0027194A" w:rsidP="006C19DB">
            <w:pPr>
              <w:rPr>
                <w:rFonts w:cstheme="minorHAnsi"/>
                <w:color w:val="000000" w:themeColor="text1"/>
                <w:sz w:val="22"/>
                <w:szCs w:val="22"/>
              </w:rPr>
            </w:pPr>
          </w:p>
        </w:tc>
        <w:tc>
          <w:tcPr>
            <w:tcW w:w="2970" w:type="dxa"/>
          </w:tcPr>
          <w:p w14:paraId="18577B26" w14:textId="77777777" w:rsidR="0027194A" w:rsidRPr="00F90CAD" w:rsidRDefault="0027194A" w:rsidP="006C19DB">
            <w:pPr>
              <w:rPr>
                <w:rFonts w:cstheme="minorHAnsi"/>
                <w:color w:val="000000" w:themeColor="text1"/>
                <w:sz w:val="22"/>
                <w:szCs w:val="22"/>
              </w:rPr>
            </w:pPr>
          </w:p>
        </w:tc>
        <w:tc>
          <w:tcPr>
            <w:tcW w:w="2520" w:type="dxa"/>
          </w:tcPr>
          <w:p w14:paraId="6F1C2CEE" w14:textId="67F3790C" w:rsidR="0027194A" w:rsidRPr="00F90CAD" w:rsidRDefault="0027194A" w:rsidP="006C19DB">
            <w:pPr>
              <w:rPr>
                <w:rFonts w:cstheme="minorHAnsi"/>
                <w:color w:val="000000" w:themeColor="text1"/>
                <w:sz w:val="22"/>
                <w:szCs w:val="22"/>
              </w:rPr>
            </w:pPr>
            <w:r w:rsidRPr="00F90CAD">
              <w:rPr>
                <w:rFonts w:cstheme="minorHAnsi"/>
                <w:color w:val="000000" w:themeColor="text1"/>
                <w:sz w:val="22"/>
                <w:szCs w:val="22"/>
              </w:rPr>
              <w:t>Renee Hester (adjunct)</w:t>
            </w:r>
          </w:p>
        </w:tc>
        <w:tc>
          <w:tcPr>
            <w:tcW w:w="2340" w:type="dxa"/>
          </w:tcPr>
          <w:p w14:paraId="26F49548" w14:textId="77777777" w:rsidR="0027194A" w:rsidRPr="00F90CAD" w:rsidRDefault="0027194A" w:rsidP="006C19DB">
            <w:pPr>
              <w:rPr>
                <w:rFonts w:cstheme="minorHAnsi"/>
                <w:color w:val="000000" w:themeColor="text1"/>
                <w:sz w:val="22"/>
                <w:szCs w:val="22"/>
              </w:rPr>
            </w:pPr>
          </w:p>
        </w:tc>
        <w:tc>
          <w:tcPr>
            <w:tcW w:w="1511" w:type="dxa"/>
          </w:tcPr>
          <w:p w14:paraId="100FB783" w14:textId="77777777" w:rsidR="0027194A" w:rsidRPr="00F90CAD" w:rsidRDefault="0027194A" w:rsidP="006C19DB">
            <w:pPr>
              <w:rPr>
                <w:rFonts w:cstheme="minorHAnsi"/>
                <w:b/>
                <w:color w:val="000000" w:themeColor="text1"/>
                <w:sz w:val="22"/>
                <w:szCs w:val="22"/>
              </w:rPr>
            </w:pPr>
          </w:p>
        </w:tc>
      </w:tr>
    </w:tbl>
    <w:p w14:paraId="68F408E9" w14:textId="16E1461C" w:rsidR="002046C9" w:rsidRPr="00F90CAD" w:rsidRDefault="002046C9" w:rsidP="002046C9">
      <w:pPr>
        <w:pStyle w:val="ListParagraph"/>
        <w:numPr>
          <w:ilvl w:val="0"/>
          <w:numId w:val="16"/>
        </w:numPr>
        <w:rPr>
          <w:rFonts w:cstheme="minorHAnsi"/>
        </w:rPr>
      </w:pPr>
      <w:r w:rsidRPr="00F90CAD">
        <w:rPr>
          <w:rFonts w:cstheme="minorHAnsi"/>
        </w:rPr>
        <w:t>Approve</w:t>
      </w:r>
      <w:r w:rsidR="0027194A" w:rsidRPr="00F90CAD">
        <w:rPr>
          <w:rFonts w:cstheme="minorHAnsi"/>
        </w:rPr>
        <w:t xml:space="preserve">d </w:t>
      </w:r>
      <w:r w:rsidRPr="00F90CAD">
        <w:rPr>
          <w:rFonts w:cstheme="minorHAnsi"/>
        </w:rPr>
        <w:t>previous minutes</w:t>
      </w:r>
    </w:p>
    <w:p w14:paraId="42DE92F9" w14:textId="4F6175E1" w:rsidR="0006793F" w:rsidRPr="00F90CAD" w:rsidRDefault="0006793F" w:rsidP="00805B06">
      <w:pPr>
        <w:rPr>
          <w:rFonts w:cstheme="minorHAnsi"/>
          <w:b/>
          <w:bCs/>
        </w:rPr>
      </w:pPr>
      <w:r w:rsidRPr="00F90CAD">
        <w:rPr>
          <w:rFonts w:cstheme="minorHAnsi"/>
          <w:b/>
          <w:bCs/>
        </w:rPr>
        <w:t>S</w:t>
      </w:r>
      <w:r w:rsidR="00652F0E" w:rsidRPr="00F90CAD">
        <w:rPr>
          <w:rFonts w:cstheme="minorHAnsi"/>
          <w:b/>
          <w:bCs/>
        </w:rPr>
        <w:t>ocial Science</w:t>
      </w:r>
      <w:r w:rsidR="00F86C6C" w:rsidRPr="00F90CAD">
        <w:rPr>
          <w:rFonts w:cstheme="minorHAnsi"/>
          <w:b/>
          <w:bCs/>
        </w:rPr>
        <w:t>s</w:t>
      </w:r>
    </w:p>
    <w:p w14:paraId="481AD97B" w14:textId="671BE349" w:rsidR="002B04C6" w:rsidRPr="00162F38" w:rsidRDefault="002B04C6" w:rsidP="00446E9E">
      <w:pPr>
        <w:pStyle w:val="ListParagraph"/>
        <w:numPr>
          <w:ilvl w:val="0"/>
          <w:numId w:val="11"/>
        </w:numPr>
        <w:rPr>
          <w:rFonts w:cstheme="minorHAnsi"/>
          <w:b/>
          <w:bCs/>
        </w:rPr>
      </w:pPr>
      <w:r w:rsidRPr="00162F38">
        <w:rPr>
          <w:rFonts w:cstheme="minorHAnsi"/>
          <w:b/>
          <w:bCs/>
        </w:rPr>
        <w:t xml:space="preserve">Semester Updates </w:t>
      </w:r>
    </w:p>
    <w:p w14:paraId="5C024BC8" w14:textId="77777777" w:rsidR="00162F38" w:rsidRDefault="007B1FB3" w:rsidP="007B1FB3">
      <w:pPr>
        <w:pStyle w:val="ListParagraph"/>
        <w:rPr>
          <w:rFonts w:cstheme="minorHAnsi"/>
        </w:rPr>
      </w:pPr>
      <w:r w:rsidRPr="007B1FB3">
        <w:rPr>
          <w:rFonts w:cstheme="minorHAnsi"/>
        </w:rPr>
        <w:t xml:space="preserve">Terri Taggart shared updates regarding the Faculty Senate Safety Committee, which is scheduled to review policies and procedures on November 17th. </w:t>
      </w:r>
    </w:p>
    <w:p w14:paraId="1EF290BF" w14:textId="77777777" w:rsidR="00162F38" w:rsidRDefault="007B1FB3" w:rsidP="007B1FB3">
      <w:pPr>
        <w:pStyle w:val="ListParagraph"/>
        <w:rPr>
          <w:rFonts w:cstheme="minorHAnsi"/>
        </w:rPr>
      </w:pPr>
      <w:r w:rsidRPr="007B1FB3">
        <w:rPr>
          <w:rFonts w:cstheme="minorHAnsi"/>
        </w:rPr>
        <w:t xml:space="preserve">Jacquelyn </w:t>
      </w:r>
      <w:r w:rsidR="00162F38">
        <w:rPr>
          <w:rFonts w:cstheme="minorHAnsi"/>
        </w:rPr>
        <w:t>noted</w:t>
      </w:r>
      <w:r w:rsidRPr="007B1FB3">
        <w:rPr>
          <w:rFonts w:cstheme="minorHAnsi"/>
        </w:rPr>
        <w:t xml:space="preserve"> that Jillian Patch is currently developing a video tutorial aimed at assisting students in effectively using various technology tools, such as Canva and Lucid, within the new AMH Canvas shell. </w:t>
      </w:r>
    </w:p>
    <w:p w14:paraId="3658614F" w14:textId="434A92E7" w:rsidR="007B1FB3" w:rsidRPr="00F90CAD" w:rsidRDefault="007B1FB3" w:rsidP="007B1FB3">
      <w:pPr>
        <w:pStyle w:val="ListParagraph"/>
        <w:rPr>
          <w:rFonts w:cstheme="minorHAnsi"/>
        </w:rPr>
      </w:pPr>
      <w:r w:rsidRPr="007B1FB3">
        <w:rPr>
          <w:rFonts w:cstheme="minorHAnsi"/>
        </w:rPr>
        <w:t>Faculty members</w:t>
      </w:r>
      <w:r>
        <w:rPr>
          <w:rFonts w:cstheme="minorHAnsi"/>
        </w:rPr>
        <w:t xml:space="preserve"> were</w:t>
      </w:r>
      <w:r w:rsidRPr="007B1FB3">
        <w:rPr>
          <w:rFonts w:cstheme="minorHAnsi"/>
        </w:rPr>
        <w:t xml:space="preserve"> encouraged to provide feedback to the Cultural Experiences Subcommittee regarding meaningful cultural experiences that have made an impact on students at FSW.</w:t>
      </w:r>
    </w:p>
    <w:p w14:paraId="07BCD3D0" w14:textId="6D6E3255" w:rsidR="00A14EE6" w:rsidRPr="00162F38" w:rsidRDefault="002B04C6" w:rsidP="00446E9E">
      <w:pPr>
        <w:pStyle w:val="ListParagraph"/>
        <w:numPr>
          <w:ilvl w:val="0"/>
          <w:numId w:val="11"/>
        </w:numPr>
        <w:rPr>
          <w:rFonts w:cstheme="minorHAnsi"/>
          <w:b/>
          <w:bCs/>
        </w:rPr>
      </w:pPr>
      <w:r w:rsidRPr="00162F38">
        <w:rPr>
          <w:rFonts w:cstheme="minorHAnsi"/>
          <w:b/>
          <w:bCs/>
        </w:rPr>
        <w:t xml:space="preserve">Guest: </w:t>
      </w:r>
      <w:r w:rsidR="007A643A" w:rsidRPr="00162F38">
        <w:rPr>
          <w:rFonts w:cstheme="minorHAnsi"/>
          <w:b/>
          <w:bCs/>
        </w:rPr>
        <w:t xml:space="preserve">Dr. </w:t>
      </w:r>
      <w:r w:rsidRPr="00162F38">
        <w:rPr>
          <w:rFonts w:cstheme="minorHAnsi"/>
          <w:b/>
          <w:bCs/>
        </w:rPr>
        <w:t>Elija</w:t>
      </w:r>
      <w:r w:rsidR="00722701" w:rsidRPr="00162F38">
        <w:rPr>
          <w:rFonts w:cstheme="minorHAnsi"/>
          <w:b/>
          <w:bCs/>
        </w:rPr>
        <w:t>h</w:t>
      </w:r>
      <w:r w:rsidRPr="00162F38">
        <w:rPr>
          <w:rFonts w:cstheme="minorHAnsi"/>
          <w:b/>
          <w:bCs/>
        </w:rPr>
        <w:t xml:space="preserve"> Pritchett- Effectiveness Coordinator</w:t>
      </w:r>
    </w:p>
    <w:p w14:paraId="68CFE876" w14:textId="004F431E" w:rsidR="007B1FB3" w:rsidRPr="007B1FB3" w:rsidRDefault="007B1FB3" w:rsidP="00162F38">
      <w:pPr>
        <w:pStyle w:val="ListParagraph"/>
        <w:shd w:val="clear" w:color="auto" w:fill="FFFFFF"/>
        <w:spacing w:before="100" w:beforeAutospacing="1" w:after="300" w:line="240" w:lineRule="auto"/>
        <w:rPr>
          <w:rFonts w:eastAsia="Times New Roman" w:cstheme="minorHAnsi"/>
          <w:color w:val="000000"/>
        </w:rPr>
      </w:pPr>
      <w:r w:rsidRPr="007B1FB3">
        <w:rPr>
          <w:rFonts w:eastAsia="Times New Roman" w:cstheme="minorHAnsi"/>
          <w:color w:val="000000"/>
        </w:rPr>
        <w:t xml:space="preserve">Elijah led a discussion on assessment planning for the upcoming spring semester, highlighting the significance of innovative assessment methods and the continuous improvement of practices. He stressed that assessments should serve </w:t>
      </w:r>
      <w:r w:rsidRPr="007B1FB3">
        <w:rPr>
          <w:rFonts w:eastAsia="Times New Roman" w:cstheme="minorHAnsi"/>
          <w:color w:val="000000"/>
        </w:rPr>
        <w:t>to</w:t>
      </w:r>
      <w:r w:rsidRPr="007B1FB3">
        <w:rPr>
          <w:rFonts w:eastAsia="Times New Roman" w:cstheme="minorHAnsi"/>
          <w:color w:val="000000"/>
        </w:rPr>
        <w:t xml:space="preserve"> gather insights about students and courses, rather than merely functioning as evaluative tools. To inspire creative thinking, he proposed the use of dispositional assessments in humanities as an example of a more nuanced approach to evaluation. Additionally, Elijah urged faculty members to avoid simply reusing existing assessment instruments, advocating instead for the consideration of long-term, innovative strategies that enhance the assessment experience.</w:t>
      </w:r>
    </w:p>
    <w:p w14:paraId="0B15D31C" w14:textId="5CA16E1F" w:rsidR="007B1FB3" w:rsidRPr="007B1FB3" w:rsidRDefault="007B1FB3" w:rsidP="00162F38">
      <w:pPr>
        <w:pStyle w:val="ListParagraph"/>
        <w:shd w:val="clear" w:color="auto" w:fill="FFFFFF"/>
        <w:spacing w:before="100" w:beforeAutospacing="1" w:after="300" w:line="240" w:lineRule="auto"/>
        <w:rPr>
          <w:rFonts w:eastAsia="Times New Roman" w:cstheme="minorHAnsi"/>
          <w:color w:val="000000"/>
        </w:rPr>
      </w:pPr>
      <w:r w:rsidRPr="007B1FB3">
        <w:rPr>
          <w:rFonts w:eastAsia="Times New Roman" w:cstheme="minorHAnsi"/>
          <w:color w:val="000000"/>
        </w:rPr>
        <w:t>Elijah plans to reach out to Tom, Eric, Juan, and Bruno to arrange meetings focused on assessment updates and to explore ways to modernize and revitalize their department's assessment practices. Juan, Thom, and Bruno will each connect with their respective colleagues to brainstorm and share assessment ideas.</w:t>
      </w:r>
    </w:p>
    <w:p w14:paraId="5F507D49" w14:textId="77777777" w:rsidR="007B1FB3" w:rsidRPr="007B1FB3" w:rsidRDefault="007B1FB3" w:rsidP="00162F38">
      <w:pPr>
        <w:pStyle w:val="ListParagraph"/>
        <w:shd w:val="clear" w:color="auto" w:fill="FFFFFF"/>
        <w:spacing w:before="100" w:beforeAutospacing="1" w:after="300" w:line="240" w:lineRule="auto"/>
        <w:rPr>
          <w:rFonts w:eastAsia="Times New Roman" w:cstheme="minorHAnsi"/>
          <w:color w:val="000000"/>
        </w:rPr>
      </w:pPr>
      <w:r w:rsidRPr="007B1FB3">
        <w:rPr>
          <w:rFonts w:eastAsia="Times New Roman" w:cstheme="minorHAnsi"/>
          <w:color w:val="000000"/>
        </w:rPr>
        <w:t>Eric is actively working on distributing the psychology assessment survey to faculty members teaching Introduction to Psychology, aiming to gather valuable feedback and insights.</w:t>
      </w:r>
    </w:p>
    <w:p w14:paraId="0EE48232" w14:textId="631FB1B2" w:rsidR="007A643A" w:rsidRPr="00162F38" w:rsidRDefault="002B04C6" w:rsidP="003B4779">
      <w:pPr>
        <w:pStyle w:val="ListParagraph"/>
        <w:numPr>
          <w:ilvl w:val="0"/>
          <w:numId w:val="11"/>
        </w:numPr>
        <w:rPr>
          <w:rFonts w:cstheme="minorHAnsi"/>
          <w:b/>
          <w:bCs/>
        </w:rPr>
      </w:pPr>
      <w:r w:rsidRPr="00162F38">
        <w:rPr>
          <w:rFonts w:cstheme="minorHAnsi"/>
          <w:b/>
          <w:bCs/>
        </w:rPr>
        <w:t xml:space="preserve">Guest: </w:t>
      </w:r>
      <w:r w:rsidR="007A643A" w:rsidRPr="00162F38">
        <w:rPr>
          <w:rFonts w:cstheme="minorHAnsi"/>
          <w:b/>
          <w:bCs/>
        </w:rPr>
        <w:t xml:space="preserve">Dr. </w:t>
      </w:r>
      <w:r w:rsidRPr="00162F38">
        <w:rPr>
          <w:rFonts w:cstheme="minorHAnsi"/>
          <w:b/>
          <w:bCs/>
        </w:rPr>
        <w:t>Heather Olson</w:t>
      </w:r>
      <w:r w:rsidR="007A643A" w:rsidRPr="00162F38">
        <w:rPr>
          <w:rFonts w:cstheme="minorHAnsi"/>
          <w:b/>
          <w:bCs/>
        </w:rPr>
        <w:t xml:space="preserve"> - Director, Online Teaching and Learning Experience </w:t>
      </w:r>
    </w:p>
    <w:p w14:paraId="57946539" w14:textId="16F6A354" w:rsidR="00A14EE6" w:rsidRPr="00162F38" w:rsidRDefault="005E2982" w:rsidP="007A643A">
      <w:pPr>
        <w:pStyle w:val="ListParagraph"/>
        <w:rPr>
          <w:rFonts w:cstheme="minorHAnsi"/>
          <w:b/>
          <w:bCs/>
        </w:rPr>
      </w:pPr>
      <w:r w:rsidRPr="00162F38">
        <w:rPr>
          <w:rFonts w:cstheme="minorHAnsi"/>
          <w:b/>
          <w:bCs/>
        </w:rPr>
        <w:t>“</w:t>
      </w:r>
      <w:r w:rsidR="002B04C6" w:rsidRPr="00162F38">
        <w:rPr>
          <w:rFonts w:cstheme="minorHAnsi"/>
          <w:b/>
          <w:bCs/>
        </w:rPr>
        <w:t>Harmonize</w:t>
      </w:r>
      <w:r w:rsidRPr="00162F38">
        <w:rPr>
          <w:rFonts w:cstheme="minorHAnsi"/>
          <w:b/>
          <w:bCs/>
        </w:rPr>
        <w:t>”</w:t>
      </w:r>
      <w:r w:rsidR="002B04C6" w:rsidRPr="00162F38">
        <w:rPr>
          <w:rFonts w:cstheme="minorHAnsi"/>
          <w:b/>
          <w:bCs/>
        </w:rPr>
        <w:t xml:space="preserve"> </w:t>
      </w:r>
      <w:r w:rsidRPr="00162F38">
        <w:rPr>
          <w:rFonts w:cstheme="minorHAnsi"/>
          <w:b/>
          <w:bCs/>
        </w:rPr>
        <w:t>O</w:t>
      </w:r>
      <w:r w:rsidR="002B04C6" w:rsidRPr="00162F38">
        <w:rPr>
          <w:rFonts w:cstheme="minorHAnsi"/>
          <w:b/>
          <w:bCs/>
        </w:rPr>
        <w:t>verview</w:t>
      </w:r>
    </w:p>
    <w:p w14:paraId="4A70D0E6" w14:textId="2C6B9F4B" w:rsidR="007B1FB3" w:rsidRPr="007B1FB3" w:rsidRDefault="007B1FB3" w:rsidP="007B1FB3">
      <w:pPr>
        <w:pStyle w:val="ListParagraph"/>
        <w:rPr>
          <w:rFonts w:cstheme="minorHAnsi"/>
        </w:rPr>
      </w:pPr>
      <w:r w:rsidRPr="007B1FB3">
        <w:rPr>
          <w:rFonts w:cstheme="minorHAnsi"/>
        </w:rPr>
        <w:t xml:space="preserve">Heather showcased Harmonize, an innovative tool designed to simplify the grading process and boost student engagement through features such as auto-grading, rubric creation, and social </w:t>
      </w:r>
      <w:r w:rsidRPr="007B1FB3">
        <w:rPr>
          <w:rFonts w:cstheme="minorHAnsi"/>
        </w:rPr>
        <w:lastRenderedPageBreak/>
        <w:t xml:space="preserve">annotation. Leslie recounted her positive experience with Harmonize, emphasizing its user-friendly interface and the </w:t>
      </w:r>
      <w:proofErr w:type="gramStart"/>
      <w:r w:rsidRPr="007B1FB3">
        <w:rPr>
          <w:rFonts w:cstheme="minorHAnsi"/>
        </w:rPr>
        <w:t>capability</w:t>
      </w:r>
      <w:proofErr w:type="gramEnd"/>
      <w:r w:rsidRPr="007B1FB3">
        <w:rPr>
          <w:rFonts w:cstheme="minorHAnsi"/>
        </w:rPr>
        <w:t xml:space="preserve"> to deliver detailed feedback</w:t>
      </w:r>
      <w:r>
        <w:rPr>
          <w:rFonts w:cstheme="minorHAnsi"/>
        </w:rPr>
        <w:t>.</w:t>
      </w:r>
    </w:p>
    <w:p w14:paraId="650AF134" w14:textId="77777777" w:rsidR="007B1FB3" w:rsidRPr="007B1FB3" w:rsidRDefault="007B1FB3" w:rsidP="007B1FB3">
      <w:pPr>
        <w:pStyle w:val="ListParagraph"/>
        <w:rPr>
          <w:rFonts w:cstheme="minorHAnsi"/>
        </w:rPr>
      </w:pPr>
      <w:r w:rsidRPr="007B1FB3">
        <w:rPr>
          <w:rFonts w:cstheme="minorHAnsi"/>
        </w:rPr>
        <w:t>The faculty engaged in a discussion about the potential of Harmonize to enhance student interactions and presentations. Kaitlyn highlighted its incorporation into a new course shell, while Heather recommended the Harmonize Toolkit as a valuable resource for those looking to get started with the platform.</w:t>
      </w:r>
    </w:p>
    <w:p w14:paraId="54CFB713" w14:textId="77777777" w:rsidR="007B1FB3" w:rsidRPr="00162F38" w:rsidRDefault="002B04C6" w:rsidP="00446E9E">
      <w:pPr>
        <w:pStyle w:val="ListParagraph"/>
        <w:numPr>
          <w:ilvl w:val="0"/>
          <w:numId w:val="11"/>
        </w:numPr>
        <w:rPr>
          <w:rFonts w:cstheme="minorHAnsi"/>
          <w:b/>
          <w:bCs/>
        </w:rPr>
      </w:pPr>
      <w:r w:rsidRPr="00162F38">
        <w:rPr>
          <w:rFonts w:cstheme="minorHAnsi"/>
          <w:b/>
          <w:bCs/>
        </w:rPr>
        <w:t>Textbook Adoptions/</w:t>
      </w:r>
      <w:r w:rsidR="005E2982" w:rsidRPr="00162F38">
        <w:rPr>
          <w:rFonts w:cstheme="minorHAnsi"/>
          <w:b/>
          <w:bCs/>
        </w:rPr>
        <w:t>U</w:t>
      </w:r>
      <w:r w:rsidRPr="00162F38">
        <w:rPr>
          <w:rFonts w:cstheme="minorHAnsi"/>
          <w:b/>
          <w:bCs/>
        </w:rPr>
        <w:t>pdates Spring 2026</w:t>
      </w:r>
    </w:p>
    <w:p w14:paraId="68F5A761" w14:textId="502878A3" w:rsidR="002B04C6" w:rsidRDefault="007B1FB3" w:rsidP="007B1FB3">
      <w:pPr>
        <w:pStyle w:val="ListParagraph"/>
        <w:rPr>
          <w:rFonts w:cstheme="minorHAnsi"/>
        </w:rPr>
      </w:pPr>
      <w:r w:rsidRPr="007B1FB3">
        <w:rPr>
          <w:rFonts w:cstheme="minorHAnsi"/>
        </w:rPr>
        <w:t>Faculty were requested to submit any new textbook adoptions for the upcoming semester. Forms for DEP 2004 and CLP 2140 have been submitted.</w:t>
      </w:r>
      <w:r w:rsidR="002B04C6" w:rsidRPr="00F90CAD">
        <w:rPr>
          <w:rFonts w:cstheme="minorHAnsi"/>
        </w:rPr>
        <w:t xml:space="preserve"> </w:t>
      </w:r>
    </w:p>
    <w:p w14:paraId="2E71FD90" w14:textId="16019A68" w:rsidR="00446E9E" w:rsidRPr="00162F38" w:rsidRDefault="00446E9E" w:rsidP="00446E9E">
      <w:pPr>
        <w:pStyle w:val="ListParagraph"/>
        <w:numPr>
          <w:ilvl w:val="0"/>
          <w:numId w:val="11"/>
        </w:numPr>
        <w:rPr>
          <w:rFonts w:cstheme="minorHAnsi"/>
          <w:b/>
          <w:bCs/>
        </w:rPr>
      </w:pPr>
      <w:r w:rsidRPr="00162F38">
        <w:rPr>
          <w:rFonts w:cstheme="minorHAnsi"/>
          <w:b/>
          <w:bCs/>
        </w:rPr>
        <w:t xml:space="preserve">Mental </w:t>
      </w:r>
      <w:r w:rsidR="005E2982" w:rsidRPr="00162F38">
        <w:rPr>
          <w:rFonts w:cstheme="minorHAnsi"/>
          <w:b/>
          <w:bCs/>
        </w:rPr>
        <w:t>H</w:t>
      </w:r>
      <w:r w:rsidRPr="00162F38">
        <w:rPr>
          <w:rFonts w:cstheme="minorHAnsi"/>
          <w:b/>
          <w:bCs/>
        </w:rPr>
        <w:t xml:space="preserve">ealth </w:t>
      </w:r>
      <w:r w:rsidR="005E2982" w:rsidRPr="00162F38">
        <w:rPr>
          <w:rFonts w:cstheme="minorHAnsi"/>
          <w:b/>
          <w:bCs/>
        </w:rPr>
        <w:t>F</w:t>
      </w:r>
      <w:r w:rsidRPr="00162F38">
        <w:rPr>
          <w:rFonts w:cstheme="minorHAnsi"/>
          <w:b/>
          <w:bCs/>
        </w:rPr>
        <w:t>air</w:t>
      </w:r>
      <w:r w:rsidR="00154DFD" w:rsidRPr="00162F38">
        <w:rPr>
          <w:rFonts w:cstheme="minorHAnsi"/>
          <w:b/>
          <w:bCs/>
        </w:rPr>
        <w:t xml:space="preserve"> </w:t>
      </w:r>
      <w:r w:rsidRPr="00162F38">
        <w:rPr>
          <w:rFonts w:cstheme="minorHAnsi"/>
          <w:b/>
          <w:bCs/>
        </w:rPr>
        <w:t>- Drake-Brassfield</w:t>
      </w:r>
    </w:p>
    <w:p w14:paraId="4F68D823" w14:textId="77777777" w:rsidR="00F90CAD" w:rsidRPr="00F90CAD" w:rsidRDefault="00F90CAD" w:rsidP="007B1FB3">
      <w:pPr>
        <w:pStyle w:val="ListParagraph"/>
        <w:rPr>
          <w:rFonts w:cstheme="minorHAnsi"/>
        </w:rPr>
      </w:pPr>
      <w:r w:rsidRPr="00F90CAD">
        <w:rPr>
          <w:rFonts w:cstheme="minorHAnsi"/>
        </w:rPr>
        <w:t>Camille noted that the mental health fair would clash with the Great Renaissance Fair and decided not to infuse it with the Renaissance Fair theme.</w:t>
      </w:r>
    </w:p>
    <w:p w14:paraId="77DCE2EC" w14:textId="08A5B23D" w:rsidR="00FD4697" w:rsidRPr="00162F38" w:rsidRDefault="00A14EE6" w:rsidP="006716BF">
      <w:pPr>
        <w:pStyle w:val="ListParagraph"/>
        <w:numPr>
          <w:ilvl w:val="0"/>
          <w:numId w:val="11"/>
        </w:numPr>
        <w:rPr>
          <w:rFonts w:cstheme="minorHAnsi"/>
          <w:b/>
          <w:bCs/>
        </w:rPr>
      </w:pPr>
      <w:r w:rsidRPr="00162F38">
        <w:rPr>
          <w:rFonts w:cstheme="minorHAnsi"/>
          <w:b/>
          <w:bCs/>
        </w:rPr>
        <w:t>A</w:t>
      </w:r>
      <w:r w:rsidR="00FD4697" w:rsidRPr="00162F38">
        <w:rPr>
          <w:rFonts w:cstheme="minorHAnsi"/>
          <w:b/>
          <w:bCs/>
        </w:rPr>
        <w:t>ssessments</w:t>
      </w:r>
      <w:r w:rsidR="00CB3745" w:rsidRPr="00162F38">
        <w:rPr>
          <w:rFonts w:cstheme="minorHAnsi"/>
          <w:b/>
          <w:bCs/>
        </w:rPr>
        <w:t xml:space="preserve"> Updates</w:t>
      </w:r>
      <w:r w:rsidRPr="00162F38">
        <w:rPr>
          <w:rFonts w:cstheme="minorHAnsi"/>
          <w:b/>
          <w:bCs/>
        </w:rPr>
        <w:t xml:space="preserve"> -</w:t>
      </w:r>
      <w:proofErr w:type="spellStart"/>
      <w:r w:rsidRPr="00162F38">
        <w:rPr>
          <w:rFonts w:cstheme="minorHAnsi"/>
          <w:b/>
          <w:bCs/>
        </w:rPr>
        <w:t>Seelau</w:t>
      </w:r>
      <w:proofErr w:type="spellEnd"/>
      <w:r w:rsidRPr="00162F38">
        <w:rPr>
          <w:rFonts w:cstheme="minorHAnsi"/>
          <w:b/>
          <w:bCs/>
        </w:rPr>
        <w:t>, Donaldson</w:t>
      </w:r>
      <w:r w:rsidR="002B04C6" w:rsidRPr="00162F38">
        <w:rPr>
          <w:rFonts w:cstheme="minorHAnsi"/>
          <w:b/>
          <w:bCs/>
        </w:rPr>
        <w:t>, Ginarte, Baltodano</w:t>
      </w:r>
    </w:p>
    <w:p w14:paraId="4C625F0F" w14:textId="77777777" w:rsidR="00162F38" w:rsidRPr="007B1FB3" w:rsidRDefault="00F90CAD" w:rsidP="00162F38">
      <w:pPr>
        <w:pStyle w:val="ListParagraph"/>
        <w:shd w:val="clear" w:color="auto" w:fill="FFFFFF"/>
        <w:spacing w:before="100" w:beforeAutospacing="1" w:after="300" w:line="240" w:lineRule="auto"/>
        <w:rPr>
          <w:rFonts w:eastAsia="Times New Roman" w:cstheme="minorHAnsi"/>
          <w:color w:val="000000"/>
        </w:rPr>
      </w:pPr>
      <w:r w:rsidRPr="00F90CAD">
        <w:rPr>
          <w:rFonts w:eastAsia="Times New Roman" w:cstheme="minorHAnsi"/>
        </w:rPr>
        <w:t>Eric discussed changes to psychology assessments, explaining that a survey would be sent to faculty teaching Introduction to Psychology to assess teaching methods and student understanding.</w:t>
      </w:r>
      <w:r w:rsidR="00162F38">
        <w:rPr>
          <w:rFonts w:eastAsia="Times New Roman" w:cstheme="minorHAnsi"/>
        </w:rPr>
        <w:t xml:space="preserve"> </w:t>
      </w:r>
      <w:r w:rsidR="00162F38" w:rsidRPr="007B1FB3">
        <w:rPr>
          <w:rFonts w:eastAsia="Times New Roman" w:cstheme="minorHAnsi"/>
          <w:color w:val="000000"/>
        </w:rPr>
        <w:t>Juan, Thom, and Bruno will each connect with their respective colleagues to brainstorm and share assessment ideas.</w:t>
      </w:r>
    </w:p>
    <w:p w14:paraId="0CBA5EF9" w14:textId="77777777" w:rsidR="00F90CAD" w:rsidRPr="00F90CAD" w:rsidRDefault="00F90CAD" w:rsidP="00F90CAD">
      <w:pPr>
        <w:pStyle w:val="ListParagraph"/>
        <w:rPr>
          <w:rFonts w:cstheme="minorHAnsi"/>
        </w:rPr>
      </w:pPr>
    </w:p>
    <w:p w14:paraId="3C1A0606" w14:textId="56549761" w:rsidR="00EE7B19" w:rsidRPr="00F90CAD" w:rsidRDefault="00EE7B19" w:rsidP="00EE7B19">
      <w:pPr>
        <w:rPr>
          <w:rFonts w:cstheme="minorHAnsi"/>
          <w:b/>
          <w:bCs/>
        </w:rPr>
      </w:pPr>
      <w:r w:rsidRPr="00F90CAD">
        <w:rPr>
          <w:rFonts w:cstheme="minorHAnsi"/>
          <w:b/>
          <w:bCs/>
        </w:rPr>
        <w:t xml:space="preserve">Committee Updates </w:t>
      </w:r>
      <w:r w:rsidR="00EA30B8" w:rsidRPr="00F90CAD">
        <w:rPr>
          <w:rFonts w:cstheme="minorHAnsi"/>
          <w:b/>
          <w:bCs/>
        </w:rPr>
        <w:t>(as needed)</w:t>
      </w:r>
    </w:p>
    <w:p w14:paraId="26AC4CB4" w14:textId="77777777" w:rsidR="00821790" w:rsidRPr="00F90CAD" w:rsidRDefault="00821790" w:rsidP="00821790">
      <w:pPr>
        <w:pStyle w:val="ListParagraph"/>
        <w:numPr>
          <w:ilvl w:val="0"/>
          <w:numId w:val="14"/>
        </w:numPr>
        <w:rPr>
          <w:rFonts w:cstheme="minorHAnsi"/>
        </w:rPr>
      </w:pPr>
      <w:r w:rsidRPr="00F90CAD">
        <w:rPr>
          <w:rFonts w:cstheme="minorHAnsi"/>
        </w:rPr>
        <w:t>Academic Standards – C. Drake-Brassfield</w:t>
      </w:r>
    </w:p>
    <w:p w14:paraId="3B07500F" w14:textId="77777777" w:rsidR="00821790" w:rsidRPr="00F90CAD" w:rsidRDefault="00821790" w:rsidP="00821790">
      <w:pPr>
        <w:pStyle w:val="ListParagraph"/>
        <w:numPr>
          <w:ilvl w:val="0"/>
          <w:numId w:val="14"/>
        </w:numPr>
        <w:rPr>
          <w:rFonts w:cstheme="minorHAnsi"/>
        </w:rPr>
      </w:pPr>
      <w:r w:rsidRPr="00F90CAD">
        <w:rPr>
          <w:rFonts w:cstheme="minorHAnsi"/>
        </w:rPr>
        <w:t>Academic Technology – L. Bartley</w:t>
      </w:r>
    </w:p>
    <w:p w14:paraId="229731E8" w14:textId="77777777" w:rsidR="00821790" w:rsidRPr="00F90CAD" w:rsidRDefault="00821790" w:rsidP="00821790">
      <w:pPr>
        <w:pStyle w:val="ListParagraph"/>
        <w:numPr>
          <w:ilvl w:val="0"/>
          <w:numId w:val="14"/>
        </w:numPr>
        <w:rPr>
          <w:rFonts w:cstheme="minorHAnsi"/>
        </w:rPr>
      </w:pPr>
      <w:r w:rsidRPr="00F90CAD">
        <w:rPr>
          <w:rFonts w:cstheme="minorHAnsi"/>
        </w:rPr>
        <w:t>ARC- R. Moffett</w:t>
      </w:r>
    </w:p>
    <w:p w14:paraId="1D625EAF" w14:textId="77777777" w:rsidR="00821790" w:rsidRPr="00F90CAD" w:rsidRDefault="00821790" w:rsidP="00821790">
      <w:pPr>
        <w:pStyle w:val="ListParagraph"/>
        <w:numPr>
          <w:ilvl w:val="0"/>
          <w:numId w:val="14"/>
        </w:numPr>
        <w:rPr>
          <w:rFonts w:cstheme="minorHAnsi"/>
        </w:rPr>
      </w:pPr>
      <w:r w:rsidRPr="00F90CAD">
        <w:rPr>
          <w:rFonts w:cstheme="minorHAnsi"/>
        </w:rPr>
        <w:t>Curriculum Committee – R. Moffett</w:t>
      </w:r>
    </w:p>
    <w:p w14:paraId="16A8E15E" w14:textId="5843DDB5" w:rsidR="00821790" w:rsidRPr="00F90CAD" w:rsidRDefault="00821790" w:rsidP="00821790">
      <w:pPr>
        <w:pStyle w:val="ListParagraph"/>
        <w:numPr>
          <w:ilvl w:val="0"/>
          <w:numId w:val="14"/>
        </w:numPr>
        <w:rPr>
          <w:rFonts w:cstheme="minorHAnsi"/>
        </w:rPr>
      </w:pPr>
      <w:r w:rsidRPr="00F90CAD">
        <w:rPr>
          <w:rFonts w:cstheme="minorHAnsi"/>
        </w:rPr>
        <w:t xml:space="preserve">Faculty Senate – </w:t>
      </w:r>
      <w:r w:rsidR="002E3ADF" w:rsidRPr="00F90CAD">
        <w:rPr>
          <w:rFonts w:cstheme="minorHAnsi"/>
        </w:rPr>
        <w:t xml:space="preserve">K. </w:t>
      </w:r>
      <w:proofErr w:type="spellStart"/>
      <w:r w:rsidR="002E3ADF" w:rsidRPr="00F90CAD">
        <w:rPr>
          <w:rFonts w:cstheme="minorHAnsi"/>
        </w:rPr>
        <w:t>Muchnok</w:t>
      </w:r>
      <w:proofErr w:type="spellEnd"/>
    </w:p>
    <w:p w14:paraId="67DA898B" w14:textId="77777777" w:rsidR="00821790" w:rsidRPr="00F90CAD" w:rsidRDefault="00821790" w:rsidP="00821790">
      <w:pPr>
        <w:pStyle w:val="ListParagraph"/>
        <w:numPr>
          <w:ilvl w:val="0"/>
          <w:numId w:val="14"/>
        </w:numPr>
        <w:rPr>
          <w:rFonts w:cstheme="minorHAnsi"/>
        </w:rPr>
      </w:pPr>
      <w:r w:rsidRPr="00F90CAD">
        <w:rPr>
          <w:rFonts w:cstheme="minorHAnsi"/>
        </w:rPr>
        <w:t>GEAC – R. Moffet, J. Reinking</w:t>
      </w:r>
    </w:p>
    <w:p w14:paraId="45DB94C1" w14:textId="734AF39B" w:rsidR="00821790" w:rsidRPr="00F90CAD" w:rsidRDefault="00821790" w:rsidP="00821790">
      <w:pPr>
        <w:pStyle w:val="ListParagraph"/>
        <w:numPr>
          <w:ilvl w:val="0"/>
          <w:numId w:val="14"/>
        </w:numPr>
        <w:rPr>
          <w:rFonts w:cstheme="minorHAnsi"/>
        </w:rPr>
      </w:pPr>
      <w:r w:rsidRPr="00F90CAD">
        <w:rPr>
          <w:rFonts w:cstheme="minorHAnsi"/>
        </w:rPr>
        <w:t>Honors Advisory Council – P. Wisely, B. Baltodano, M. Herman, J. Davis</w:t>
      </w:r>
    </w:p>
    <w:p w14:paraId="13E6823D" w14:textId="77777777" w:rsidR="00821790" w:rsidRPr="00F90CAD" w:rsidRDefault="00821790" w:rsidP="00821790">
      <w:pPr>
        <w:pStyle w:val="ListParagraph"/>
        <w:numPr>
          <w:ilvl w:val="0"/>
          <w:numId w:val="14"/>
        </w:numPr>
        <w:rPr>
          <w:rFonts w:cstheme="minorHAnsi"/>
        </w:rPr>
      </w:pPr>
      <w:r w:rsidRPr="00F90CAD">
        <w:rPr>
          <w:rFonts w:cstheme="minorHAnsi"/>
        </w:rPr>
        <w:t>Holocaust Committee – M. Herman, B. Baltodano</w:t>
      </w:r>
    </w:p>
    <w:p w14:paraId="0D1F14A3" w14:textId="77777777" w:rsidR="00821790" w:rsidRPr="00F90CAD" w:rsidRDefault="00821790" w:rsidP="00821790">
      <w:pPr>
        <w:pStyle w:val="ListParagraph"/>
        <w:numPr>
          <w:ilvl w:val="0"/>
          <w:numId w:val="12"/>
        </w:numPr>
        <w:spacing w:line="240" w:lineRule="auto"/>
        <w:rPr>
          <w:rFonts w:cstheme="minorHAnsi"/>
          <w:vertAlign w:val="superscript"/>
        </w:rPr>
      </w:pPr>
      <w:r w:rsidRPr="00F90CAD">
        <w:rPr>
          <w:rFonts w:cstheme="minorHAnsi"/>
        </w:rPr>
        <w:t>Learning Assessment – E. Seelau, T. Donaldson</w:t>
      </w:r>
    </w:p>
    <w:p w14:paraId="7C6766B6" w14:textId="628D6161" w:rsidR="00821790" w:rsidRPr="00F90CAD" w:rsidRDefault="00821790" w:rsidP="00821790">
      <w:pPr>
        <w:pStyle w:val="ListParagraph"/>
        <w:numPr>
          <w:ilvl w:val="0"/>
          <w:numId w:val="12"/>
        </w:numPr>
        <w:spacing w:line="240" w:lineRule="auto"/>
        <w:rPr>
          <w:rFonts w:cstheme="minorHAnsi"/>
          <w:vertAlign w:val="superscript"/>
        </w:rPr>
      </w:pPr>
      <w:r w:rsidRPr="00F90CAD">
        <w:rPr>
          <w:rFonts w:cstheme="minorHAnsi"/>
        </w:rPr>
        <w:t>OTOC –</w:t>
      </w:r>
      <w:r w:rsidR="002E3ADF" w:rsidRPr="00F90CAD">
        <w:rPr>
          <w:rFonts w:cstheme="minorHAnsi"/>
        </w:rPr>
        <w:t xml:space="preserve"> S. </w:t>
      </w:r>
      <w:proofErr w:type="spellStart"/>
      <w:r w:rsidR="002E3ADF" w:rsidRPr="00F90CAD">
        <w:rPr>
          <w:rFonts w:cstheme="minorHAnsi"/>
        </w:rPr>
        <w:t>Maetzke</w:t>
      </w:r>
      <w:proofErr w:type="spellEnd"/>
    </w:p>
    <w:p w14:paraId="0CE2BC19" w14:textId="28A2EACA" w:rsidR="00793229" w:rsidRPr="00162F38" w:rsidRDefault="00821790" w:rsidP="009E09C5">
      <w:pPr>
        <w:pStyle w:val="ListParagraph"/>
        <w:numPr>
          <w:ilvl w:val="0"/>
          <w:numId w:val="6"/>
        </w:numPr>
        <w:spacing w:after="0" w:line="240" w:lineRule="auto"/>
        <w:rPr>
          <w:rFonts w:cstheme="minorHAnsi"/>
          <w:b/>
          <w:bCs/>
        </w:rPr>
      </w:pPr>
      <w:r w:rsidRPr="00162F38">
        <w:rPr>
          <w:rFonts w:cstheme="minorHAnsi"/>
          <w:b/>
          <w:bCs/>
        </w:rPr>
        <w:t>Professional Development – S.</w:t>
      </w:r>
      <w:r w:rsidR="002E3ADF" w:rsidRPr="00162F38">
        <w:rPr>
          <w:rFonts w:cstheme="minorHAnsi"/>
          <w:b/>
          <w:bCs/>
        </w:rPr>
        <w:t xml:space="preserve"> </w:t>
      </w:r>
      <w:proofErr w:type="spellStart"/>
      <w:r w:rsidRPr="00162F38">
        <w:rPr>
          <w:rFonts w:cstheme="minorHAnsi"/>
          <w:b/>
          <w:bCs/>
        </w:rPr>
        <w:t>Maetzke</w:t>
      </w:r>
      <w:proofErr w:type="spellEnd"/>
    </w:p>
    <w:p w14:paraId="563A09D6" w14:textId="48754478" w:rsidR="00F90CAD" w:rsidRPr="00F90CAD" w:rsidRDefault="00F90CAD" w:rsidP="00162F38">
      <w:pPr>
        <w:pStyle w:val="ListParagraph"/>
        <w:spacing w:after="0" w:line="240" w:lineRule="auto"/>
        <w:rPr>
          <w:rFonts w:eastAsia="Times New Roman" w:cstheme="minorHAnsi"/>
        </w:rPr>
      </w:pPr>
      <w:r w:rsidRPr="00F90CAD">
        <w:rPr>
          <w:rFonts w:eastAsia="Times New Roman" w:cstheme="minorHAnsi"/>
        </w:rPr>
        <w:t xml:space="preserve">Sabine </w:t>
      </w:r>
      <w:r w:rsidRPr="00F90CAD">
        <w:rPr>
          <w:rFonts w:eastAsia="Times New Roman" w:cstheme="minorHAnsi"/>
        </w:rPr>
        <w:t>encourag</w:t>
      </w:r>
      <w:r w:rsidRPr="00F90CAD">
        <w:rPr>
          <w:rFonts w:eastAsia="Times New Roman" w:cstheme="minorHAnsi"/>
        </w:rPr>
        <w:t>e</w:t>
      </w:r>
      <w:r w:rsidR="007B1FB3">
        <w:rPr>
          <w:rFonts w:eastAsia="Times New Roman" w:cstheme="minorHAnsi"/>
        </w:rPr>
        <w:t>d</w:t>
      </w:r>
      <w:r w:rsidRPr="00F90CAD">
        <w:rPr>
          <w:rFonts w:eastAsia="Times New Roman" w:cstheme="minorHAnsi"/>
        </w:rPr>
        <w:t xml:space="preserve"> faculty to submit requests for conferences and other professional development opportunities.</w:t>
      </w:r>
    </w:p>
    <w:p w14:paraId="6BD3F93A" w14:textId="77777777" w:rsidR="00F90CAD" w:rsidRPr="00F90CAD" w:rsidRDefault="00F90CAD" w:rsidP="00F90CAD">
      <w:pPr>
        <w:pStyle w:val="ListParagraph"/>
        <w:spacing w:after="0" w:line="240" w:lineRule="auto"/>
        <w:rPr>
          <w:rFonts w:cstheme="minorHAnsi"/>
          <w:b/>
          <w:bCs/>
        </w:rPr>
      </w:pPr>
    </w:p>
    <w:p w14:paraId="2BB45363" w14:textId="6C4E6ADF" w:rsidR="00FD4697" w:rsidRPr="00F90CAD" w:rsidRDefault="00446E9E" w:rsidP="00820240">
      <w:pPr>
        <w:rPr>
          <w:rFonts w:cstheme="minorHAnsi"/>
          <w:b/>
          <w:bCs/>
        </w:rPr>
      </w:pPr>
      <w:r w:rsidRPr="00F90CAD">
        <w:rPr>
          <w:rFonts w:cstheme="minorHAnsi"/>
          <w:b/>
          <w:bCs/>
        </w:rPr>
        <w:t>Department Goals/Action I</w:t>
      </w:r>
      <w:r w:rsidR="00FD4697" w:rsidRPr="00F90CAD">
        <w:rPr>
          <w:rFonts w:cstheme="minorHAnsi"/>
          <w:b/>
          <w:bCs/>
        </w:rPr>
        <w:t>tems:</w:t>
      </w:r>
    </w:p>
    <w:p w14:paraId="28694469" w14:textId="4A276FD4" w:rsidR="00154DFD" w:rsidRPr="00F90CAD" w:rsidRDefault="00154DFD" w:rsidP="001A0BB0">
      <w:pPr>
        <w:pStyle w:val="ListParagraph"/>
        <w:numPr>
          <w:ilvl w:val="0"/>
          <w:numId w:val="6"/>
        </w:numPr>
        <w:rPr>
          <w:rFonts w:cstheme="minorHAnsi"/>
        </w:rPr>
      </w:pPr>
      <w:r w:rsidRPr="00F90CAD">
        <w:rPr>
          <w:rFonts w:cstheme="minorHAnsi"/>
        </w:rPr>
        <w:t>Christmas party</w:t>
      </w:r>
      <w:r w:rsidR="00162F38">
        <w:rPr>
          <w:rFonts w:cstheme="minorHAnsi"/>
        </w:rPr>
        <w:t>-Donaldson</w:t>
      </w:r>
      <w:r w:rsidR="00F90CAD" w:rsidRPr="00F90CAD">
        <w:rPr>
          <w:rFonts w:cstheme="minorHAnsi"/>
        </w:rPr>
        <w:t>-No updates</w:t>
      </w:r>
    </w:p>
    <w:p w14:paraId="032C0ECF" w14:textId="77777777" w:rsidR="00446E9E" w:rsidRPr="00F90CAD" w:rsidRDefault="00446E9E" w:rsidP="00446E9E">
      <w:pPr>
        <w:pStyle w:val="ListParagraph"/>
        <w:rPr>
          <w:rFonts w:cstheme="minorHAnsi"/>
        </w:rPr>
      </w:pPr>
    </w:p>
    <w:p w14:paraId="5B26B62B" w14:textId="7B2E9966" w:rsidR="00EE7B19" w:rsidRPr="00F90CAD" w:rsidRDefault="006C19DB" w:rsidP="00820240">
      <w:pPr>
        <w:rPr>
          <w:rFonts w:cstheme="minorHAnsi"/>
          <w:i/>
          <w:iCs/>
        </w:rPr>
      </w:pPr>
      <w:r w:rsidRPr="00F90CAD">
        <w:rPr>
          <w:rFonts w:cstheme="minorHAnsi"/>
          <w:i/>
          <w:iCs/>
        </w:rPr>
        <w:t>Next</w:t>
      </w:r>
      <w:r w:rsidR="008C3528" w:rsidRPr="00F90CAD">
        <w:rPr>
          <w:rFonts w:cstheme="minorHAnsi"/>
          <w:i/>
          <w:iCs/>
        </w:rPr>
        <w:t xml:space="preserve"> </w:t>
      </w:r>
      <w:r w:rsidR="00820240" w:rsidRPr="00F90CAD">
        <w:rPr>
          <w:rFonts w:cstheme="minorHAnsi"/>
          <w:i/>
          <w:iCs/>
        </w:rPr>
        <w:t xml:space="preserve">Department Meeting: </w:t>
      </w:r>
      <w:r w:rsidR="002B04C6" w:rsidRPr="00F90CAD">
        <w:rPr>
          <w:rFonts w:cstheme="minorHAnsi"/>
          <w:i/>
          <w:iCs/>
        </w:rPr>
        <w:t>November</w:t>
      </w:r>
      <w:r w:rsidR="00EF12C4" w:rsidRPr="00F90CAD">
        <w:rPr>
          <w:rFonts w:cstheme="minorHAnsi"/>
          <w:i/>
          <w:iCs/>
        </w:rPr>
        <w:t xml:space="preserve"> </w:t>
      </w:r>
      <w:r w:rsidR="00247AD3" w:rsidRPr="00F90CAD">
        <w:rPr>
          <w:rFonts w:cstheme="minorHAnsi"/>
          <w:i/>
          <w:iCs/>
        </w:rPr>
        <w:t>1</w:t>
      </w:r>
      <w:r w:rsidR="002B04C6" w:rsidRPr="00F90CAD">
        <w:rPr>
          <w:rFonts w:cstheme="minorHAnsi"/>
          <w:i/>
          <w:iCs/>
        </w:rPr>
        <w:t>4</w:t>
      </w:r>
      <w:r w:rsidR="00247AD3" w:rsidRPr="00F90CAD">
        <w:rPr>
          <w:rFonts w:cstheme="minorHAnsi"/>
          <w:i/>
          <w:iCs/>
        </w:rPr>
        <w:t xml:space="preserve">, </w:t>
      </w:r>
      <w:r w:rsidRPr="00F90CAD">
        <w:rPr>
          <w:rFonts w:cstheme="minorHAnsi"/>
          <w:i/>
          <w:iCs/>
        </w:rPr>
        <w:t>2025</w:t>
      </w:r>
      <w:r w:rsidR="00B04392" w:rsidRPr="00F90CAD">
        <w:rPr>
          <w:rFonts w:cstheme="minorHAnsi"/>
          <w:i/>
          <w:iCs/>
        </w:rPr>
        <w:t xml:space="preserve"> @ 2:00 pm</w:t>
      </w:r>
    </w:p>
    <w:sectPr w:rsidR="00EE7B19" w:rsidRPr="00F90C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0D02" w14:textId="77777777" w:rsidR="003325F8" w:rsidRDefault="003325F8" w:rsidP="000847A7">
      <w:pPr>
        <w:spacing w:after="0" w:line="240" w:lineRule="auto"/>
      </w:pPr>
      <w:r>
        <w:separator/>
      </w:r>
    </w:p>
  </w:endnote>
  <w:endnote w:type="continuationSeparator" w:id="0">
    <w:p w14:paraId="297BD623" w14:textId="77777777" w:rsidR="003325F8" w:rsidRDefault="003325F8"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038071"/>
      <w:docPartObj>
        <w:docPartGallery w:val="Page Numbers (Bottom of Page)"/>
        <w:docPartUnique/>
      </w:docPartObj>
    </w:sdtPr>
    <w:sdtEndPr>
      <w:rPr>
        <w:noProof/>
      </w:rPr>
    </w:sdtEndPr>
    <w:sdtContent>
      <w:p w14:paraId="2AE715DD" w14:textId="3F14178A" w:rsidR="00247AD3" w:rsidRDefault="00247AD3">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1909" w14:textId="77777777" w:rsidR="003325F8" w:rsidRDefault="003325F8" w:rsidP="000847A7">
      <w:pPr>
        <w:spacing w:after="0" w:line="240" w:lineRule="auto"/>
      </w:pPr>
      <w:r>
        <w:separator/>
      </w:r>
    </w:p>
  </w:footnote>
  <w:footnote w:type="continuationSeparator" w:id="0">
    <w:p w14:paraId="685964CD" w14:textId="77777777" w:rsidR="003325F8" w:rsidRDefault="003325F8"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0F24" w14:textId="2C075063" w:rsidR="000847A7" w:rsidRPr="00BD348A" w:rsidRDefault="000847A7" w:rsidP="00DF7A0A">
    <w:pPr>
      <w:pStyle w:val="Header"/>
      <w:jc w:val="center"/>
      <w:rPr>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w:t>
    </w:r>
    <w:r w:rsidR="00A84F5C">
      <w:rPr>
        <w:sz w:val="20"/>
        <w:szCs w:val="20"/>
      </w:rPr>
      <w:t>Minutes</w:t>
    </w:r>
  </w:p>
  <w:p w14:paraId="3EDF3080" w14:textId="5F75F671" w:rsidR="00F86C6C" w:rsidRDefault="00A14EE6" w:rsidP="00B634AB">
    <w:pPr>
      <w:pStyle w:val="Header"/>
      <w:jc w:val="center"/>
      <w:rPr>
        <w:sz w:val="20"/>
        <w:szCs w:val="20"/>
      </w:rPr>
    </w:pPr>
    <w:r>
      <w:rPr>
        <w:sz w:val="20"/>
        <w:szCs w:val="20"/>
      </w:rPr>
      <w:t xml:space="preserve">Friday, </w:t>
    </w:r>
    <w:r w:rsidR="002B04C6">
      <w:rPr>
        <w:sz w:val="20"/>
        <w:szCs w:val="20"/>
      </w:rPr>
      <w:t>October</w:t>
    </w:r>
    <w:r>
      <w:rPr>
        <w:sz w:val="20"/>
        <w:szCs w:val="20"/>
      </w:rPr>
      <w:t xml:space="preserve"> 1</w:t>
    </w:r>
    <w:r w:rsidR="002B04C6">
      <w:rPr>
        <w:sz w:val="20"/>
        <w:szCs w:val="20"/>
      </w:rPr>
      <w:t>0</w:t>
    </w:r>
    <w:r>
      <w:rPr>
        <w:sz w:val="20"/>
        <w:szCs w:val="20"/>
      </w:rPr>
      <w:t>, 2025</w:t>
    </w:r>
  </w:p>
  <w:p w14:paraId="2715AB2F" w14:textId="507D3FE5" w:rsidR="00376BA5" w:rsidRPr="00793229" w:rsidRDefault="00376BA5" w:rsidP="00B634AB">
    <w:pPr>
      <w:pStyle w:val="Header"/>
      <w:jc w:val="center"/>
      <w:rPr>
        <w:b/>
        <w:bCs/>
        <w:sz w:val="20"/>
        <w:szCs w:val="20"/>
      </w:rPr>
    </w:pPr>
    <w:r>
      <w:rPr>
        <w:sz w:val="20"/>
        <w:szCs w:val="20"/>
      </w:rPr>
      <w:t>2:</w:t>
    </w:r>
    <w:r w:rsidR="00A14EE6">
      <w:rPr>
        <w:sz w:val="20"/>
        <w:szCs w:val="20"/>
      </w:rPr>
      <w:t>00</w:t>
    </w:r>
    <w:r>
      <w:rPr>
        <w:sz w:val="20"/>
        <w:szCs w:val="20"/>
      </w:rPr>
      <w:t xml:space="preserve"> pm</w:t>
    </w:r>
    <w:r w:rsidR="00F94DE6">
      <w:rPr>
        <w:sz w:val="20"/>
        <w:szCs w:val="20"/>
      </w:rPr>
      <w:t xml:space="preserve"> – </w:t>
    </w:r>
    <w:r w:rsidR="00F86C6C">
      <w:rPr>
        <w:sz w:val="20"/>
        <w:szCs w:val="20"/>
      </w:rPr>
      <w:t>3</w:t>
    </w:r>
    <w:r w:rsidR="00F94DE6">
      <w:rPr>
        <w:sz w:val="20"/>
        <w:szCs w:val="20"/>
      </w:rPr>
      <w:t>:</w:t>
    </w:r>
    <w:r w:rsidR="00A14EE6">
      <w:rPr>
        <w:sz w:val="20"/>
        <w:szCs w:val="20"/>
      </w:rPr>
      <w:t>00</w:t>
    </w:r>
    <w:r w:rsidR="00F94DE6">
      <w:rPr>
        <w:sz w:val="20"/>
        <w:szCs w:val="20"/>
      </w:rPr>
      <w:t xml:space="preserve"> pm</w:t>
    </w:r>
    <w:r w:rsidR="00793229">
      <w:rPr>
        <w:sz w:val="20"/>
        <w:szCs w:val="20"/>
      </w:rPr>
      <w:t xml:space="preserve"> </w:t>
    </w:r>
    <w:r w:rsidR="00793229" w:rsidRPr="00793229">
      <w:rPr>
        <w:b/>
        <w:bCs/>
        <w:sz w:val="20"/>
        <w:szCs w:val="20"/>
      </w:rPr>
      <w:t>(or immediately following School Meeting)</w:t>
    </w:r>
  </w:p>
  <w:p w14:paraId="0554F0F6" w14:textId="3B632324" w:rsidR="00376BA5" w:rsidRDefault="00376BA5" w:rsidP="000A4DBA">
    <w:r>
      <w:t xml:space="preserve">                                                           Z</w:t>
    </w:r>
    <w:r w:rsidR="00652F0E">
      <w:t xml:space="preserve">oom: </w:t>
    </w:r>
    <w:hyperlink r:id="rId1" w:history="1">
      <w:r w:rsidR="008F4DF4" w:rsidRPr="00F93DA1">
        <w:rPr>
          <w:rStyle w:val="Hyperlink"/>
        </w:rPr>
        <w:t>https://fsw.zoom.us/j/82937142351</w:t>
      </w:r>
    </w:hyperlink>
  </w:p>
  <w:p w14:paraId="26ACBA67" w14:textId="77777777" w:rsidR="00DF7A0A" w:rsidRPr="00B634AB" w:rsidRDefault="00DF7A0A" w:rsidP="00A96A4F">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560373"/>
    <w:multiLevelType w:val="multilevel"/>
    <w:tmpl w:val="24CA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745FF"/>
    <w:multiLevelType w:val="hybridMultilevel"/>
    <w:tmpl w:val="39D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357C08EC"/>
    <w:multiLevelType w:val="hybridMultilevel"/>
    <w:tmpl w:val="CF0C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607C3"/>
    <w:multiLevelType w:val="hybridMultilevel"/>
    <w:tmpl w:val="FC5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B5838"/>
    <w:multiLevelType w:val="hybridMultilevel"/>
    <w:tmpl w:val="CF4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05971"/>
    <w:multiLevelType w:val="hybridMultilevel"/>
    <w:tmpl w:val="3A5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456E9"/>
    <w:multiLevelType w:val="hybridMultilevel"/>
    <w:tmpl w:val="DAE8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377353">
    <w:abstractNumId w:val="15"/>
  </w:num>
  <w:num w:numId="2" w16cid:durableId="980311197">
    <w:abstractNumId w:val="7"/>
  </w:num>
  <w:num w:numId="3" w16cid:durableId="92016715">
    <w:abstractNumId w:val="10"/>
  </w:num>
  <w:num w:numId="4" w16cid:durableId="331613385">
    <w:abstractNumId w:val="4"/>
  </w:num>
  <w:num w:numId="5" w16cid:durableId="1673097977">
    <w:abstractNumId w:val="3"/>
  </w:num>
  <w:num w:numId="6" w16cid:durableId="1547716643">
    <w:abstractNumId w:val="11"/>
  </w:num>
  <w:num w:numId="7" w16cid:durableId="422337110">
    <w:abstractNumId w:val="0"/>
  </w:num>
  <w:num w:numId="8" w16cid:durableId="567806617">
    <w:abstractNumId w:val="12"/>
  </w:num>
  <w:num w:numId="9" w16cid:durableId="800419261">
    <w:abstractNumId w:val="5"/>
  </w:num>
  <w:num w:numId="10" w16cid:durableId="1746218685">
    <w:abstractNumId w:val="9"/>
  </w:num>
  <w:num w:numId="11" w16cid:durableId="977957264">
    <w:abstractNumId w:val="8"/>
  </w:num>
  <w:num w:numId="12" w16cid:durableId="2106261708">
    <w:abstractNumId w:val="14"/>
  </w:num>
  <w:num w:numId="13" w16cid:durableId="1912542658">
    <w:abstractNumId w:val="16"/>
  </w:num>
  <w:num w:numId="14" w16cid:durableId="1283227385">
    <w:abstractNumId w:val="6"/>
  </w:num>
  <w:num w:numId="15" w16cid:durableId="752434048">
    <w:abstractNumId w:val="13"/>
  </w:num>
  <w:num w:numId="16" w16cid:durableId="316886264">
    <w:abstractNumId w:val="2"/>
  </w:num>
  <w:num w:numId="17" w16cid:durableId="155871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15E8D"/>
    <w:rsid w:val="000246BE"/>
    <w:rsid w:val="00035DB0"/>
    <w:rsid w:val="00042EF2"/>
    <w:rsid w:val="00066611"/>
    <w:rsid w:val="0006793F"/>
    <w:rsid w:val="00074D9E"/>
    <w:rsid w:val="0007613D"/>
    <w:rsid w:val="000847A7"/>
    <w:rsid w:val="00095DC6"/>
    <w:rsid w:val="000A4DBA"/>
    <w:rsid w:val="000B2803"/>
    <w:rsid w:val="000B4886"/>
    <w:rsid w:val="000B5C81"/>
    <w:rsid w:val="000B6F4C"/>
    <w:rsid w:val="000C547B"/>
    <w:rsid w:val="000C5F3E"/>
    <w:rsid w:val="000D5A9C"/>
    <w:rsid w:val="000E2787"/>
    <w:rsid w:val="00106D34"/>
    <w:rsid w:val="00123216"/>
    <w:rsid w:val="00140917"/>
    <w:rsid w:val="001422FD"/>
    <w:rsid w:val="001473E8"/>
    <w:rsid w:val="00154DFD"/>
    <w:rsid w:val="00155CBA"/>
    <w:rsid w:val="00162F38"/>
    <w:rsid w:val="001650EB"/>
    <w:rsid w:val="001732DF"/>
    <w:rsid w:val="0017740C"/>
    <w:rsid w:val="001A14DB"/>
    <w:rsid w:val="001B78CD"/>
    <w:rsid w:val="001C2658"/>
    <w:rsid w:val="002046C9"/>
    <w:rsid w:val="00204EE5"/>
    <w:rsid w:val="00223695"/>
    <w:rsid w:val="002434AC"/>
    <w:rsid w:val="002439C7"/>
    <w:rsid w:val="00244408"/>
    <w:rsid w:val="00247AD3"/>
    <w:rsid w:val="002546F7"/>
    <w:rsid w:val="00254F7F"/>
    <w:rsid w:val="0025564E"/>
    <w:rsid w:val="002662CF"/>
    <w:rsid w:val="0027194A"/>
    <w:rsid w:val="00277A98"/>
    <w:rsid w:val="00281E14"/>
    <w:rsid w:val="0028243E"/>
    <w:rsid w:val="00283B09"/>
    <w:rsid w:val="00287144"/>
    <w:rsid w:val="002875A9"/>
    <w:rsid w:val="002937F4"/>
    <w:rsid w:val="002B04C6"/>
    <w:rsid w:val="002B6A77"/>
    <w:rsid w:val="002C40D7"/>
    <w:rsid w:val="002D7C08"/>
    <w:rsid w:val="002E3ADF"/>
    <w:rsid w:val="002E6953"/>
    <w:rsid w:val="002F13AF"/>
    <w:rsid w:val="00303508"/>
    <w:rsid w:val="00315906"/>
    <w:rsid w:val="00326F4B"/>
    <w:rsid w:val="003325F8"/>
    <w:rsid w:val="00332A2A"/>
    <w:rsid w:val="003532D0"/>
    <w:rsid w:val="00361FBA"/>
    <w:rsid w:val="00363F02"/>
    <w:rsid w:val="003645E7"/>
    <w:rsid w:val="00364AD0"/>
    <w:rsid w:val="00364C89"/>
    <w:rsid w:val="00376BA5"/>
    <w:rsid w:val="00382DEE"/>
    <w:rsid w:val="00384962"/>
    <w:rsid w:val="003A3C76"/>
    <w:rsid w:val="003B20C7"/>
    <w:rsid w:val="003B7389"/>
    <w:rsid w:val="003D085F"/>
    <w:rsid w:val="003F35BE"/>
    <w:rsid w:val="003F4854"/>
    <w:rsid w:val="00403ED7"/>
    <w:rsid w:val="00405D6A"/>
    <w:rsid w:val="00407BAC"/>
    <w:rsid w:val="00426AB5"/>
    <w:rsid w:val="004321C1"/>
    <w:rsid w:val="00436E1B"/>
    <w:rsid w:val="004374A6"/>
    <w:rsid w:val="004414A7"/>
    <w:rsid w:val="004469A5"/>
    <w:rsid w:val="00446E9E"/>
    <w:rsid w:val="00453454"/>
    <w:rsid w:val="0045378E"/>
    <w:rsid w:val="0046064A"/>
    <w:rsid w:val="00476252"/>
    <w:rsid w:val="004830EA"/>
    <w:rsid w:val="00494D7C"/>
    <w:rsid w:val="00497EA5"/>
    <w:rsid w:val="004C7363"/>
    <w:rsid w:val="004D1E3C"/>
    <w:rsid w:val="004E1AB4"/>
    <w:rsid w:val="004E1EF1"/>
    <w:rsid w:val="004E77CE"/>
    <w:rsid w:val="004F3537"/>
    <w:rsid w:val="005025D5"/>
    <w:rsid w:val="00517268"/>
    <w:rsid w:val="00521C6B"/>
    <w:rsid w:val="005223C4"/>
    <w:rsid w:val="00523521"/>
    <w:rsid w:val="00543132"/>
    <w:rsid w:val="00555BC5"/>
    <w:rsid w:val="005618EA"/>
    <w:rsid w:val="00561EB1"/>
    <w:rsid w:val="005813FA"/>
    <w:rsid w:val="005846AA"/>
    <w:rsid w:val="005A53EB"/>
    <w:rsid w:val="005A5B69"/>
    <w:rsid w:val="005B21EC"/>
    <w:rsid w:val="005D5203"/>
    <w:rsid w:val="005E2982"/>
    <w:rsid w:val="005F4B1B"/>
    <w:rsid w:val="006066B2"/>
    <w:rsid w:val="006079C7"/>
    <w:rsid w:val="006145FC"/>
    <w:rsid w:val="006325D7"/>
    <w:rsid w:val="00632868"/>
    <w:rsid w:val="00652C6C"/>
    <w:rsid w:val="00652F0E"/>
    <w:rsid w:val="00655DF6"/>
    <w:rsid w:val="00662EEE"/>
    <w:rsid w:val="006974A6"/>
    <w:rsid w:val="006A14DF"/>
    <w:rsid w:val="006A4A2E"/>
    <w:rsid w:val="006B1CEF"/>
    <w:rsid w:val="006C1091"/>
    <w:rsid w:val="006C19DB"/>
    <w:rsid w:val="006D4E24"/>
    <w:rsid w:val="006E198C"/>
    <w:rsid w:val="006E367A"/>
    <w:rsid w:val="006E5F61"/>
    <w:rsid w:val="006F3CEC"/>
    <w:rsid w:val="00703949"/>
    <w:rsid w:val="00722086"/>
    <w:rsid w:val="00722701"/>
    <w:rsid w:val="00723D5B"/>
    <w:rsid w:val="007241B1"/>
    <w:rsid w:val="00742CA9"/>
    <w:rsid w:val="00755B9B"/>
    <w:rsid w:val="00756B62"/>
    <w:rsid w:val="0076224F"/>
    <w:rsid w:val="00782D9C"/>
    <w:rsid w:val="00782F13"/>
    <w:rsid w:val="007834E8"/>
    <w:rsid w:val="00793229"/>
    <w:rsid w:val="00793ACA"/>
    <w:rsid w:val="00795CFC"/>
    <w:rsid w:val="007A44DD"/>
    <w:rsid w:val="007A643A"/>
    <w:rsid w:val="007B1FB3"/>
    <w:rsid w:val="007C21CE"/>
    <w:rsid w:val="007E6645"/>
    <w:rsid w:val="007E7827"/>
    <w:rsid w:val="007F1BE2"/>
    <w:rsid w:val="007F29C6"/>
    <w:rsid w:val="007F3550"/>
    <w:rsid w:val="007F796C"/>
    <w:rsid w:val="00804885"/>
    <w:rsid w:val="00805B06"/>
    <w:rsid w:val="00815285"/>
    <w:rsid w:val="00820240"/>
    <w:rsid w:val="00821790"/>
    <w:rsid w:val="0082327D"/>
    <w:rsid w:val="00827AB8"/>
    <w:rsid w:val="008358C6"/>
    <w:rsid w:val="008569E4"/>
    <w:rsid w:val="00864653"/>
    <w:rsid w:val="00883800"/>
    <w:rsid w:val="00884F1D"/>
    <w:rsid w:val="00896EE2"/>
    <w:rsid w:val="008A1500"/>
    <w:rsid w:val="008A259E"/>
    <w:rsid w:val="008A2DD6"/>
    <w:rsid w:val="008B05C9"/>
    <w:rsid w:val="008B5289"/>
    <w:rsid w:val="008B5F70"/>
    <w:rsid w:val="008B5F88"/>
    <w:rsid w:val="008C2936"/>
    <w:rsid w:val="008C3528"/>
    <w:rsid w:val="008C46A8"/>
    <w:rsid w:val="008C60C6"/>
    <w:rsid w:val="008C71AF"/>
    <w:rsid w:val="008D277F"/>
    <w:rsid w:val="008D76D5"/>
    <w:rsid w:val="008E58D6"/>
    <w:rsid w:val="008F0A1C"/>
    <w:rsid w:val="008F0C6D"/>
    <w:rsid w:val="008F4DF4"/>
    <w:rsid w:val="008F535A"/>
    <w:rsid w:val="008F7C47"/>
    <w:rsid w:val="009211C1"/>
    <w:rsid w:val="00930FE5"/>
    <w:rsid w:val="00932F42"/>
    <w:rsid w:val="00933330"/>
    <w:rsid w:val="00945EC7"/>
    <w:rsid w:val="00946030"/>
    <w:rsid w:val="00955E4A"/>
    <w:rsid w:val="00975C9C"/>
    <w:rsid w:val="00975EF6"/>
    <w:rsid w:val="00983C40"/>
    <w:rsid w:val="00983DB9"/>
    <w:rsid w:val="009867AA"/>
    <w:rsid w:val="009A0B90"/>
    <w:rsid w:val="009B5BEE"/>
    <w:rsid w:val="009B6546"/>
    <w:rsid w:val="009D1093"/>
    <w:rsid w:val="009D2F12"/>
    <w:rsid w:val="009E0519"/>
    <w:rsid w:val="009F0752"/>
    <w:rsid w:val="009F0DB8"/>
    <w:rsid w:val="00A04FA8"/>
    <w:rsid w:val="00A14EE6"/>
    <w:rsid w:val="00A161E1"/>
    <w:rsid w:val="00A171D6"/>
    <w:rsid w:val="00A2016E"/>
    <w:rsid w:val="00A20B82"/>
    <w:rsid w:val="00A217C2"/>
    <w:rsid w:val="00A217E7"/>
    <w:rsid w:val="00A254D1"/>
    <w:rsid w:val="00A35B54"/>
    <w:rsid w:val="00A57A19"/>
    <w:rsid w:val="00A67031"/>
    <w:rsid w:val="00A83103"/>
    <w:rsid w:val="00A84F5C"/>
    <w:rsid w:val="00A94935"/>
    <w:rsid w:val="00A96A4F"/>
    <w:rsid w:val="00A9793F"/>
    <w:rsid w:val="00AA252A"/>
    <w:rsid w:val="00AD3105"/>
    <w:rsid w:val="00AD38C4"/>
    <w:rsid w:val="00AD456A"/>
    <w:rsid w:val="00AD4FCB"/>
    <w:rsid w:val="00AE1C40"/>
    <w:rsid w:val="00AE216E"/>
    <w:rsid w:val="00AE2A84"/>
    <w:rsid w:val="00AF073C"/>
    <w:rsid w:val="00AF0B25"/>
    <w:rsid w:val="00B04392"/>
    <w:rsid w:val="00B04B51"/>
    <w:rsid w:val="00B0632C"/>
    <w:rsid w:val="00B077B6"/>
    <w:rsid w:val="00B1444B"/>
    <w:rsid w:val="00B31E9C"/>
    <w:rsid w:val="00B413D7"/>
    <w:rsid w:val="00B50E21"/>
    <w:rsid w:val="00B55AF0"/>
    <w:rsid w:val="00B634AB"/>
    <w:rsid w:val="00B8147D"/>
    <w:rsid w:val="00B93676"/>
    <w:rsid w:val="00BD0D1E"/>
    <w:rsid w:val="00BD1328"/>
    <w:rsid w:val="00BD348A"/>
    <w:rsid w:val="00BE2382"/>
    <w:rsid w:val="00BE5CD5"/>
    <w:rsid w:val="00BF0206"/>
    <w:rsid w:val="00BF6713"/>
    <w:rsid w:val="00C00F84"/>
    <w:rsid w:val="00C02D23"/>
    <w:rsid w:val="00C23607"/>
    <w:rsid w:val="00C26FB9"/>
    <w:rsid w:val="00C32335"/>
    <w:rsid w:val="00C40941"/>
    <w:rsid w:val="00C43A1E"/>
    <w:rsid w:val="00C43BFE"/>
    <w:rsid w:val="00C56A18"/>
    <w:rsid w:val="00C71763"/>
    <w:rsid w:val="00C768A0"/>
    <w:rsid w:val="00C81D04"/>
    <w:rsid w:val="00C936AD"/>
    <w:rsid w:val="00CA34E4"/>
    <w:rsid w:val="00CB3745"/>
    <w:rsid w:val="00CB386F"/>
    <w:rsid w:val="00CC745B"/>
    <w:rsid w:val="00CD69FC"/>
    <w:rsid w:val="00CE543A"/>
    <w:rsid w:val="00D018EF"/>
    <w:rsid w:val="00D05F33"/>
    <w:rsid w:val="00D0780F"/>
    <w:rsid w:val="00D2078E"/>
    <w:rsid w:val="00D34978"/>
    <w:rsid w:val="00D414AF"/>
    <w:rsid w:val="00D423D2"/>
    <w:rsid w:val="00D645F9"/>
    <w:rsid w:val="00D7343F"/>
    <w:rsid w:val="00D823AF"/>
    <w:rsid w:val="00D82C3C"/>
    <w:rsid w:val="00DC59CD"/>
    <w:rsid w:val="00DC6D7F"/>
    <w:rsid w:val="00DD7F96"/>
    <w:rsid w:val="00DF7A0A"/>
    <w:rsid w:val="00E10068"/>
    <w:rsid w:val="00E16D06"/>
    <w:rsid w:val="00E225D2"/>
    <w:rsid w:val="00E3442F"/>
    <w:rsid w:val="00E37856"/>
    <w:rsid w:val="00E46C98"/>
    <w:rsid w:val="00E53665"/>
    <w:rsid w:val="00E6708C"/>
    <w:rsid w:val="00E94696"/>
    <w:rsid w:val="00EA30B8"/>
    <w:rsid w:val="00EB62C8"/>
    <w:rsid w:val="00EC0B01"/>
    <w:rsid w:val="00EC26B8"/>
    <w:rsid w:val="00EC4145"/>
    <w:rsid w:val="00ED2720"/>
    <w:rsid w:val="00ED3B4E"/>
    <w:rsid w:val="00EE11F7"/>
    <w:rsid w:val="00EE7B19"/>
    <w:rsid w:val="00EF12C4"/>
    <w:rsid w:val="00EF62DD"/>
    <w:rsid w:val="00F02955"/>
    <w:rsid w:val="00F04604"/>
    <w:rsid w:val="00F05171"/>
    <w:rsid w:val="00F06EF4"/>
    <w:rsid w:val="00F22857"/>
    <w:rsid w:val="00F3015B"/>
    <w:rsid w:val="00F3508D"/>
    <w:rsid w:val="00F35E04"/>
    <w:rsid w:val="00F4386D"/>
    <w:rsid w:val="00F47953"/>
    <w:rsid w:val="00F641A4"/>
    <w:rsid w:val="00F66173"/>
    <w:rsid w:val="00F75B1B"/>
    <w:rsid w:val="00F86C6C"/>
    <w:rsid w:val="00F90CAD"/>
    <w:rsid w:val="00F94DE6"/>
    <w:rsid w:val="00FA4487"/>
    <w:rsid w:val="00FC025F"/>
    <w:rsid w:val="00FD4697"/>
    <w:rsid w:val="00FD486A"/>
    <w:rsid w:val="00FE258B"/>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4D4F"/>
  <w15:chartTrackingRefBased/>
  <w15:docId w15:val="{5F2A16CA-CB14-4B00-AC34-C779E046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377360259">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731080813">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fsw.zoom.us/j/829371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dc:creator>
  <cp:keywords/>
  <dc:description/>
  <cp:lastModifiedBy>Jacquelyn Davis</cp:lastModifiedBy>
  <cp:revision>3</cp:revision>
  <cp:lastPrinted>2025-10-10T16:51:00Z</cp:lastPrinted>
  <dcterms:created xsi:type="dcterms:W3CDTF">2025-10-12T13:40:00Z</dcterms:created>
  <dcterms:modified xsi:type="dcterms:W3CDTF">2025-10-12T14:38:00Z</dcterms:modified>
</cp:coreProperties>
</file>