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1812" w14:textId="5D5D27AF" w:rsidR="00206E5A" w:rsidRDefault="00DE3F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Podcast 10:</w:t>
      </w:r>
    </w:p>
    <w:p w14:paraId="55FD4CAC" w14:textId="64E0975B" w:rsidR="00517050" w:rsidRPr="00517050" w:rsidRDefault="00517050" w:rsidP="005170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 </w:t>
      </w:r>
      <w:r w:rsidRPr="00517050">
        <w:rPr>
          <w:rFonts w:ascii="Calibri" w:hAnsi="Calibri" w:cs="Calibri"/>
          <w:b/>
          <w:bCs/>
          <w:sz w:val="22"/>
          <w:szCs w:val="22"/>
        </w:rPr>
        <w:t>Anticipating and Responding to Change: Trend Monitoring</w:t>
      </w:r>
      <w:r w:rsidRPr="00517050">
        <w:rPr>
          <w:rFonts w:ascii="Calibri" w:hAnsi="Calibri" w:cs="Calibri"/>
          <w:sz w:val="22"/>
          <w:szCs w:val="22"/>
        </w:rPr>
        <w:t xml:space="preserve"> </w:t>
      </w:r>
    </w:p>
    <w:p w14:paraId="71734C5B" w14:textId="77777777" w:rsidR="00517050" w:rsidRPr="00517050" w:rsidRDefault="00517050" w:rsidP="0051705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17050">
        <w:rPr>
          <w:rFonts w:ascii="Calibri" w:hAnsi="Calibri" w:cs="Calibri"/>
          <w:sz w:val="22"/>
          <w:szCs w:val="22"/>
        </w:rPr>
        <w:t>FSW actively monitors demographic, workforce, technology, and legislative trends to anticipate future needs.</w:t>
      </w:r>
    </w:p>
    <w:p w14:paraId="6F453225" w14:textId="77777777" w:rsidR="00517050" w:rsidRPr="00517050" w:rsidRDefault="00517050" w:rsidP="0051705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17050">
        <w:rPr>
          <w:rFonts w:ascii="Calibri" w:hAnsi="Calibri" w:cs="Calibri"/>
          <w:sz w:val="22"/>
          <w:szCs w:val="22"/>
        </w:rPr>
        <w:t>The college uses this data to inform program development and service delivery, adapting to changes in its service regions.</w:t>
      </w:r>
    </w:p>
    <w:p w14:paraId="4CA1B5A5" w14:textId="60005077" w:rsidR="00517050" w:rsidRPr="00517050" w:rsidRDefault="00517050" w:rsidP="005170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517050">
        <w:rPr>
          <w:rFonts w:ascii="Calibri" w:hAnsi="Calibri" w:cs="Calibri"/>
          <w:b/>
          <w:bCs/>
          <w:sz w:val="22"/>
          <w:szCs w:val="22"/>
        </w:rPr>
        <w:t>Fostering Innovation</w:t>
      </w:r>
      <w:r w:rsidRPr="00517050">
        <w:rPr>
          <w:rFonts w:ascii="Calibri" w:hAnsi="Calibri" w:cs="Calibri"/>
          <w:sz w:val="22"/>
          <w:szCs w:val="22"/>
        </w:rPr>
        <w:t xml:space="preserve"> </w:t>
      </w:r>
    </w:p>
    <w:p w14:paraId="72C24CAF" w14:textId="77777777" w:rsidR="00517050" w:rsidRPr="00517050" w:rsidRDefault="00517050" w:rsidP="0051705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17050">
        <w:rPr>
          <w:rFonts w:ascii="Calibri" w:hAnsi="Calibri" w:cs="Calibri"/>
          <w:sz w:val="22"/>
          <w:szCs w:val="22"/>
        </w:rPr>
        <w:t>FSW fosters a culture of innovation through the Institute of Innovative and Emerging Technologies, professional development, and online learning advancements.</w:t>
      </w:r>
    </w:p>
    <w:p w14:paraId="2304DC4C" w14:textId="77777777" w:rsidR="00517050" w:rsidRPr="00517050" w:rsidRDefault="00517050" w:rsidP="0051705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17050">
        <w:rPr>
          <w:rFonts w:ascii="Calibri" w:hAnsi="Calibri" w:cs="Calibri"/>
          <w:sz w:val="22"/>
          <w:szCs w:val="22"/>
        </w:rPr>
        <w:t>The college demonstrates agility in responding to workforce needs, such as establishing new healthcare and supply chain programs.</w:t>
      </w:r>
    </w:p>
    <w:p w14:paraId="0C8419DE" w14:textId="2DAEB0F6" w:rsidR="00517050" w:rsidRPr="00517050" w:rsidRDefault="00517050" w:rsidP="005170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 </w:t>
      </w:r>
      <w:r w:rsidRPr="00517050">
        <w:rPr>
          <w:rFonts w:ascii="Calibri" w:hAnsi="Calibri" w:cs="Calibri"/>
          <w:b/>
          <w:bCs/>
          <w:sz w:val="22"/>
          <w:szCs w:val="22"/>
        </w:rPr>
        <w:t>Ensuring Long-Term Sustainability: Resource Management</w:t>
      </w:r>
      <w:r w:rsidRPr="00517050">
        <w:rPr>
          <w:rFonts w:ascii="Calibri" w:hAnsi="Calibri" w:cs="Calibri"/>
          <w:sz w:val="22"/>
          <w:szCs w:val="22"/>
        </w:rPr>
        <w:t xml:space="preserve"> </w:t>
      </w:r>
    </w:p>
    <w:p w14:paraId="42E10D59" w14:textId="77777777" w:rsidR="00517050" w:rsidRPr="00517050" w:rsidRDefault="00517050" w:rsidP="0051705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17050">
        <w:rPr>
          <w:rFonts w:ascii="Calibri" w:hAnsi="Calibri" w:cs="Calibri"/>
          <w:sz w:val="22"/>
          <w:szCs w:val="22"/>
        </w:rPr>
        <w:t>FSW focuses on resource sustainability through prudent fiscal management, capital planning, human resource development, and technology planning.</w:t>
      </w:r>
    </w:p>
    <w:p w14:paraId="4EC9F5E9" w14:textId="77777777" w:rsidR="00517050" w:rsidRPr="00517050" w:rsidRDefault="00517050" w:rsidP="0051705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17050">
        <w:rPr>
          <w:rFonts w:ascii="Calibri" w:hAnsi="Calibri" w:cs="Calibri"/>
          <w:sz w:val="22"/>
          <w:szCs w:val="22"/>
        </w:rPr>
        <w:t>The college diversifies revenue streams through grants, partnerships, and fundraising.</w:t>
      </w:r>
    </w:p>
    <w:p w14:paraId="34EBB8AC" w14:textId="1CEAB86B" w:rsidR="00517050" w:rsidRPr="00517050" w:rsidRDefault="00517050" w:rsidP="0051705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17050">
        <w:rPr>
          <w:rFonts w:ascii="Calibri" w:hAnsi="Calibri" w:cs="Calibri"/>
          <w:sz w:val="22"/>
          <w:szCs w:val="22"/>
        </w:rPr>
        <w:t xml:space="preserve">FSW has kept tuition unchanged since </w:t>
      </w:r>
      <w:r w:rsidR="00841CE1" w:rsidRPr="00517050">
        <w:rPr>
          <w:rFonts w:ascii="Calibri" w:hAnsi="Calibri" w:cs="Calibri"/>
          <w:sz w:val="22"/>
          <w:szCs w:val="22"/>
        </w:rPr>
        <w:t>2014 and</w:t>
      </w:r>
      <w:r w:rsidRPr="00517050">
        <w:rPr>
          <w:rFonts w:ascii="Calibri" w:hAnsi="Calibri" w:cs="Calibri"/>
          <w:sz w:val="22"/>
          <w:szCs w:val="22"/>
        </w:rPr>
        <w:t xml:space="preserve"> has worked to reduce student fees.</w:t>
      </w:r>
    </w:p>
    <w:p w14:paraId="52186DD5" w14:textId="1FD00232" w:rsidR="00517050" w:rsidRPr="00517050" w:rsidRDefault="00517050" w:rsidP="005170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</w:t>
      </w:r>
      <w:r w:rsidRPr="00517050">
        <w:rPr>
          <w:rFonts w:ascii="Calibri" w:hAnsi="Calibri" w:cs="Calibri"/>
          <w:b/>
          <w:bCs/>
          <w:sz w:val="22"/>
          <w:szCs w:val="22"/>
        </w:rPr>
        <w:t>Addressing HLC Reviewer Questions: Innovation and Resource Allocation</w:t>
      </w:r>
      <w:r w:rsidRPr="00517050">
        <w:rPr>
          <w:rFonts w:ascii="Calibri" w:hAnsi="Calibri" w:cs="Calibri"/>
          <w:sz w:val="22"/>
          <w:szCs w:val="22"/>
        </w:rPr>
        <w:t xml:space="preserve"> </w:t>
      </w:r>
    </w:p>
    <w:p w14:paraId="0E3A6BEF" w14:textId="43D9E401" w:rsidR="00517050" w:rsidRPr="00517050" w:rsidRDefault="00517050" w:rsidP="00517050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17050">
        <w:rPr>
          <w:rFonts w:ascii="Calibri" w:hAnsi="Calibri" w:cs="Calibri"/>
          <w:sz w:val="22"/>
          <w:szCs w:val="22"/>
        </w:rPr>
        <w:t xml:space="preserve">FSW utilizes a structured process to allocate resources that </w:t>
      </w:r>
      <w:r w:rsidR="00841CE1" w:rsidRPr="00517050">
        <w:rPr>
          <w:rFonts w:ascii="Calibri" w:hAnsi="Calibri" w:cs="Calibri"/>
          <w:sz w:val="22"/>
          <w:szCs w:val="22"/>
        </w:rPr>
        <w:t>connect</w:t>
      </w:r>
      <w:r w:rsidRPr="00517050">
        <w:rPr>
          <w:rFonts w:ascii="Calibri" w:hAnsi="Calibri" w:cs="Calibri"/>
          <w:sz w:val="22"/>
          <w:szCs w:val="22"/>
        </w:rPr>
        <w:t xml:space="preserve"> assessment, planning, and budgeting.</w:t>
      </w:r>
    </w:p>
    <w:p w14:paraId="724B6459" w14:textId="77777777" w:rsidR="00517050" w:rsidRPr="00517050" w:rsidRDefault="00517050" w:rsidP="00517050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17050">
        <w:rPr>
          <w:rFonts w:ascii="Calibri" w:hAnsi="Calibri" w:cs="Calibri"/>
          <w:sz w:val="22"/>
          <w:szCs w:val="22"/>
        </w:rPr>
        <w:t>FSW utilizes shared governance processes to make decisions on significant expenditures.</w:t>
      </w:r>
    </w:p>
    <w:p w14:paraId="7428C1FE" w14:textId="77777777" w:rsidR="00DE3F74" w:rsidRPr="00DE3F74" w:rsidRDefault="00DE3F74">
      <w:pPr>
        <w:rPr>
          <w:rFonts w:ascii="Calibri" w:hAnsi="Calibri" w:cs="Calibri"/>
          <w:sz w:val="22"/>
          <w:szCs w:val="22"/>
        </w:rPr>
      </w:pPr>
    </w:p>
    <w:sectPr w:rsidR="00DE3F74" w:rsidRPr="00DE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118"/>
    <w:multiLevelType w:val="multilevel"/>
    <w:tmpl w:val="699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C517E"/>
    <w:multiLevelType w:val="multilevel"/>
    <w:tmpl w:val="0808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E7620"/>
    <w:multiLevelType w:val="multilevel"/>
    <w:tmpl w:val="06B6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C431F"/>
    <w:multiLevelType w:val="multilevel"/>
    <w:tmpl w:val="5A1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344665">
    <w:abstractNumId w:val="0"/>
  </w:num>
  <w:num w:numId="2" w16cid:durableId="1028869571">
    <w:abstractNumId w:val="2"/>
  </w:num>
  <w:num w:numId="3" w16cid:durableId="667560873">
    <w:abstractNumId w:val="3"/>
  </w:num>
  <w:num w:numId="4" w16cid:durableId="144974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74"/>
    <w:rsid w:val="000D6B87"/>
    <w:rsid w:val="00206E5A"/>
    <w:rsid w:val="00517050"/>
    <w:rsid w:val="00841CE1"/>
    <w:rsid w:val="00CA20F6"/>
    <w:rsid w:val="00CB18BB"/>
    <w:rsid w:val="00D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B775"/>
  <w15:chartTrackingRefBased/>
  <w15:docId w15:val="{CB950DFB-409F-4E7A-8D42-9ACD3B69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F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3</cp:revision>
  <dcterms:created xsi:type="dcterms:W3CDTF">2025-03-28T22:34:00Z</dcterms:created>
  <dcterms:modified xsi:type="dcterms:W3CDTF">2025-03-30T17:01:00Z</dcterms:modified>
</cp:coreProperties>
</file>