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0D3D" w14:textId="2B093F1C" w:rsidR="00206E5A" w:rsidRDefault="0007546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Podcast 8:</w:t>
      </w:r>
    </w:p>
    <w:p w14:paraId="2FC0B8A8" w14:textId="77777777" w:rsidR="00075465" w:rsidRPr="00075465" w:rsidRDefault="00075465" w:rsidP="00075465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75465">
        <w:rPr>
          <w:rFonts w:ascii="Calibri" w:hAnsi="Calibri" w:cs="Calibri"/>
          <w:sz w:val="22"/>
          <w:szCs w:val="22"/>
        </w:rPr>
        <w:t xml:space="preserve">Data-Informed Goals for Student Success </w:t>
      </w:r>
    </w:p>
    <w:p w14:paraId="0F78BFB4" w14:textId="77777777" w:rsidR="00075465" w:rsidRPr="00075465" w:rsidRDefault="00075465" w:rsidP="00075465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075465">
        <w:rPr>
          <w:rFonts w:ascii="Calibri" w:hAnsi="Calibri" w:cs="Calibri"/>
          <w:sz w:val="22"/>
          <w:szCs w:val="22"/>
        </w:rPr>
        <w:t>FSW sets data-driven goals for retention, persistence, and completion, aligned with diverse student needs.</w:t>
      </w:r>
    </w:p>
    <w:p w14:paraId="265F187C" w14:textId="77777777" w:rsidR="00075465" w:rsidRPr="00075465" w:rsidRDefault="00075465" w:rsidP="00075465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075465">
        <w:rPr>
          <w:rFonts w:ascii="Calibri" w:hAnsi="Calibri" w:cs="Calibri"/>
          <w:sz w:val="22"/>
          <w:szCs w:val="22"/>
        </w:rPr>
        <w:t xml:space="preserve">The guided pathways model (Academic and Career Pathways) helps students navigate </w:t>
      </w:r>
      <w:proofErr w:type="gramStart"/>
      <w:r w:rsidRPr="00075465">
        <w:rPr>
          <w:rFonts w:ascii="Calibri" w:hAnsi="Calibri" w:cs="Calibri"/>
          <w:sz w:val="22"/>
          <w:szCs w:val="22"/>
        </w:rPr>
        <w:t>clear degree</w:t>
      </w:r>
      <w:proofErr w:type="gramEnd"/>
      <w:r w:rsidRPr="00075465">
        <w:rPr>
          <w:rFonts w:ascii="Calibri" w:hAnsi="Calibri" w:cs="Calibri"/>
          <w:sz w:val="22"/>
          <w:szCs w:val="22"/>
        </w:rPr>
        <w:t xml:space="preserve"> paths.</w:t>
      </w:r>
    </w:p>
    <w:p w14:paraId="293B1A73" w14:textId="77777777" w:rsidR="00075465" w:rsidRPr="00075465" w:rsidRDefault="00075465" w:rsidP="00075465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075465">
        <w:rPr>
          <w:rFonts w:ascii="Calibri" w:hAnsi="Calibri" w:cs="Calibri"/>
          <w:sz w:val="22"/>
          <w:szCs w:val="22"/>
        </w:rPr>
        <w:t>The Strategic Enrollment Management Team adjusts goals based on student demographics and economic conditions.</w:t>
      </w:r>
    </w:p>
    <w:p w14:paraId="5B72799A" w14:textId="77777777" w:rsidR="00075465" w:rsidRPr="00075465" w:rsidRDefault="00075465" w:rsidP="00075465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75465">
        <w:rPr>
          <w:rFonts w:ascii="Calibri" w:hAnsi="Calibri" w:cs="Calibri"/>
          <w:sz w:val="22"/>
          <w:szCs w:val="22"/>
        </w:rPr>
        <w:t xml:space="preserve">Tracking and Analyzing Student Achievement Data </w:t>
      </w:r>
    </w:p>
    <w:p w14:paraId="51B00241" w14:textId="77777777" w:rsidR="00075465" w:rsidRPr="00075465" w:rsidRDefault="00075465" w:rsidP="00075465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075465">
        <w:rPr>
          <w:rFonts w:ascii="Calibri" w:hAnsi="Calibri" w:cs="Calibri"/>
          <w:sz w:val="22"/>
          <w:szCs w:val="22"/>
        </w:rPr>
        <w:t>FSW employs various data tracking methods, including reports, early alert systems, and student surveys.</w:t>
      </w:r>
    </w:p>
    <w:p w14:paraId="6853545F" w14:textId="77777777" w:rsidR="00075465" w:rsidRPr="00075465" w:rsidRDefault="00075465" w:rsidP="00075465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075465">
        <w:rPr>
          <w:rFonts w:ascii="Calibri" w:hAnsi="Calibri" w:cs="Calibri"/>
          <w:sz w:val="22"/>
          <w:szCs w:val="22"/>
        </w:rPr>
        <w:t>Course completion rates and cohort tracking studies identify areas for improvement.</w:t>
      </w:r>
    </w:p>
    <w:p w14:paraId="5FD8BBC4" w14:textId="77777777" w:rsidR="00075465" w:rsidRPr="00075465" w:rsidRDefault="00075465" w:rsidP="00075465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75465">
        <w:rPr>
          <w:rFonts w:ascii="Calibri" w:hAnsi="Calibri" w:cs="Calibri"/>
          <w:sz w:val="22"/>
          <w:szCs w:val="22"/>
        </w:rPr>
        <w:t xml:space="preserve">Using Data to Drive Improvements </w:t>
      </w:r>
    </w:p>
    <w:p w14:paraId="18A846B1" w14:textId="77777777" w:rsidR="00075465" w:rsidRPr="00075465" w:rsidRDefault="00075465" w:rsidP="00075465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075465">
        <w:rPr>
          <w:rFonts w:ascii="Calibri" w:hAnsi="Calibri" w:cs="Calibri"/>
          <w:sz w:val="22"/>
          <w:szCs w:val="22"/>
        </w:rPr>
        <w:t>Data informs improvements in course scheduling, curriculum revision, and student support services.</w:t>
      </w:r>
    </w:p>
    <w:p w14:paraId="0AACAAC7" w14:textId="77777777" w:rsidR="00075465" w:rsidRPr="00075465" w:rsidRDefault="00075465" w:rsidP="00075465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075465">
        <w:rPr>
          <w:rFonts w:ascii="Calibri" w:hAnsi="Calibri" w:cs="Calibri"/>
          <w:sz w:val="22"/>
          <w:szCs w:val="22"/>
        </w:rPr>
        <w:t>Faculty development and orientation programs are redesigned based on student data.</w:t>
      </w:r>
    </w:p>
    <w:p w14:paraId="1D2049CB" w14:textId="77777777" w:rsidR="00075465" w:rsidRPr="00075465" w:rsidRDefault="00075465" w:rsidP="00075465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75465">
        <w:rPr>
          <w:rFonts w:ascii="Calibri" w:hAnsi="Calibri" w:cs="Calibri"/>
          <w:sz w:val="22"/>
          <w:szCs w:val="22"/>
        </w:rPr>
        <w:t xml:space="preserve">Addressing HLC Reviewer Questions: Evaluating Retention Efforts </w:t>
      </w:r>
    </w:p>
    <w:p w14:paraId="7ABBBEBE" w14:textId="77777777" w:rsidR="00075465" w:rsidRPr="00075465" w:rsidRDefault="00075465" w:rsidP="00075465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075465">
        <w:rPr>
          <w:rFonts w:ascii="Calibri" w:hAnsi="Calibri" w:cs="Calibri"/>
          <w:sz w:val="22"/>
          <w:szCs w:val="22"/>
        </w:rPr>
        <w:t>FSW uses both quantitative and qualitative data to assess the effectiveness of interventions.</w:t>
      </w:r>
    </w:p>
    <w:p w14:paraId="0F91829A" w14:textId="77777777" w:rsidR="00075465" w:rsidRPr="00075465" w:rsidRDefault="00075465" w:rsidP="00075465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075465">
        <w:rPr>
          <w:rFonts w:ascii="Calibri" w:hAnsi="Calibri" w:cs="Calibri"/>
          <w:sz w:val="22"/>
          <w:szCs w:val="22"/>
        </w:rPr>
        <w:t>Retention efforts are evaluated through persistence rates, course completion, and withdrawal patterns.</w:t>
      </w:r>
    </w:p>
    <w:p w14:paraId="14E36DC0" w14:textId="77777777" w:rsidR="00075465" w:rsidRPr="00075465" w:rsidRDefault="00075465">
      <w:pPr>
        <w:rPr>
          <w:rFonts w:ascii="Calibri" w:hAnsi="Calibri" w:cs="Calibri"/>
          <w:sz w:val="22"/>
          <w:szCs w:val="22"/>
        </w:rPr>
      </w:pPr>
    </w:p>
    <w:sectPr w:rsidR="00075465" w:rsidRPr="00075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AE7"/>
    <w:multiLevelType w:val="multilevel"/>
    <w:tmpl w:val="11BA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11CA4"/>
    <w:multiLevelType w:val="multilevel"/>
    <w:tmpl w:val="0314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F73C34"/>
    <w:multiLevelType w:val="multilevel"/>
    <w:tmpl w:val="9D8C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617914">
    <w:abstractNumId w:val="2"/>
  </w:num>
  <w:num w:numId="2" w16cid:durableId="1576091798">
    <w:abstractNumId w:val="0"/>
  </w:num>
  <w:num w:numId="3" w16cid:durableId="1103259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65"/>
    <w:rsid w:val="00075465"/>
    <w:rsid w:val="000D6B87"/>
    <w:rsid w:val="00206E5A"/>
    <w:rsid w:val="002E24FA"/>
    <w:rsid w:val="006B2B21"/>
    <w:rsid w:val="00CA20F6"/>
    <w:rsid w:val="00CB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BF028"/>
  <w15:chartTrackingRefBased/>
  <w15:docId w15:val="{916947D6-B637-4B1D-A2E0-27306526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4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3</cp:revision>
  <dcterms:created xsi:type="dcterms:W3CDTF">2025-03-28T22:45:00Z</dcterms:created>
  <dcterms:modified xsi:type="dcterms:W3CDTF">2025-03-30T16:59:00Z</dcterms:modified>
</cp:coreProperties>
</file>