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8320" w14:textId="02694B66" w:rsidR="00206E5A" w:rsidRDefault="00182F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Podcast 7:</w:t>
      </w:r>
    </w:p>
    <w:p w14:paraId="4335DFDF" w14:textId="77777777" w:rsidR="0070204D" w:rsidRPr="0070204D" w:rsidRDefault="0070204D" w:rsidP="0070204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 xml:space="preserve">FSW's Assessment Framework </w:t>
      </w:r>
    </w:p>
    <w:p w14:paraId="04DA447C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FSW uses a multi-tiered assessment framework to evaluate student learning at course, program, and institutional levels.</w:t>
      </w:r>
    </w:p>
    <w:p w14:paraId="4481EDB0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Faculty effectiveness coordinators and the Learning Assessment Committee lead assessment efforts.</w:t>
      </w:r>
    </w:p>
    <w:p w14:paraId="47884BF5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The assessment framework follows an annual cycle, ensuring ongoing and sustainable assessment.</w:t>
      </w:r>
    </w:p>
    <w:p w14:paraId="52D6D9BC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FSW focuses on direct assessment of student learning through evaluating actual student work.</w:t>
      </w:r>
    </w:p>
    <w:p w14:paraId="176BD213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The Anthology software system is used for documenting assessment plans and tracking improvements.</w:t>
      </w:r>
    </w:p>
    <w:p w14:paraId="1E66CF0A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Assessment is aligned with the CREATIVE general education competencies, providing a common language for evaluation.</w:t>
      </w:r>
    </w:p>
    <w:p w14:paraId="69216595" w14:textId="77777777" w:rsidR="0070204D" w:rsidRPr="0070204D" w:rsidRDefault="0070204D" w:rsidP="0070204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 xml:space="preserve">Assessment at Course and Program Levels </w:t>
      </w:r>
    </w:p>
    <w:p w14:paraId="4142F2C0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Course-level assessments focus on defined learning outcomes, while program-level assessments focus on overarching program goals.</w:t>
      </w:r>
    </w:p>
    <w:p w14:paraId="40677FA0" w14:textId="77777777" w:rsidR="0070204D" w:rsidRPr="0070204D" w:rsidRDefault="0070204D" w:rsidP="0070204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 xml:space="preserve">Using Assessment Results for Improvement </w:t>
      </w:r>
    </w:p>
    <w:p w14:paraId="5D97E8BA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Assessment results drive improvements in curriculum, teaching methods, and support services.</w:t>
      </w:r>
    </w:p>
    <w:p w14:paraId="27C80BFA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Faculty share assessment improvements through department meetings and professional development sessions.</w:t>
      </w:r>
    </w:p>
    <w:p w14:paraId="40803895" w14:textId="77777777" w:rsidR="0070204D" w:rsidRPr="0070204D" w:rsidRDefault="0070204D" w:rsidP="0070204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 xml:space="preserve">Addressing HLC Reviewer Questions: Assessment for Diverse Learners </w:t>
      </w:r>
    </w:p>
    <w:p w14:paraId="12077FE7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FSW ensures assessment practices address diverse learners by using multiple assessment methods and disaggregating data.</w:t>
      </w:r>
    </w:p>
    <w:p w14:paraId="44C2773E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The Office of Adaptive Services supports accessible assessments for students with disabilities.</w:t>
      </w:r>
    </w:p>
    <w:p w14:paraId="73655372" w14:textId="77777777" w:rsidR="0070204D" w:rsidRPr="0070204D" w:rsidRDefault="0070204D" w:rsidP="0070204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0204D">
        <w:rPr>
          <w:rFonts w:ascii="Calibri" w:hAnsi="Calibri" w:cs="Calibri"/>
          <w:sz w:val="22"/>
          <w:szCs w:val="22"/>
        </w:rPr>
        <w:t>Professional development programs address assessment practices that value diverse learning approaches.</w:t>
      </w:r>
    </w:p>
    <w:p w14:paraId="459570FA" w14:textId="77777777" w:rsidR="0070204D" w:rsidRDefault="0070204D">
      <w:pPr>
        <w:rPr>
          <w:rFonts w:ascii="Calibri" w:hAnsi="Calibri" w:cs="Calibri"/>
          <w:sz w:val="22"/>
          <w:szCs w:val="22"/>
        </w:rPr>
      </w:pPr>
    </w:p>
    <w:sectPr w:rsidR="00702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A64"/>
    <w:multiLevelType w:val="multilevel"/>
    <w:tmpl w:val="8F8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26357"/>
    <w:multiLevelType w:val="multilevel"/>
    <w:tmpl w:val="B0D2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07DCC"/>
    <w:multiLevelType w:val="multilevel"/>
    <w:tmpl w:val="7CDA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63386"/>
    <w:multiLevelType w:val="multilevel"/>
    <w:tmpl w:val="C9FC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57486"/>
    <w:multiLevelType w:val="multilevel"/>
    <w:tmpl w:val="11D0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22C25"/>
    <w:multiLevelType w:val="multilevel"/>
    <w:tmpl w:val="6BCA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45641">
    <w:abstractNumId w:val="4"/>
  </w:num>
  <w:num w:numId="2" w16cid:durableId="1498306310">
    <w:abstractNumId w:val="5"/>
  </w:num>
  <w:num w:numId="3" w16cid:durableId="487946330">
    <w:abstractNumId w:val="2"/>
  </w:num>
  <w:num w:numId="4" w16cid:durableId="1199925717">
    <w:abstractNumId w:val="1"/>
  </w:num>
  <w:num w:numId="5" w16cid:durableId="1259101203">
    <w:abstractNumId w:val="3"/>
  </w:num>
  <w:num w:numId="6" w16cid:durableId="10069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3D"/>
    <w:rsid w:val="00182F3D"/>
    <w:rsid w:val="00206E5A"/>
    <w:rsid w:val="0070204D"/>
    <w:rsid w:val="00CA20F6"/>
    <w:rsid w:val="00C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787B"/>
  <w15:chartTrackingRefBased/>
  <w15:docId w15:val="{E7158503-66C0-4A9B-8E3B-A358FE3D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2</cp:revision>
  <dcterms:created xsi:type="dcterms:W3CDTF">2025-03-28T22:40:00Z</dcterms:created>
  <dcterms:modified xsi:type="dcterms:W3CDTF">2025-03-28T22:49:00Z</dcterms:modified>
</cp:coreProperties>
</file>