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88320" w14:textId="02694B66" w:rsidR="00206E5A" w:rsidRDefault="00182F3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Podcast 7:</w:t>
      </w:r>
    </w:p>
    <w:p w14:paraId="4335DFDF" w14:textId="77777777" w:rsidR="0070204D" w:rsidRPr="0070204D" w:rsidRDefault="0070204D" w:rsidP="0070204D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70204D">
        <w:rPr>
          <w:rFonts w:ascii="Calibri" w:hAnsi="Calibri" w:cs="Calibri"/>
          <w:sz w:val="22"/>
          <w:szCs w:val="22"/>
        </w:rPr>
        <w:t xml:space="preserve">FSW's Assessment Framework </w:t>
      </w:r>
    </w:p>
    <w:p w14:paraId="04DA447C" w14:textId="77777777" w:rsidR="0070204D" w:rsidRPr="0070204D" w:rsidRDefault="0070204D" w:rsidP="0070204D">
      <w:pPr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r w:rsidRPr="0070204D">
        <w:rPr>
          <w:rFonts w:ascii="Calibri" w:hAnsi="Calibri" w:cs="Calibri"/>
          <w:sz w:val="22"/>
          <w:szCs w:val="22"/>
        </w:rPr>
        <w:t>FSW uses a multi-tiered assessment framework to evaluate student learning at course, program, and institutional levels.</w:t>
      </w:r>
    </w:p>
    <w:p w14:paraId="4481EDB0" w14:textId="77777777" w:rsidR="0070204D" w:rsidRPr="0070204D" w:rsidRDefault="0070204D" w:rsidP="0070204D">
      <w:pPr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r w:rsidRPr="0070204D">
        <w:rPr>
          <w:rFonts w:ascii="Calibri" w:hAnsi="Calibri" w:cs="Calibri"/>
          <w:sz w:val="22"/>
          <w:szCs w:val="22"/>
        </w:rPr>
        <w:t>Faculty effectiveness coordinators and the Learning Assessment Committee lead assessment efforts.</w:t>
      </w:r>
    </w:p>
    <w:p w14:paraId="47884BF5" w14:textId="77777777" w:rsidR="0070204D" w:rsidRPr="0070204D" w:rsidRDefault="0070204D" w:rsidP="0070204D">
      <w:pPr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r w:rsidRPr="0070204D">
        <w:rPr>
          <w:rFonts w:ascii="Calibri" w:hAnsi="Calibri" w:cs="Calibri"/>
          <w:sz w:val="22"/>
          <w:szCs w:val="22"/>
        </w:rPr>
        <w:t>The assessment framework follows an annual cycle, ensuring ongoing and sustainable assessment.</w:t>
      </w:r>
    </w:p>
    <w:p w14:paraId="52D6D9BC" w14:textId="77777777" w:rsidR="0070204D" w:rsidRPr="0070204D" w:rsidRDefault="0070204D" w:rsidP="0070204D">
      <w:pPr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r w:rsidRPr="0070204D">
        <w:rPr>
          <w:rFonts w:ascii="Calibri" w:hAnsi="Calibri" w:cs="Calibri"/>
          <w:sz w:val="22"/>
          <w:szCs w:val="22"/>
        </w:rPr>
        <w:t>FSW focuses on direct assessment of student learning through evaluating actual student work.</w:t>
      </w:r>
    </w:p>
    <w:p w14:paraId="176BD213" w14:textId="77777777" w:rsidR="0070204D" w:rsidRPr="0070204D" w:rsidRDefault="0070204D" w:rsidP="0070204D">
      <w:pPr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r w:rsidRPr="0070204D">
        <w:rPr>
          <w:rFonts w:ascii="Calibri" w:hAnsi="Calibri" w:cs="Calibri"/>
          <w:sz w:val="22"/>
          <w:szCs w:val="22"/>
        </w:rPr>
        <w:t>The Anthology software system is used for documenting assessment plans and tracking improvements.</w:t>
      </w:r>
    </w:p>
    <w:p w14:paraId="1E66CF0A" w14:textId="77777777" w:rsidR="0070204D" w:rsidRPr="0070204D" w:rsidRDefault="0070204D" w:rsidP="0070204D">
      <w:pPr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r w:rsidRPr="0070204D">
        <w:rPr>
          <w:rFonts w:ascii="Calibri" w:hAnsi="Calibri" w:cs="Calibri"/>
          <w:sz w:val="22"/>
          <w:szCs w:val="22"/>
        </w:rPr>
        <w:t>Assessment is aligned with the CREATIVE general education competencies, providing a common language for evaluation.</w:t>
      </w:r>
    </w:p>
    <w:p w14:paraId="69216595" w14:textId="77777777" w:rsidR="0070204D" w:rsidRPr="0070204D" w:rsidRDefault="0070204D" w:rsidP="0070204D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70204D">
        <w:rPr>
          <w:rFonts w:ascii="Calibri" w:hAnsi="Calibri" w:cs="Calibri"/>
          <w:sz w:val="22"/>
          <w:szCs w:val="22"/>
        </w:rPr>
        <w:t xml:space="preserve">Assessment at Course and Program Levels </w:t>
      </w:r>
    </w:p>
    <w:p w14:paraId="4142F2C0" w14:textId="77777777" w:rsidR="0070204D" w:rsidRPr="0070204D" w:rsidRDefault="0070204D" w:rsidP="0070204D">
      <w:pPr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r w:rsidRPr="0070204D">
        <w:rPr>
          <w:rFonts w:ascii="Calibri" w:hAnsi="Calibri" w:cs="Calibri"/>
          <w:sz w:val="22"/>
          <w:szCs w:val="22"/>
        </w:rPr>
        <w:t>Course-level assessments focus on defined learning outcomes, while program-level assessments focus on overarching program goals.</w:t>
      </w:r>
    </w:p>
    <w:p w14:paraId="40677FA0" w14:textId="77777777" w:rsidR="0070204D" w:rsidRPr="0070204D" w:rsidRDefault="0070204D" w:rsidP="0070204D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70204D">
        <w:rPr>
          <w:rFonts w:ascii="Calibri" w:hAnsi="Calibri" w:cs="Calibri"/>
          <w:sz w:val="22"/>
          <w:szCs w:val="22"/>
        </w:rPr>
        <w:t xml:space="preserve">Using Assessment Results for Improvement </w:t>
      </w:r>
    </w:p>
    <w:p w14:paraId="5D97E8BA" w14:textId="77777777" w:rsidR="0070204D" w:rsidRPr="0070204D" w:rsidRDefault="0070204D" w:rsidP="0070204D">
      <w:pPr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r w:rsidRPr="0070204D">
        <w:rPr>
          <w:rFonts w:ascii="Calibri" w:hAnsi="Calibri" w:cs="Calibri"/>
          <w:sz w:val="22"/>
          <w:szCs w:val="22"/>
        </w:rPr>
        <w:t>Assessment results drive improvements in curriculum, teaching methods, and support services.</w:t>
      </w:r>
    </w:p>
    <w:p w14:paraId="27C80BFA" w14:textId="77777777" w:rsidR="0070204D" w:rsidRPr="0070204D" w:rsidRDefault="0070204D" w:rsidP="0070204D">
      <w:pPr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r w:rsidRPr="0070204D">
        <w:rPr>
          <w:rFonts w:ascii="Calibri" w:hAnsi="Calibri" w:cs="Calibri"/>
          <w:sz w:val="22"/>
          <w:szCs w:val="22"/>
        </w:rPr>
        <w:t>Faculty share assessment improvements through department meetings and professional development sessions.</w:t>
      </w:r>
    </w:p>
    <w:p w14:paraId="40803895" w14:textId="77777777" w:rsidR="0070204D" w:rsidRPr="0070204D" w:rsidRDefault="0070204D" w:rsidP="0070204D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70204D">
        <w:rPr>
          <w:rFonts w:ascii="Calibri" w:hAnsi="Calibri" w:cs="Calibri"/>
          <w:sz w:val="22"/>
          <w:szCs w:val="22"/>
        </w:rPr>
        <w:t xml:space="preserve">Addressing HLC Reviewer Questions: Assessment for Diverse Learners </w:t>
      </w:r>
    </w:p>
    <w:p w14:paraId="12077FE7" w14:textId="77777777" w:rsidR="0070204D" w:rsidRPr="0070204D" w:rsidRDefault="0070204D" w:rsidP="0070204D">
      <w:pPr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r w:rsidRPr="0070204D">
        <w:rPr>
          <w:rFonts w:ascii="Calibri" w:hAnsi="Calibri" w:cs="Calibri"/>
          <w:sz w:val="22"/>
          <w:szCs w:val="22"/>
        </w:rPr>
        <w:t>FSW ensures assessment practices address diverse learners by using multiple assessment methods and disaggregating data.</w:t>
      </w:r>
    </w:p>
    <w:p w14:paraId="44C2773E" w14:textId="77777777" w:rsidR="0070204D" w:rsidRPr="0070204D" w:rsidRDefault="0070204D" w:rsidP="0070204D">
      <w:pPr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r w:rsidRPr="0070204D">
        <w:rPr>
          <w:rFonts w:ascii="Calibri" w:hAnsi="Calibri" w:cs="Calibri"/>
          <w:sz w:val="22"/>
          <w:szCs w:val="22"/>
        </w:rPr>
        <w:t>The Office of Adaptive Services supports accessible assessments for students with disabilities.</w:t>
      </w:r>
    </w:p>
    <w:p w14:paraId="73655372" w14:textId="77777777" w:rsidR="0070204D" w:rsidRPr="0070204D" w:rsidRDefault="0070204D" w:rsidP="0070204D">
      <w:pPr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r w:rsidRPr="0070204D">
        <w:rPr>
          <w:rFonts w:ascii="Calibri" w:hAnsi="Calibri" w:cs="Calibri"/>
          <w:sz w:val="22"/>
          <w:szCs w:val="22"/>
        </w:rPr>
        <w:t>Professional development programs address assessment practices that value diverse learning approaches.</w:t>
      </w:r>
    </w:p>
    <w:p w14:paraId="459570FA" w14:textId="77777777" w:rsidR="0070204D" w:rsidRDefault="0070204D">
      <w:pPr>
        <w:rPr>
          <w:rFonts w:ascii="Calibri" w:hAnsi="Calibri" w:cs="Calibri"/>
          <w:sz w:val="22"/>
          <w:szCs w:val="22"/>
        </w:rPr>
      </w:pPr>
    </w:p>
    <w:sectPr w:rsidR="00702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F3A64"/>
    <w:multiLevelType w:val="multilevel"/>
    <w:tmpl w:val="8F8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026357"/>
    <w:multiLevelType w:val="multilevel"/>
    <w:tmpl w:val="B0D2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D07DCC"/>
    <w:multiLevelType w:val="multilevel"/>
    <w:tmpl w:val="7CDA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163386"/>
    <w:multiLevelType w:val="multilevel"/>
    <w:tmpl w:val="C9FC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957486"/>
    <w:multiLevelType w:val="multilevel"/>
    <w:tmpl w:val="11D0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522C25"/>
    <w:multiLevelType w:val="multilevel"/>
    <w:tmpl w:val="6BCA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2845641">
    <w:abstractNumId w:val="4"/>
  </w:num>
  <w:num w:numId="2" w16cid:durableId="1498306310">
    <w:abstractNumId w:val="5"/>
  </w:num>
  <w:num w:numId="3" w16cid:durableId="487946330">
    <w:abstractNumId w:val="2"/>
  </w:num>
  <w:num w:numId="4" w16cid:durableId="1199925717">
    <w:abstractNumId w:val="1"/>
  </w:num>
  <w:num w:numId="5" w16cid:durableId="1259101203">
    <w:abstractNumId w:val="3"/>
  </w:num>
  <w:num w:numId="6" w16cid:durableId="100692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3D"/>
    <w:rsid w:val="00182F3D"/>
    <w:rsid w:val="00206E5A"/>
    <w:rsid w:val="0070204D"/>
    <w:rsid w:val="00CA20F6"/>
    <w:rsid w:val="00CB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9787B"/>
  <w15:chartTrackingRefBased/>
  <w15:docId w15:val="{E7158503-66C0-4A9B-8E3B-A358FE3D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2F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F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2F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F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F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F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F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F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F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2F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F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2F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F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2F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F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F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F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2F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2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F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2F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2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2F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2F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2F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2F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2F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2F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1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A. Anzalone</dc:creator>
  <cp:keywords/>
  <dc:description/>
  <cp:lastModifiedBy>Gerald A. Anzalone</cp:lastModifiedBy>
  <cp:revision>2</cp:revision>
  <dcterms:created xsi:type="dcterms:W3CDTF">2025-03-28T22:40:00Z</dcterms:created>
  <dcterms:modified xsi:type="dcterms:W3CDTF">2025-03-28T22:49:00Z</dcterms:modified>
</cp:coreProperties>
</file>