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FCCC49" w14:textId="065069BB" w:rsidR="00206E5A" w:rsidRDefault="00086132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Podcast 6:</w:t>
      </w:r>
    </w:p>
    <w:p w14:paraId="2DD046E0" w14:textId="77777777" w:rsidR="00F93114" w:rsidRPr="00F93114" w:rsidRDefault="00F93114" w:rsidP="00F93114">
      <w:pPr>
        <w:numPr>
          <w:ilvl w:val="0"/>
          <w:numId w:val="1"/>
        </w:numPr>
        <w:rPr>
          <w:rFonts w:ascii="Calibri" w:hAnsi="Calibri" w:cs="Calibri"/>
          <w:sz w:val="22"/>
          <w:szCs w:val="22"/>
        </w:rPr>
      </w:pPr>
      <w:r w:rsidRPr="00F93114">
        <w:rPr>
          <w:rFonts w:ascii="Calibri" w:hAnsi="Calibri" w:cs="Calibri"/>
          <w:sz w:val="22"/>
          <w:szCs w:val="22"/>
        </w:rPr>
        <w:t xml:space="preserve">FSW's Approach to Student Learning and Criterion 3 </w:t>
      </w:r>
    </w:p>
    <w:p w14:paraId="2A3BC49C" w14:textId="77777777" w:rsidR="00F93114" w:rsidRPr="00F93114" w:rsidRDefault="00F93114" w:rsidP="00F93114">
      <w:pPr>
        <w:numPr>
          <w:ilvl w:val="1"/>
          <w:numId w:val="1"/>
        </w:numPr>
        <w:rPr>
          <w:rFonts w:ascii="Calibri" w:hAnsi="Calibri" w:cs="Calibri"/>
          <w:sz w:val="22"/>
          <w:szCs w:val="22"/>
        </w:rPr>
      </w:pPr>
      <w:r w:rsidRPr="00F93114">
        <w:rPr>
          <w:rFonts w:ascii="Calibri" w:hAnsi="Calibri" w:cs="Calibri"/>
          <w:sz w:val="22"/>
          <w:szCs w:val="22"/>
        </w:rPr>
        <w:t>FSW focuses on engaging students in varied learning experiences to develop critical thinking, creative work, and adaptable skills.</w:t>
      </w:r>
    </w:p>
    <w:p w14:paraId="51F26837" w14:textId="77777777" w:rsidR="00F93114" w:rsidRPr="00F93114" w:rsidRDefault="00F93114" w:rsidP="00F93114">
      <w:pPr>
        <w:numPr>
          <w:ilvl w:val="0"/>
          <w:numId w:val="1"/>
        </w:numPr>
        <w:rPr>
          <w:rFonts w:ascii="Calibri" w:hAnsi="Calibri" w:cs="Calibri"/>
          <w:sz w:val="22"/>
          <w:szCs w:val="22"/>
        </w:rPr>
      </w:pPr>
      <w:r w:rsidRPr="00F93114">
        <w:rPr>
          <w:rFonts w:ascii="Calibri" w:hAnsi="Calibri" w:cs="Calibri"/>
          <w:sz w:val="22"/>
          <w:szCs w:val="22"/>
        </w:rPr>
        <w:t xml:space="preserve">The CREATIVE General Education Framework </w:t>
      </w:r>
    </w:p>
    <w:p w14:paraId="5B94F420" w14:textId="77777777" w:rsidR="00F93114" w:rsidRPr="00F93114" w:rsidRDefault="00F93114" w:rsidP="00F93114">
      <w:pPr>
        <w:numPr>
          <w:ilvl w:val="1"/>
          <w:numId w:val="1"/>
        </w:numPr>
        <w:rPr>
          <w:rFonts w:ascii="Calibri" w:hAnsi="Calibri" w:cs="Calibri"/>
          <w:sz w:val="22"/>
          <w:szCs w:val="22"/>
        </w:rPr>
      </w:pPr>
      <w:r w:rsidRPr="00F93114">
        <w:rPr>
          <w:rFonts w:ascii="Calibri" w:hAnsi="Calibri" w:cs="Calibri"/>
          <w:sz w:val="22"/>
          <w:szCs w:val="22"/>
        </w:rPr>
        <w:t>The CREATIVE general education framework outlines eight core competencies for all FSW students.</w:t>
      </w:r>
    </w:p>
    <w:p w14:paraId="7C6649E9" w14:textId="77777777" w:rsidR="00F93114" w:rsidRPr="00F93114" w:rsidRDefault="00F93114" w:rsidP="00F93114">
      <w:pPr>
        <w:numPr>
          <w:ilvl w:val="1"/>
          <w:numId w:val="1"/>
        </w:numPr>
        <w:rPr>
          <w:rFonts w:ascii="Calibri" w:hAnsi="Calibri" w:cs="Calibri"/>
          <w:sz w:val="22"/>
          <w:szCs w:val="22"/>
        </w:rPr>
      </w:pPr>
      <w:r w:rsidRPr="00F93114">
        <w:rPr>
          <w:rFonts w:ascii="Calibri" w:hAnsi="Calibri" w:cs="Calibri"/>
          <w:sz w:val="22"/>
          <w:szCs w:val="22"/>
        </w:rPr>
        <w:t>These competencies include communication, research, mathematical principles, art analysis, critical thinking, interdisciplinary applications, cultural awareness, and civic responsibility.</w:t>
      </w:r>
    </w:p>
    <w:p w14:paraId="7B2E6B20" w14:textId="77777777" w:rsidR="00F93114" w:rsidRPr="00F93114" w:rsidRDefault="00F93114" w:rsidP="00F93114">
      <w:pPr>
        <w:numPr>
          <w:ilvl w:val="0"/>
          <w:numId w:val="1"/>
        </w:numPr>
        <w:rPr>
          <w:rFonts w:ascii="Calibri" w:hAnsi="Calibri" w:cs="Calibri"/>
          <w:sz w:val="22"/>
          <w:szCs w:val="22"/>
        </w:rPr>
      </w:pPr>
      <w:r w:rsidRPr="00F93114">
        <w:rPr>
          <w:rFonts w:ascii="Calibri" w:hAnsi="Calibri" w:cs="Calibri"/>
          <w:sz w:val="22"/>
          <w:szCs w:val="22"/>
        </w:rPr>
        <w:t xml:space="preserve">Technology Integration in Teaching and Learning </w:t>
      </w:r>
    </w:p>
    <w:p w14:paraId="3ED091A7" w14:textId="77777777" w:rsidR="00F93114" w:rsidRPr="00F93114" w:rsidRDefault="00F93114" w:rsidP="00F93114">
      <w:pPr>
        <w:numPr>
          <w:ilvl w:val="1"/>
          <w:numId w:val="1"/>
        </w:numPr>
        <w:rPr>
          <w:rFonts w:ascii="Calibri" w:hAnsi="Calibri" w:cs="Calibri"/>
          <w:sz w:val="22"/>
          <w:szCs w:val="22"/>
        </w:rPr>
      </w:pPr>
      <w:r w:rsidRPr="00F93114">
        <w:rPr>
          <w:rFonts w:ascii="Calibri" w:hAnsi="Calibri" w:cs="Calibri"/>
          <w:sz w:val="22"/>
          <w:szCs w:val="22"/>
        </w:rPr>
        <w:t>FSW integrates technology into teaching and learning through Canvas, computer labs, technology checkout programs, and eLearning support.</w:t>
      </w:r>
    </w:p>
    <w:p w14:paraId="62708437" w14:textId="77777777" w:rsidR="00F93114" w:rsidRPr="00F93114" w:rsidRDefault="00F93114" w:rsidP="00F93114">
      <w:pPr>
        <w:numPr>
          <w:ilvl w:val="1"/>
          <w:numId w:val="1"/>
        </w:numPr>
        <w:rPr>
          <w:rFonts w:ascii="Calibri" w:hAnsi="Calibri" w:cs="Calibri"/>
          <w:sz w:val="22"/>
          <w:szCs w:val="22"/>
        </w:rPr>
      </w:pPr>
      <w:r w:rsidRPr="00F93114">
        <w:rPr>
          <w:rFonts w:ascii="Calibri" w:hAnsi="Calibri" w:cs="Calibri"/>
          <w:sz w:val="22"/>
          <w:szCs w:val="22"/>
        </w:rPr>
        <w:t>FSW online has the most quality matters certified courses in the Florida College System.</w:t>
      </w:r>
    </w:p>
    <w:p w14:paraId="118D15F0" w14:textId="77777777" w:rsidR="00F93114" w:rsidRPr="00F93114" w:rsidRDefault="00F93114" w:rsidP="00F93114">
      <w:pPr>
        <w:numPr>
          <w:ilvl w:val="0"/>
          <w:numId w:val="1"/>
        </w:numPr>
        <w:rPr>
          <w:rFonts w:ascii="Calibri" w:hAnsi="Calibri" w:cs="Calibri"/>
          <w:sz w:val="22"/>
          <w:szCs w:val="22"/>
        </w:rPr>
      </w:pPr>
      <w:r w:rsidRPr="00F93114">
        <w:rPr>
          <w:rFonts w:ascii="Calibri" w:hAnsi="Calibri" w:cs="Calibri"/>
          <w:sz w:val="22"/>
          <w:szCs w:val="22"/>
        </w:rPr>
        <w:t xml:space="preserve">Experiential Learning Opportunities </w:t>
      </w:r>
    </w:p>
    <w:p w14:paraId="6C8F5780" w14:textId="77777777" w:rsidR="00F93114" w:rsidRPr="00F93114" w:rsidRDefault="00F93114" w:rsidP="00F93114">
      <w:pPr>
        <w:numPr>
          <w:ilvl w:val="1"/>
          <w:numId w:val="1"/>
        </w:numPr>
        <w:rPr>
          <w:rFonts w:ascii="Calibri" w:hAnsi="Calibri" w:cs="Calibri"/>
          <w:sz w:val="22"/>
          <w:szCs w:val="22"/>
        </w:rPr>
      </w:pPr>
      <w:r w:rsidRPr="00F93114">
        <w:rPr>
          <w:rFonts w:ascii="Calibri" w:hAnsi="Calibri" w:cs="Calibri"/>
          <w:sz w:val="22"/>
          <w:szCs w:val="22"/>
        </w:rPr>
        <w:t>The college offers extensive experiential learning opportunities, including clinical experiences, internships, service learning, study abroad programs, and undergraduate research.</w:t>
      </w:r>
    </w:p>
    <w:p w14:paraId="521CB5FF" w14:textId="77777777" w:rsidR="00F93114" w:rsidRPr="00F93114" w:rsidRDefault="00F93114" w:rsidP="00F93114">
      <w:pPr>
        <w:numPr>
          <w:ilvl w:val="1"/>
          <w:numId w:val="1"/>
        </w:numPr>
        <w:rPr>
          <w:rFonts w:ascii="Calibri" w:hAnsi="Calibri" w:cs="Calibri"/>
          <w:sz w:val="22"/>
          <w:szCs w:val="22"/>
        </w:rPr>
      </w:pPr>
      <w:r w:rsidRPr="00F93114">
        <w:rPr>
          <w:rFonts w:ascii="Calibri" w:hAnsi="Calibri" w:cs="Calibri"/>
          <w:sz w:val="22"/>
          <w:szCs w:val="22"/>
        </w:rPr>
        <w:t>FSW uses active learning strategies to engage students.</w:t>
      </w:r>
    </w:p>
    <w:p w14:paraId="327ED214" w14:textId="77777777" w:rsidR="00F93114" w:rsidRPr="00F93114" w:rsidRDefault="00F93114" w:rsidP="00F93114">
      <w:pPr>
        <w:numPr>
          <w:ilvl w:val="0"/>
          <w:numId w:val="1"/>
        </w:numPr>
        <w:rPr>
          <w:rFonts w:ascii="Calibri" w:hAnsi="Calibri" w:cs="Calibri"/>
          <w:sz w:val="22"/>
          <w:szCs w:val="22"/>
        </w:rPr>
      </w:pPr>
      <w:r w:rsidRPr="00F93114">
        <w:rPr>
          <w:rFonts w:ascii="Calibri" w:hAnsi="Calibri" w:cs="Calibri"/>
          <w:sz w:val="22"/>
          <w:szCs w:val="22"/>
        </w:rPr>
        <w:t xml:space="preserve">Co-curricular Activities and Student Support </w:t>
      </w:r>
    </w:p>
    <w:p w14:paraId="464E05F5" w14:textId="77777777" w:rsidR="00F93114" w:rsidRPr="00F93114" w:rsidRDefault="00F93114" w:rsidP="00F93114">
      <w:pPr>
        <w:numPr>
          <w:ilvl w:val="1"/>
          <w:numId w:val="1"/>
        </w:numPr>
        <w:rPr>
          <w:rFonts w:ascii="Calibri" w:hAnsi="Calibri" w:cs="Calibri"/>
          <w:sz w:val="22"/>
          <w:szCs w:val="22"/>
        </w:rPr>
      </w:pPr>
      <w:r w:rsidRPr="00F93114">
        <w:rPr>
          <w:rFonts w:ascii="Calibri" w:hAnsi="Calibri" w:cs="Calibri"/>
          <w:sz w:val="22"/>
          <w:szCs w:val="22"/>
        </w:rPr>
        <w:t>FSW provides co-curricular activities like guest speakers, field trips, and cultural events to enhance classroom learning.</w:t>
      </w:r>
    </w:p>
    <w:p w14:paraId="3A4766CA" w14:textId="77777777" w:rsidR="00F93114" w:rsidRPr="00F93114" w:rsidRDefault="00F93114" w:rsidP="00F93114">
      <w:pPr>
        <w:numPr>
          <w:ilvl w:val="0"/>
          <w:numId w:val="1"/>
        </w:numPr>
        <w:rPr>
          <w:rFonts w:ascii="Calibri" w:hAnsi="Calibri" w:cs="Calibri"/>
          <w:sz w:val="22"/>
          <w:szCs w:val="22"/>
        </w:rPr>
      </w:pPr>
      <w:r w:rsidRPr="00F93114">
        <w:rPr>
          <w:rFonts w:ascii="Calibri" w:hAnsi="Calibri" w:cs="Calibri"/>
          <w:sz w:val="22"/>
          <w:szCs w:val="22"/>
        </w:rPr>
        <w:t xml:space="preserve">Information and Digital Literacy </w:t>
      </w:r>
    </w:p>
    <w:p w14:paraId="603F249A" w14:textId="77777777" w:rsidR="00F93114" w:rsidRPr="00F93114" w:rsidRDefault="00F93114" w:rsidP="00F93114">
      <w:pPr>
        <w:numPr>
          <w:ilvl w:val="1"/>
          <w:numId w:val="1"/>
        </w:numPr>
        <w:rPr>
          <w:rFonts w:ascii="Calibri" w:hAnsi="Calibri" w:cs="Calibri"/>
          <w:sz w:val="22"/>
          <w:szCs w:val="22"/>
        </w:rPr>
      </w:pPr>
      <w:r w:rsidRPr="00F93114">
        <w:rPr>
          <w:rFonts w:ascii="Calibri" w:hAnsi="Calibri" w:cs="Calibri"/>
          <w:sz w:val="22"/>
          <w:szCs w:val="22"/>
        </w:rPr>
        <w:t>Information and digital literacy are prioritized through library workshops, specialized research guides, and technology support services.</w:t>
      </w:r>
    </w:p>
    <w:p w14:paraId="2DB7974F" w14:textId="77777777" w:rsidR="00086132" w:rsidRPr="00086132" w:rsidRDefault="00086132">
      <w:pPr>
        <w:rPr>
          <w:rFonts w:ascii="Calibri" w:hAnsi="Calibri" w:cs="Calibri"/>
          <w:sz w:val="22"/>
          <w:szCs w:val="22"/>
        </w:rPr>
      </w:pPr>
    </w:p>
    <w:sectPr w:rsidR="00086132" w:rsidRPr="0008613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7AF032C"/>
    <w:multiLevelType w:val="multilevel"/>
    <w:tmpl w:val="DFB4AF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11006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6132"/>
    <w:rsid w:val="00086132"/>
    <w:rsid w:val="00206E5A"/>
    <w:rsid w:val="00CA20F6"/>
    <w:rsid w:val="00CB18BB"/>
    <w:rsid w:val="00F93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E8E66E"/>
  <w15:chartTrackingRefBased/>
  <w15:docId w15:val="{8ECEDC99-EFE2-42C3-A14E-53AAA47CE1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8613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8613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8613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8613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8613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8613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8613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8613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8613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613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8613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8613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8613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8613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8613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8613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8613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8613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8613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861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613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8613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8613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8613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8613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8613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8613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8613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86132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F9311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9311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600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75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878573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97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17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528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988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832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009661">
                      <w:marLeft w:val="0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1397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5295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210</Words>
  <Characters>1200</Characters>
  <Application>Microsoft Office Word</Application>
  <DocSecurity>0</DocSecurity>
  <Lines>10</Lines>
  <Paragraphs>2</Paragraphs>
  <ScaleCrop>false</ScaleCrop>
  <Company/>
  <LinksUpToDate>false</LinksUpToDate>
  <CharactersWithSpaces>1408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Gerald A. Anzalone</dc:creator>
  <cp:keywords/>
  <dc:description/>
  <cp:lastModifiedBy>Gerald A. Anzalone</cp:lastModifiedBy>
  <cp:revision>2</cp:revision>
  <dcterms:created xsi:type="dcterms:W3CDTF">2025-03-28T22:27:00Z</dcterms:created>
  <dcterms:modified xsi:type="dcterms:W3CDTF">2025-03-28T22:32:00Z</dcterms:modified>
</cp:coreProperties>
</file>