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E95A22">
        <w:rPr>
          <w:rStyle w:val="markedcontent"/>
          <w:rFonts w:ascii="Times New Roman" w:hAnsi="Times New Roman"/>
          <w:b/>
        </w:rPr>
        <w:t>Paralegal Advisory Board Meeting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E95A22">
        <w:rPr>
          <w:rStyle w:val="markedcontent"/>
          <w:rFonts w:ascii="Times New Roman" w:hAnsi="Times New Roman"/>
          <w:b/>
        </w:rPr>
        <w:t>February 18,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95A22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E95A22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E95A22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E95A22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Advisory 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McLaughlin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Casandra Elg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Teresa Anders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Valdez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Sabrina Guerin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Rosemarie Mitchell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McHugh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Keith Grossman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Jessica Tavery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Holmes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Leah Miller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E95A22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Advisory Board Members cont.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Myers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Teitelbaum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Flores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95A2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Wendy Dettman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E95A2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95A22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E95A22" w:rsidRPr="00F837EE" w:rsidRDefault="00F837EE" w:rsidP="00E95A22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E95A22">
        <w:rPr>
          <w:rFonts w:ascii="Times New Roman" w:eastAsia="Calibri" w:hAnsi="Times New Roman"/>
        </w:rPr>
        <w:t xml:space="preserve"> 11:30AM.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C50F0C" w:rsidRDefault="00C50F0C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Introductions</w:t>
      </w:r>
      <w:bookmarkStart w:id="0" w:name="_GoBack"/>
      <w:bookmarkEnd w:id="0"/>
    </w:p>
    <w:p w:rsidR="00E95A22" w:rsidRDefault="00E95A22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Workforce Recruitment</w:t>
      </w:r>
    </w:p>
    <w:p w:rsidR="00E95A22" w:rsidRDefault="002B66FF" w:rsidP="00E95A2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 House, On-site recruitment, and Career Fair are currently ongoing.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Career Fair sign-up link will be sent to Advisory Board members.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Casandra Elg shows support for these efforts and notes that interview preparation/soft skills is highly needed before students enter the workforce.</w:t>
      </w:r>
    </w:p>
    <w:p w:rsidR="002B66FF" w:rsidRDefault="002B66FF" w:rsidP="002B66FF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Program Review</w:t>
      </w:r>
    </w:p>
    <w:p w:rsidR="002B66FF" w:rsidRDefault="002B66FF" w:rsidP="002B66FF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Conwell makes note of: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Pg. 3 – we saw a decrease in headcount both semesters.</w:t>
      </w:r>
    </w:p>
    <w:p w:rsidR="002B66FF" w:rsidRDefault="002B66FF" w:rsidP="002B66FF">
      <w:pPr>
        <w:pStyle w:val="ListParagraph"/>
        <w:numPr>
          <w:ilvl w:val="2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Conwell spoke with 88 current students about their experiences in the program.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Pg. 5 – the Paralegal program serves more female students than male.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Pg. 7 – Dr. Conwell makes the distinction that the AS Program is ABA accredited, the CCC is not.</w:t>
      </w:r>
    </w:p>
    <w:p w:rsidR="002B66FF" w:rsidRDefault="002B66FF" w:rsidP="002B66FF">
      <w:pPr>
        <w:pStyle w:val="ListParagraph"/>
        <w:numPr>
          <w:ilvl w:val="2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Longer completion rates are often due to students’ personal circumstances and commitments outside of school (work, family, health, etc.)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Pg. 11 – A 76% success rate is accurate for challenging curriculum</w:t>
      </w:r>
    </w:p>
    <w:p w:rsidR="002B66FF" w:rsidRDefault="002B66FF" w:rsidP="002B66FF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Pg. 12 – Dr. Conwell notes that employer surveys suggest that our graduates are well-prepared.</w:t>
      </w:r>
    </w:p>
    <w:p w:rsidR="00761409" w:rsidRDefault="002B66FF" w:rsidP="00761409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Pg. </w:t>
      </w:r>
      <w:r w:rsidR="00761409">
        <w:rPr>
          <w:rFonts w:ascii="Times New Roman" w:eastAsia="Calibri" w:hAnsi="Times New Roman"/>
        </w:rPr>
        <w:t>15 – Dr. Conwell suggests that faculty may need to take a look at troublesome areas such as CGS 1100 for potential adjustment/replacement in future curriculum changes.</w:t>
      </w:r>
    </w:p>
    <w:p w:rsidR="00761409" w:rsidRDefault="00761409" w:rsidP="0076140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data is key in identifying effectiveness as well as potential areas for modification.</w:t>
      </w:r>
    </w:p>
    <w:p w:rsidR="00761409" w:rsidRDefault="00761409" w:rsidP="00761409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is how we gauge what does/doesn’t work for our students needs and success.</w:t>
      </w:r>
    </w:p>
    <w:p w:rsidR="00761409" w:rsidRDefault="00761409" w:rsidP="00761409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Advisory Board Suggestions</w:t>
      </w:r>
      <w:r>
        <w:rPr>
          <w:rFonts w:ascii="Times New Roman" w:eastAsia="Calibri" w:hAnsi="Times New Roman"/>
        </w:rPr>
        <w:t xml:space="preserve">: </w:t>
      </w:r>
      <w:r w:rsidR="00466F7D">
        <w:rPr>
          <w:rFonts w:ascii="Times New Roman" w:eastAsia="Calibri" w:hAnsi="Times New Roman"/>
        </w:rPr>
        <w:t>Advertising the program as “Legal Studies” instead of “Paralegal” might be more widely appealing to help increase enrollment.</w:t>
      </w:r>
    </w:p>
    <w:p w:rsidR="000A3922" w:rsidRDefault="000A3922" w:rsidP="000A3922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Completion data was better during Covid due to the convenience of online classes (Pg. 7 of program review).</w:t>
      </w:r>
    </w:p>
    <w:p w:rsidR="00C50F0C" w:rsidRDefault="000A3922" w:rsidP="00C50F0C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Courses offered in Fall/Spring only can hold students back.</w:t>
      </w:r>
    </w:p>
    <w:p w:rsidR="00C50F0C" w:rsidRDefault="00C50F0C" w:rsidP="00C50F0C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It is noted that the ABA face-to-face 9 credit hour requirement can be met via synchronous online courses.</w:t>
      </w:r>
    </w:p>
    <w:p w:rsidR="00C50F0C" w:rsidRDefault="00C50F0C" w:rsidP="00C50F0C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Discussion</w:t>
      </w:r>
    </w:p>
    <w:p w:rsidR="00C50F0C" w:rsidRDefault="00C50F0C" w:rsidP="00C50F0C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Cassandra Elg suggests that online coursework would reflect her own remote work experience in the field—online coursework would not come off as a hinderance/weakness to all potential employers.</w:t>
      </w:r>
    </w:p>
    <w:p w:rsidR="00C50F0C" w:rsidRDefault="00C50F0C" w:rsidP="00C50F0C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She also notes that there seems to be more females than males working in the field, as was reflected in the Program Review gender-related data.</w:t>
      </w:r>
    </w:p>
    <w:p w:rsidR="00C50F0C" w:rsidRDefault="00C50F0C" w:rsidP="00C50F0C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Elg states that schedule flexibility/needs of our students should be acknowledged—this may mean incorporating more synchronous online courses.</w:t>
      </w:r>
    </w:p>
    <w:p w:rsidR="00C50F0C" w:rsidRDefault="00C50F0C" w:rsidP="00C50F0C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Judge Michael McHugh agrees that Live Online learning could be significantly beneficial to both the program and students’ success. He notes that in-person experience is still of importance. </w:t>
      </w:r>
    </w:p>
    <w:p w:rsidR="00C50F0C" w:rsidRDefault="00822C5A" w:rsidP="00C50F0C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 mentions that, if the program moved to a “Legal Studies” name, we would need to be very careful about ensuring students know it is not a track to law school.</w:t>
      </w:r>
    </w:p>
    <w:p w:rsidR="00822C5A" w:rsidRDefault="00822C5A" w:rsidP="00822C5A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“Legal Assistant” verbiage might be a possibility.</w:t>
      </w:r>
    </w:p>
    <w:p w:rsidR="00822C5A" w:rsidRDefault="00822C5A" w:rsidP="00822C5A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need to ensure we do not copy an FGCU track/program.</w:t>
      </w:r>
    </w:p>
    <w:p w:rsidR="00822C5A" w:rsidRDefault="00822C5A" w:rsidP="00822C5A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should ensure our verbiage matches the needs of future hiring business.</w:t>
      </w:r>
    </w:p>
    <w:p w:rsidR="00822C5A" w:rsidRDefault="00822C5A" w:rsidP="00822C5A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Would the program outcomes change to reflect the different position description?</w:t>
      </w:r>
    </w:p>
    <w:p w:rsidR="00822C5A" w:rsidRDefault="00822C5A" w:rsidP="00822C5A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It is suggested that “Paralegal” verbiage might come off as more professional—legal assistant positions are often more secretarial than paralegal positions.</w:t>
      </w:r>
    </w:p>
    <w:p w:rsidR="00822C5A" w:rsidRDefault="00822C5A" w:rsidP="00822C5A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Rosemarie Mitchell notes that there are no Paralegals in her office, only Legal Assistants—she states that our graduates would be suitable candidates for this position. </w:t>
      </w:r>
    </w:p>
    <w:p w:rsidR="00822C5A" w:rsidRDefault="00822C5A" w:rsidP="00822C5A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Cassandra Elg notes that, in her office, Legal Assistants do Paralegal work and secretarial work is done by another position.</w:t>
      </w:r>
    </w:p>
    <w:p w:rsidR="00822C5A" w:rsidRDefault="00822C5A" w:rsidP="00822C5A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Katie Valdez notes that the title is less important than the experience/knowledge that an FSW graduate/job candidate should be able to demonstrate. </w:t>
      </w:r>
    </w:p>
    <w:p w:rsidR="00822C5A" w:rsidRDefault="00822C5A" w:rsidP="00822C5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 poses that a majority of the program’s core outcomes are made up by AA/general studies with a healthy legal foundation.</w:t>
      </w:r>
    </w:p>
    <w:p w:rsidR="00822C5A" w:rsidRDefault="00822C5A" w:rsidP="00822C5A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Judge Michael McHugh agrees and suggests that a lot of learning </w:t>
      </w:r>
      <w:r w:rsidR="002B6360">
        <w:rPr>
          <w:rFonts w:ascii="Times New Roman" w:eastAsia="Calibri" w:hAnsi="Times New Roman"/>
        </w:rPr>
        <w:t>in this field is done on the job.</w:t>
      </w:r>
    </w:p>
    <w:p w:rsidR="002B6360" w:rsidRDefault="002B6360" w:rsidP="002B636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Action Step: subcommittees will meet in zoom focus groups to navigate these potential changes and discuss methods for incorporating both traditional and modern needs within the fields. </w:t>
      </w:r>
    </w:p>
    <w:p w:rsidR="00E50479" w:rsidRDefault="002B6360" w:rsidP="00E50479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Professor Matthew Hoffman </w:t>
      </w:r>
      <w:r w:rsidR="00E50479">
        <w:rPr>
          <w:rFonts w:ascii="Times New Roman" w:eastAsia="Calibri" w:hAnsi="Times New Roman"/>
        </w:rPr>
        <w:t xml:space="preserve">highlights that a valuable program should focus on getting graduates into the field efficiently. </w:t>
      </w:r>
    </w:p>
    <w:p w:rsidR="00E50479" w:rsidRDefault="00E50479" w:rsidP="00E50479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Judge McHugh suggests AI as a topic of focus to produce exceptionally workforce-ready graduates.</w:t>
      </w:r>
    </w:p>
    <w:p w:rsidR="00E50479" w:rsidRDefault="00E50479" w:rsidP="00E50479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Knowledge on AI and technology makes our graduates more appealing to older employers—it is worth discussing the risks and benefits of incorporating these topics. </w:t>
      </w:r>
    </w:p>
    <w:p w:rsidR="00E50479" w:rsidRDefault="00E50479" w:rsidP="00E50479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Advisory board members are encouraged to email Mary Fullenkamp if they’d like to join the subcommittee(s). </w:t>
      </w:r>
    </w:p>
    <w:p w:rsidR="00E50479" w:rsidRDefault="00E50479" w:rsidP="00E504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asks that board members nominate/suggests anyone they deem fitting to join the Advisory Board.</w:t>
      </w:r>
    </w:p>
    <w:p w:rsidR="00E50479" w:rsidRPr="00E50479" w:rsidRDefault="00E50479" w:rsidP="00E50479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She reminds them that we will soon be nominating a chair and co-chair of the board.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E95A22">
        <w:rPr>
          <w:rFonts w:ascii="Times New Roman" w:eastAsia="Calibri" w:hAnsi="Times New Roman"/>
        </w:rPr>
        <w:t>1:00 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E1AE0"/>
    <w:multiLevelType w:val="hybridMultilevel"/>
    <w:tmpl w:val="578E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D5BF6"/>
    <w:multiLevelType w:val="hybridMultilevel"/>
    <w:tmpl w:val="A79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B50D60"/>
    <w:multiLevelType w:val="hybridMultilevel"/>
    <w:tmpl w:val="B396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8"/>
  </w:num>
  <w:num w:numId="5">
    <w:abstractNumId w:val="16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0"/>
  </w:num>
  <w:num w:numId="11">
    <w:abstractNumId w:val="18"/>
  </w:num>
  <w:num w:numId="12">
    <w:abstractNumId w:val="3"/>
  </w:num>
  <w:num w:numId="13">
    <w:abstractNumId w:val="2"/>
  </w:num>
  <w:num w:numId="14">
    <w:abstractNumId w:val="22"/>
  </w:num>
  <w:num w:numId="15">
    <w:abstractNumId w:val="20"/>
  </w:num>
  <w:num w:numId="16">
    <w:abstractNumId w:val="4"/>
  </w:num>
  <w:num w:numId="17">
    <w:abstractNumId w:val="19"/>
  </w:num>
  <w:num w:numId="18">
    <w:abstractNumId w:val="10"/>
  </w:num>
  <w:num w:numId="19">
    <w:abstractNumId w:val="6"/>
  </w:num>
  <w:num w:numId="20">
    <w:abstractNumId w:val="7"/>
  </w:num>
  <w:num w:numId="21">
    <w:abstractNumId w:val="12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A3922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B6360"/>
    <w:rsid w:val="002B66FF"/>
    <w:rsid w:val="002F19AA"/>
    <w:rsid w:val="00301100"/>
    <w:rsid w:val="00334E0F"/>
    <w:rsid w:val="00377DF0"/>
    <w:rsid w:val="003A0C7B"/>
    <w:rsid w:val="00437DBF"/>
    <w:rsid w:val="004575E1"/>
    <w:rsid w:val="00466F7D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761409"/>
    <w:rsid w:val="007709BA"/>
    <w:rsid w:val="007B3B02"/>
    <w:rsid w:val="007F7B02"/>
    <w:rsid w:val="00811391"/>
    <w:rsid w:val="00822C5A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50F0C"/>
    <w:rsid w:val="00D12E5A"/>
    <w:rsid w:val="00D576D1"/>
    <w:rsid w:val="00DA2937"/>
    <w:rsid w:val="00E136A6"/>
    <w:rsid w:val="00E243FB"/>
    <w:rsid w:val="00E50479"/>
    <w:rsid w:val="00E8553F"/>
    <w:rsid w:val="00E936F3"/>
    <w:rsid w:val="00E95A22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7FB5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1</cp:revision>
  <cp:lastPrinted>2023-08-16T16:44:00Z</cp:lastPrinted>
  <dcterms:created xsi:type="dcterms:W3CDTF">2025-03-05T15:27:00Z</dcterms:created>
  <dcterms:modified xsi:type="dcterms:W3CDTF">2025-03-05T17:03:00Z</dcterms:modified>
</cp:coreProperties>
</file>