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56F7" w14:textId="77777777" w:rsidR="0049487C" w:rsidRPr="0049487C" w:rsidRDefault="0049487C" w:rsidP="0049487C">
      <w:pPr>
        <w:pStyle w:val="ListParagraph"/>
        <w:numPr>
          <w:ilvl w:val="0"/>
          <w:numId w:val="1"/>
        </w:numPr>
        <w:rPr>
          <w:vanish/>
        </w:rPr>
      </w:pPr>
      <w:r w:rsidRPr="0049487C">
        <w:rPr>
          <w:vanish/>
        </w:rPr>
        <w:t>Bottom of Form</w:t>
      </w:r>
    </w:p>
    <w:p w14:paraId="55D0FDD1" w14:textId="61C44969" w:rsidR="00822F3B" w:rsidRPr="00822F3B" w:rsidRDefault="00822F3B" w:rsidP="00822F3B">
      <w:pPr>
        <w:ind w:left="360"/>
      </w:pPr>
      <w:r w:rsidRPr="00822F3B">
        <w:rPr>
          <w:b/>
          <w:bCs/>
        </w:rPr>
        <w:t>Biological Sciences Department Meeting Minutes</w:t>
      </w:r>
      <w:r w:rsidRPr="00822F3B">
        <w:br/>
      </w:r>
      <w:r w:rsidRPr="00822F3B">
        <w:rPr>
          <w:b/>
          <w:bCs/>
        </w:rPr>
        <w:t>Date:</w:t>
      </w:r>
      <w:r w:rsidRPr="00822F3B">
        <w:t xml:space="preserve"> September 13, 2024</w:t>
      </w:r>
      <w:r w:rsidRPr="00822F3B">
        <w:br/>
      </w:r>
      <w:r w:rsidRPr="00822F3B">
        <w:rPr>
          <w:b/>
          <w:bCs/>
        </w:rPr>
        <w:t>Time:</w:t>
      </w:r>
      <w:r w:rsidRPr="00822F3B">
        <w:t xml:space="preserve"> 1:00 PM</w:t>
      </w:r>
      <w:r w:rsidRPr="00822F3B">
        <w:br/>
      </w:r>
      <w:r w:rsidRPr="00822F3B">
        <w:rPr>
          <w:b/>
          <w:bCs/>
        </w:rPr>
        <w:t>Location:</w:t>
      </w:r>
      <w:r w:rsidRPr="00822F3B">
        <w:t xml:space="preserve"> Zoom</w:t>
      </w:r>
      <w:r w:rsidRPr="00822F3B">
        <w:br/>
      </w:r>
      <w:r w:rsidRPr="00822F3B">
        <w:rPr>
          <w:b/>
          <w:bCs/>
        </w:rPr>
        <w:t>Chair:</w:t>
      </w:r>
      <w:r w:rsidRPr="00822F3B">
        <w:t xml:space="preserve"> Dr. Gerald Anzalone</w:t>
      </w:r>
    </w:p>
    <w:p w14:paraId="2F0297B7" w14:textId="77777777" w:rsidR="00822F3B" w:rsidRPr="00822F3B" w:rsidRDefault="00822F3B" w:rsidP="00822F3B">
      <w:pPr>
        <w:ind w:left="360"/>
        <w:rPr>
          <w:b/>
          <w:bCs/>
        </w:rPr>
      </w:pPr>
      <w:r w:rsidRPr="00822F3B">
        <w:rPr>
          <w:b/>
          <w:bCs/>
        </w:rPr>
        <w:t>1. Announcements</w:t>
      </w:r>
    </w:p>
    <w:p w14:paraId="118300CE" w14:textId="12E44DAF" w:rsidR="00822F3B" w:rsidRPr="00822F3B" w:rsidRDefault="00822F3B" w:rsidP="00822F3B">
      <w:pPr>
        <w:numPr>
          <w:ilvl w:val="0"/>
          <w:numId w:val="2"/>
        </w:numPr>
      </w:pPr>
      <w:r w:rsidRPr="00822F3B">
        <w:t>Submit textbook adoption changes or OER exceptions to Andy Buck by September 18</w:t>
      </w:r>
      <w:r w:rsidR="00A21D9F" w:rsidRPr="009A1437">
        <w:rPr>
          <w:vertAlign w:val="superscript"/>
        </w:rPr>
        <w:t>th</w:t>
      </w:r>
      <w:r w:rsidR="009A1437">
        <w:t>.</w:t>
      </w:r>
    </w:p>
    <w:p w14:paraId="69C29096" w14:textId="77777777" w:rsidR="00822F3B" w:rsidRPr="00822F3B" w:rsidRDefault="00822F3B" w:rsidP="00822F3B">
      <w:pPr>
        <w:numPr>
          <w:ilvl w:val="0"/>
          <w:numId w:val="2"/>
        </w:numPr>
      </w:pPr>
      <w:r w:rsidRPr="00822F3B">
        <w:t>Human Nutrition faculty should only list formally adopted textbooks or OER in Simple Syllabus.</w:t>
      </w:r>
    </w:p>
    <w:p w14:paraId="6831BBB5" w14:textId="77777777" w:rsidR="00822F3B" w:rsidRPr="00822F3B" w:rsidRDefault="00822F3B" w:rsidP="00822F3B">
      <w:pPr>
        <w:numPr>
          <w:ilvl w:val="0"/>
          <w:numId w:val="2"/>
        </w:numPr>
      </w:pPr>
      <w:r w:rsidRPr="00822F3B">
        <w:t>Dr. Gus Cameron will meet with new faculty to discuss fall course schedules.</w:t>
      </w:r>
    </w:p>
    <w:p w14:paraId="56FAFA33" w14:textId="26D04BDF" w:rsidR="00822F3B" w:rsidRPr="00822F3B" w:rsidRDefault="00822F3B" w:rsidP="00822F3B">
      <w:pPr>
        <w:numPr>
          <w:ilvl w:val="0"/>
          <w:numId w:val="2"/>
        </w:numPr>
      </w:pPr>
      <w:r w:rsidRPr="00822F3B">
        <w:t xml:space="preserve">Complete Emergency Readiness Training </w:t>
      </w:r>
      <w:r w:rsidR="009A1437">
        <w:t xml:space="preserve">by the end of this month </w:t>
      </w:r>
      <w:r w:rsidRPr="00822F3B">
        <w:t>through the Center for Teaching and Learning Excellence.</w:t>
      </w:r>
    </w:p>
    <w:p w14:paraId="755D627F" w14:textId="6CD2DE3C" w:rsidR="00822F3B" w:rsidRPr="00822F3B" w:rsidRDefault="00822F3B" w:rsidP="00822F3B">
      <w:pPr>
        <w:numPr>
          <w:ilvl w:val="0"/>
          <w:numId w:val="2"/>
        </w:numPr>
      </w:pPr>
      <w:r>
        <w:t>Course supervisors – r</w:t>
      </w:r>
      <w:r w:rsidRPr="00822F3B">
        <w:t>eturn Dr. Cameron’s survey to help balance faculty workloads.</w:t>
      </w:r>
    </w:p>
    <w:p w14:paraId="1A989887" w14:textId="192608B5" w:rsidR="00822F3B" w:rsidRPr="00822F3B" w:rsidRDefault="00822F3B" w:rsidP="00822F3B">
      <w:pPr>
        <w:numPr>
          <w:ilvl w:val="0"/>
          <w:numId w:val="2"/>
        </w:numPr>
      </w:pPr>
      <w:r w:rsidRPr="00822F3B">
        <w:t>Adjunct faculty mentors must complete mentorship retraining on September 27</w:t>
      </w:r>
      <w:r w:rsidR="009A1437">
        <w:t>th</w:t>
      </w:r>
      <w:r w:rsidRPr="00822F3B">
        <w:t>.</w:t>
      </w:r>
    </w:p>
    <w:p w14:paraId="6B202637" w14:textId="77777777" w:rsidR="00822F3B" w:rsidRPr="00822F3B" w:rsidRDefault="00822F3B" w:rsidP="00822F3B">
      <w:pPr>
        <w:numPr>
          <w:ilvl w:val="0"/>
          <w:numId w:val="2"/>
        </w:numPr>
      </w:pPr>
      <w:r w:rsidRPr="00822F3B">
        <w:t>BSC 1005 faculty can try McGraw-Hill’s online platform for free if one faculty member volunteers to use it for a semester.</w:t>
      </w:r>
    </w:p>
    <w:p w14:paraId="4B670E81" w14:textId="5A529D93" w:rsidR="00822F3B" w:rsidRPr="00822F3B" w:rsidRDefault="00822F3B" w:rsidP="00822F3B">
      <w:pPr>
        <w:numPr>
          <w:ilvl w:val="0"/>
          <w:numId w:val="2"/>
        </w:numPr>
      </w:pPr>
      <w:r>
        <w:t xml:space="preserve">Roland Hodges (adjunct) needs a biology mentor </w:t>
      </w:r>
      <w:r w:rsidRPr="00822F3B">
        <w:t>on the Lee campus.</w:t>
      </w:r>
    </w:p>
    <w:p w14:paraId="4BA454E3" w14:textId="77777777" w:rsidR="00822F3B" w:rsidRPr="00822F3B" w:rsidRDefault="00822F3B" w:rsidP="00822F3B">
      <w:pPr>
        <w:numPr>
          <w:ilvl w:val="0"/>
          <w:numId w:val="2"/>
        </w:numPr>
      </w:pPr>
      <w:r w:rsidRPr="00822F3B">
        <w:t>A course supervisor is needed for BSC 1011.</w:t>
      </w:r>
    </w:p>
    <w:p w14:paraId="7A596320" w14:textId="77777777" w:rsidR="00822F3B" w:rsidRPr="00822F3B" w:rsidRDefault="00822F3B" w:rsidP="00822F3B">
      <w:pPr>
        <w:numPr>
          <w:ilvl w:val="0"/>
          <w:numId w:val="2"/>
        </w:numPr>
      </w:pPr>
      <w:r w:rsidRPr="00822F3B">
        <w:t>Volunteers needed for a faculty search committee for an Anatomy and Physiology position on the Collier campus.</w:t>
      </w:r>
    </w:p>
    <w:p w14:paraId="523CBA96" w14:textId="77777777" w:rsidR="00822F3B" w:rsidRPr="00822F3B" w:rsidRDefault="00822F3B" w:rsidP="00822F3B">
      <w:pPr>
        <w:ind w:left="360"/>
        <w:rPr>
          <w:b/>
          <w:bCs/>
        </w:rPr>
      </w:pPr>
      <w:r w:rsidRPr="00822F3B">
        <w:rPr>
          <w:b/>
          <w:bCs/>
        </w:rPr>
        <w:t>2. Reports</w:t>
      </w:r>
    </w:p>
    <w:p w14:paraId="05026F65" w14:textId="6309A8B8" w:rsidR="00822F3B" w:rsidRDefault="00822F3B" w:rsidP="00822F3B">
      <w:pPr>
        <w:numPr>
          <w:ilvl w:val="0"/>
          <w:numId w:val="3"/>
        </w:numPr>
      </w:pPr>
      <w:r w:rsidRPr="00822F3B">
        <w:t xml:space="preserve">Jerry raised three issues with the Faculty Senate: redundancy of Emergency Remote Readiness training for certified online faculty, the new </w:t>
      </w:r>
      <w:r>
        <w:t>driver’s</w:t>
      </w:r>
      <w:r w:rsidRPr="00822F3B">
        <w:t xml:space="preserve"> license verification requirement, and the new adjunct faculty mentor retraining requirement. The administration did not communicate the rationale for these requirements.</w:t>
      </w:r>
    </w:p>
    <w:p w14:paraId="67E87E06" w14:textId="77777777" w:rsidR="00822F3B" w:rsidRPr="00822F3B" w:rsidRDefault="00822F3B" w:rsidP="00822F3B">
      <w:pPr>
        <w:numPr>
          <w:ilvl w:val="0"/>
          <w:numId w:val="3"/>
        </w:numPr>
      </w:pPr>
      <w:r w:rsidRPr="00822F3B">
        <w:t>Dr. Peggy Romeo discussed the new driver’s license verification requirement for faculty and staff. UFF lawyers found no reason to advise against compliance.</w:t>
      </w:r>
    </w:p>
    <w:p w14:paraId="7D6973B5" w14:textId="77777777" w:rsidR="00822F3B" w:rsidRPr="00822F3B" w:rsidRDefault="00822F3B" w:rsidP="00822F3B">
      <w:pPr>
        <w:numPr>
          <w:ilvl w:val="0"/>
          <w:numId w:val="3"/>
        </w:numPr>
      </w:pPr>
      <w:r w:rsidRPr="00822F3B">
        <w:t>Heather Stahl requested faculty recommendations for student tutors in Anatomy and Physiology and Microbiology.</w:t>
      </w:r>
    </w:p>
    <w:p w14:paraId="282328FF" w14:textId="123C5B37" w:rsidR="00822F3B" w:rsidRPr="00822F3B" w:rsidRDefault="00822F3B" w:rsidP="00822F3B">
      <w:pPr>
        <w:numPr>
          <w:ilvl w:val="0"/>
          <w:numId w:val="3"/>
        </w:numPr>
      </w:pPr>
      <w:r w:rsidRPr="00822F3B">
        <w:t xml:space="preserve">Keith Chasse from </w:t>
      </w:r>
      <w:proofErr w:type="spellStart"/>
      <w:r w:rsidRPr="00822F3B">
        <w:t>JoVE</w:t>
      </w:r>
      <w:proofErr w:type="spellEnd"/>
      <w:r w:rsidRPr="00822F3B">
        <w:t xml:space="preserve"> discussed science animations and videos available by subscription. Victoria SanFilipo will follow up on licenses and costs.</w:t>
      </w:r>
    </w:p>
    <w:p w14:paraId="49781B15" w14:textId="77777777" w:rsidR="00822F3B" w:rsidRPr="00822F3B" w:rsidRDefault="00822F3B" w:rsidP="00822F3B">
      <w:pPr>
        <w:ind w:left="360"/>
        <w:rPr>
          <w:b/>
          <w:bCs/>
        </w:rPr>
      </w:pPr>
      <w:r w:rsidRPr="00822F3B">
        <w:rPr>
          <w:b/>
          <w:bCs/>
        </w:rPr>
        <w:t>3. Assessments</w:t>
      </w:r>
    </w:p>
    <w:p w14:paraId="1FB3C09C" w14:textId="77777777" w:rsidR="00822F3B" w:rsidRPr="00822F3B" w:rsidRDefault="00822F3B" w:rsidP="00822F3B">
      <w:pPr>
        <w:numPr>
          <w:ilvl w:val="0"/>
          <w:numId w:val="4"/>
        </w:numPr>
      </w:pPr>
      <w:proofErr w:type="gramStart"/>
      <w:r w:rsidRPr="00822F3B">
        <w:t>Faculty</w:t>
      </w:r>
      <w:proofErr w:type="gramEnd"/>
      <w:r w:rsidRPr="00822F3B">
        <w:t xml:space="preserve"> will review current course designs and discuss assessment methods, outcomes, and improvement strategies.</w:t>
      </w:r>
    </w:p>
    <w:p w14:paraId="4DF0DB31" w14:textId="77777777" w:rsidR="00822F3B" w:rsidRPr="00822F3B" w:rsidRDefault="00822F3B" w:rsidP="00822F3B">
      <w:pPr>
        <w:ind w:left="360"/>
        <w:rPr>
          <w:b/>
          <w:bCs/>
        </w:rPr>
      </w:pPr>
      <w:r w:rsidRPr="00822F3B">
        <w:rPr>
          <w:b/>
          <w:bCs/>
        </w:rPr>
        <w:lastRenderedPageBreak/>
        <w:t>4. Other Business</w:t>
      </w:r>
    </w:p>
    <w:p w14:paraId="3E81EC2F" w14:textId="77777777" w:rsidR="00A21D9F" w:rsidRDefault="00822F3B" w:rsidP="00822F3B">
      <w:pPr>
        <w:numPr>
          <w:ilvl w:val="0"/>
          <w:numId w:val="5"/>
        </w:numPr>
      </w:pPr>
      <w:r w:rsidRPr="00822F3B">
        <w:t>Faculty discussed student engagement challenges, low test scores, and</w:t>
      </w:r>
      <w:r w:rsidR="00A21D9F">
        <w:t xml:space="preserve"> </w:t>
      </w:r>
      <w:r w:rsidRPr="00822F3B">
        <w:t xml:space="preserve">multiple-choice questions requiring explanations. </w:t>
      </w:r>
    </w:p>
    <w:p w14:paraId="2C15BB52" w14:textId="0E17B4DB" w:rsidR="00822F3B" w:rsidRPr="00822F3B" w:rsidRDefault="00822F3B" w:rsidP="00822F3B">
      <w:pPr>
        <w:numPr>
          <w:ilvl w:val="0"/>
          <w:numId w:val="5"/>
        </w:numPr>
      </w:pPr>
      <w:r w:rsidRPr="00822F3B">
        <w:t>Possible changes to assessments due to the new accreditor were also discussed.</w:t>
      </w:r>
    </w:p>
    <w:p w14:paraId="58C00E6E" w14:textId="77777777" w:rsidR="00822F3B" w:rsidRPr="00822F3B" w:rsidRDefault="00822F3B" w:rsidP="00822F3B">
      <w:pPr>
        <w:numPr>
          <w:ilvl w:val="0"/>
          <w:numId w:val="5"/>
        </w:numPr>
      </w:pPr>
      <w:r w:rsidRPr="00822F3B">
        <w:t>Faculty were encouraged to report academic integrity violations via the Canvas link.</w:t>
      </w:r>
    </w:p>
    <w:p w14:paraId="5AF68367" w14:textId="77777777" w:rsidR="00822F3B" w:rsidRPr="00822F3B" w:rsidRDefault="00822F3B" w:rsidP="00822F3B">
      <w:pPr>
        <w:ind w:left="360"/>
        <w:rPr>
          <w:b/>
          <w:bCs/>
        </w:rPr>
      </w:pPr>
      <w:r w:rsidRPr="00822F3B">
        <w:rPr>
          <w:b/>
          <w:bCs/>
        </w:rPr>
        <w:t>5. Adjournment</w:t>
      </w:r>
    </w:p>
    <w:p w14:paraId="3E1BE068" w14:textId="77777777" w:rsidR="00822F3B" w:rsidRPr="00822F3B" w:rsidRDefault="00822F3B" w:rsidP="00822F3B">
      <w:pPr>
        <w:numPr>
          <w:ilvl w:val="0"/>
          <w:numId w:val="6"/>
        </w:numPr>
      </w:pPr>
      <w:r w:rsidRPr="00822F3B">
        <w:t>No further meetings until the end of the semester unless a time-sensitive issue arises.</w:t>
      </w:r>
    </w:p>
    <w:p w14:paraId="07B4FDFA" w14:textId="77777777" w:rsidR="0049487C" w:rsidRDefault="0049487C" w:rsidP="000750D6">
      <w:pPr>
        <w:ind w:left="360"/>
      </w:pPr>
    </w:p>
    <w:p w14:paraId="6A211A05" w14:textId="77777777" w:rsidR="0049487C" w:rsidRPr="00A1148D" w:rsidRDefault="0049487C" w:rsidP="0049487C"/>
    <w:sectPr w:rsidR="0049487C" w:rsidRPr="00A114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D92F" w14:textId="77777777" w:rsidR="00E06D98" w:rsidRDefault="00E06D98" w:rsidP="00E06D98">
      <w:pPr>
        <w:spacing w:after="0" w:line="240" w:lineRule="auto"/>
      </w:pPr>
      <w:r>
        <w:separator/>
      </w:r>
    </w:p>
  </w:endnote>
  <w:endnote w:type="continuationSeparator" w:id="0">
    <w:p w14:paraId="7675650A" w14:textId="77777777" w:rsidR="00E06D98" w:rsidRDefault="00E06D98" w:rsidP="00E0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1833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E9AB4" w14:textId="797B782E" w:rsidR="00A21D9F" w:rsidRDefault="00A21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E36B" w14:textId="77777777" w:rsidR="00E06D98" w:rsidRDefault="00E06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83F3D" w14:textId="77777777" w:rsidR="00E06D98" w:rsidRDefault="00E06D98" w:rsidP="00E06D98">
      <w:pPr>
        <w:spacing w:after="0" w:line="240" w:lineRule="auto"/>
      </w:pPr>
      <w:r>
        <w:separator/>
      </w:r>
    </w:p>
  </w:footnote>
  <w:footnote w:type="continuationSeparator" w:id="0">
    <w:p w14:paraId="58762B33" w14:textId="77777777" w:rsidR="00E06D98" w:rsidRDefault="00E06D98" w:rsidP="00E06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02435"/>
    <w:multiLevelType w:val="multilevel"/>
    <w:tmpl w:val="566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D060E"/>
    <w:multiLevelType w:val="multilevel"/>
    <w:tmpl w:val="F164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3761A"/>
    <w:multiLevelType w:val="multilevel"/>
    <w:tmpl w:val="1F8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31881"/>
    <w:multiLevelType w:val="multilevel"/>
    <w:tmpl w:val="7064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D45D7"/>
    <w:multiLevelType w:val="multilevel"/>
    <w:tmpl w:val="1DAA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76565C"/>
    <w:multiLevelType w:val="multilevel"/>
    <w:tmpl w:val="924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597723">
    <w:abstractNumId w:val="4"/>
  </w:num>
  <w:num w:numId="2" w16cid:durableId="1588465169">
    <w:abstractNumId w:val="3"/>
  </w:num>
  <w:num w:numId="3" w16cid:durableId="1650672808">
    <w:abstractNumId w:val="2"/>
  </w:num>
  <w:num w:numId="4" w16cid:durableId="104275908">
    <w:abstractNumId w:val="1"/>
  </w:num>
  <w:num w:numId="5" w16cid:durableId="1507944375">
    <w:abstractNumId w:val="5"/>
  </w:num>
  <w:num w:numId="6" w16cid:durableId="30424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8D"/>
    <w:rsid w:val="00003A7A"/>
    <w:rsid w:val="000045B4"/>
    <w:rsid w:val="00033ED9"/>
    <w:rsid w:val="000750D6"/>
    <w:rsid w:val="00155FE9"/>
    <w:rsid w:val="00195A16"/>
    <w:rsid w:val="001C7614"/>
    <w:rsid w:val="002133AE"/>
    <w:rsid w:val="00446DBD"/>
    <w:rsid w:val="0049487C"/>
    <w:rsid w:val="004F4D08"/>
    <w:rsid w:val="00552E82"/>
    <w:rsid w:val="00597BD5"/>
    <w:rsid w:val="005E5F11"/>
    <w:rsid w:val="0072310D"/>
    <w:rsid w:val="00740E24"/>
    <w:rsid w:val="00822F3B"/>
    <w:rsid w:val="008773B0"/>
    <w:rsid w:val="008C29C2"/>
    <w:rsid w:val="008E6AE3"/>
    <w:rsid w:val="00946079"/>
    <w:rsid w:val="009A1437"/>
    <w:rsid w:val="00A1148D"/>
    <w:rsid w:val="00A21D9F"/>
    <w:rsid w:val="00A41C55"/>
    <w:rsid w:val="00A423E2"/>
    <w:rsid w:val="00AD7F9A"/>
    <w:rsid w:val="00BA143F"/>
    <w:rsid w:val="00BA5D22"/>
    <w:rsid w:val="00BB0497"/>
    <w:rsid w:val="00C61B18"/>
    <w:rsid w:val="00CE2790"/>
    <w:rsid w:val="00D91317"/>
    <w:rsid w:val="00DA6B89"/>
    <w:rsid w:val="00DC233C"/>
    <w:rsid w:val="00DD1A5C"/>
    <w:rsid w:val="00E06D98"/>
    <w:rsid w:val="00EB1D57"/>
    <w:rsid w:val="00F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7301A"/>
  <w15:chartTrackingRefBased/>
  <w15:docId w15:val="{C5AE652E-F571-4B24-8058-6E993FBA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4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D98"/>
  </w:style>
  <w:style w:type="paragraph" w:styleId="Footer">
    <w:name w:val="footer"/>
    <w:basedOn w:val="Normal"/>
    <w:link w:val="FooterChar"/>
    <w:uiPriority w:val="99"/>
    <w:unhideWhenUsed/>
    <w:rsid w:val="00E0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1994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2</cp:revision>
  <dcterms:created xsi:type="dcterms:W3CDTF">2024-09-16T11:56:00Z</dcterms:created>
  <dcterms:modified xsi:type="dcterms:W3CDTF">2024-09-16T11:56:00Z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6fd5729a-99d7-4ba5-ba9c-95d39ad48543</vt:lpwstr>
  </property>
</Properties>
</file>