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26116B" w:rsidRDefault="00D22DFA">
      <w:pPr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Academic Success Department Meeting</w:t>
      </w:r>
    </w:p>
    <w:p w14:paraId="00000002" w14:textId="77777777" w:rsidR="0026116B" w:rsidRDefault="00D22DFA">
      <w:pPr>
        <w:spacing w:before="240" w:line="240" w:lineRule="auto"/>
        <w:jc w:val="center"/>
      </w:pPr>
      <w:r>
        <w:t>January 10, 2025</w:t>
      </w:r>
    </w:p>
    <w:p w14:paraId="00000003" w14:textId="25AD2072" w:rsidR="0026116B" w:rsidRDefault="00D22DFA">
      <w:pPr>
        <w:spacing w:before="240" w:line="240" w:lineRule="auto"/>
        <w:jc w:val="center"/>
      </w:pPr>
      <w:r>
        <w:t>2:00-4:00 pm</w:t>
      </w:r>
    </w:p>
    <w:p w14:paraId="7DC27D7E" w14:textId="0C9407D8" w:rsidR="007679DE" w:rsidRDefault="007679DE">
      <w:pPr>
        <w:spacing w:before="240" w:line="240" w:lineRule="auto"/>
        <w:jc w:val="center"/>
      </w:pPr>
      <w:r>
        <w:t xml:space="preserve">Present: </w:t>
      </w:r>
      <w:r w:rsidR="00AF3C7A">
        <w:t xml:space="preserve">April Ring, Mary Schultz, Laura Shaw, Duke DiPofi, Sharon Hill, Troy Tucker, Sonji Nicholas, David Evans, Jaime Zlatkin, Naira Bishop, Joanna Liebelt, Wanda Day Swearingen, Kristy Ward </w:t>
      </w:r>
    </w:p>
    <w:p w14:paraId="46A8FBE6" w14:textId="77777777" w:rsidR="007679DE" w:rsidRDefault="007679DE">
      <w:pPr>
        <w:spacing w:before="240" w:line="240" w:lineRule="auto"/>
        <w:jc w:val="center"/>
      </w:pPr>
    </w:p>
    <w:p w14:paraId="00000004" w14:textId="77777777" w:rsidR="0026116B" w:rsidRDefault="0026116B">
      <w:pPr>
        <w:jc w:val="center"/>
        <w:rPr>
          <w:sz w:val="20"/>
          <w:szCs w:val="20"/>
        </w:rPr>
      </w:pPr>
    </w:p>
    <w:p w14:paraId="00000005" w14:textId="459E25B1" w:rsidR="0026116B" w:rsidRDefault="00D22DFA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Good news</w:t>
      </w:r>
    </w:p>
    <w:p w14:paraId="0DF9023C" w14:textId="10BD1FFE" w:rsidR="00AF3C7A" w:rsidRDefault="00AF3C7A" w:rsidP="00AF3C7A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Naira Bishop temporary full time SLS instructor on Collier</w:t>
      </w:r>
    </w:p>
    <w:p w14:paraId="2BB79A5A" w14:textId="7291DDA9" w:rsidR="00AF3C7A" w:rsidRDefault="00AF3C7A" w:rsidP="00AF3C7A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L</w:t>
      </w:r>
      <w:r w:rsidRPr="00AF3C7A">
        <w:rPr>
          <w:sz w:val="20"/>
          <w:szCs w:val="20"/>
        </w:rPr>
        <w:t>aura</w:t>
      </w:r>
      <w:r w:rsidR="00D22DFA">
        <w:rPr>
          <w:sz w:val="20"/>
          <w:szCs w:val="20"/>
        </w:rPr>
        <w:t xml:space="preserve"> Shaw</w:t>
      </w:r>
      <w:r w:rsidRPr="00AF3C7A">
        <w:rPr>
          <w:sz w:val="20"/>
          <w:szCs w:val="20"/>
        </w:rPr>
        <w:t>-Lee O building might be opening soo</w:t>
      </w:r>
      <w:r>
        <w:rPr>
          <w:sz w:val="20"/>
          <w:szCs w:val="20"/>
        </w:rPr>
        <w:t>n</w:t>
      </w:r>
    </w:p>
    <w:p w14:paraId="1D207D31" w14:textId="77777777" w:rsidR="00AF3C7A" w:rsidRDefault="00AF3C7A" w:rsidP="00D22DFA">
      <w:pPr>
        <w:ind w:left="360"/>
        <w:rPr>
          <w:sz w:val="20"/>
          <w:szCs w:val="20"/>
        </w:rPr>
      </w:pPr>
    </w:p>
    <w:p w14:paraId="00000006" w14:textId="06E57B65" w:rsidR="0026116B" w:rsidRDefault="00D22DFA" w:rsidP="00AF3C7A">
      <w:pPr>
        <w:numPr>
          <w:ilvl w:val="0"/>
          <w:numId w:val="1"/>
        </w:numPr>
        <w:rPr>
          <w:sz w:val="20"/>
          <w:szCs w:val="20"/>
        </w:rPr>
      </w:pPr>
      <w:r w:rsidRPr="00AF3C7A">
        <w:rPr>
          <w:sz w:val="20"/>
          <w:szCs w:val="20"/>
        </w:rPr>
        <w:t>Follow-up from SAHSS meeting</w:t>
      </w:r>
    </w:p>
    <w:p w14:paraId="2CBB743C" w14:textId="39D89EFF" w:rsidR="00AF3C7A" w:rsidRDefault="00AF3C7A" w:rsidP="00AF3C7A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12 Week courses will be initiated in fall-if interested let </w:t>
      </w:r>
      <w:r w:rsidR="00D22DFA">
        <w:rPr>
          <w:sz w:val="20"/>
          <w:szCs w:val="20"/>
        </w:rPr>
        <w:t>d</w:t>
      </w:r>
      <w:r>
        <w:rPr>
          <w:sz w:val="20"/>
          <w:szCs w:val="20"/>
        </w:rPr>
        <w:t>ean know</w:t>
      </w:r>
    </w:p>
    <w:p w14:paraId="3A4320B2" w14:textId="4A951A31" w:rsidR="00AF3C7A" w:rsidRPr="00AF3C7A" w:rsidRDefault="00AF3C7A" w:rsidP="00AF3C7A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Complete course requests for Fall, </w:t>
      </w:r>
      <w:r w:rsidR="00D22DFA">
        <w:rPr>
          <w:sz w:val="20"/>
          <w:szCs w:val="20"/>
        </w:rPr>
        <w:t>p</w:t>
      </w:r>
      <w:r>
        <w:rPr>
          <w:sz w:val="20"/>
          <w:szCs w:val="20"/>
        </w:rPr>
        <w:t xml:space="preserve">er Dr. Summary </w:t>
      </w:r>
    </w:p>
    <w:p w14:paraId="00000007" w14:textId="77777777" w:rsidR="0026116B" w:rsidRDefault="00D22DFA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Committee Updates (as needed):</w:t>
      </w:r>
    </w:p>
    <w:p w14:paraId="00000008" w14:textId="1343E381" w:rsidR="0026116B" w:rsidRDefault="00D22DFA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Curriculum Committee</w:t>
      </w:r>
      <w:r w:rsidR="00AF3C7A">
        <w:rPr>
          <w:sz w:val="20"/>
          <w:szCs w:val="20"/>
        </w:rPr>
        <w:t>-David</w:t>
      </w:r>
      <w:r>
        <w:rPr>
          <w:sz w:val="20"/>
          <w:szCs w:val="20"/>
        </w:rPr>
        <w:t xml:space="preserve"> Evans</w:t>
      </w:r>
      <w:r w:rsidR="00AF3C7A">
        <w:rPr>
          <w:sz w:val="20"/>
          <w:szCs w:val="20"/>
        </w:rPr>
        <w:t>-no updates</w:t>
      </w:r>
    </w:p>
    <w:p w14:paraId="00000009" w14:textId="1A8EF78D" w:rsidR="0026116B" w:rsidRDefault="00D22DFA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Professional Development Committee</w:t>
      </w:r>
      <w:r w:rsidR="00AF3C7A">
        <w:rPr>
          <w:sz w:val="20"/>
          <w:szCs w:val="20"/>
        </w:rPr>
        <w:t>-Sonji</w:t>
      </w:r>
      <w:r>
        <w:rPr>
          <w:sz w:val="20"/>
          <w:szCs w:val="20"/>
        </w:rPr>
        <w:t xml:space="preserve"> Nicholas</w:t>
      </w:r>
      <w:r w:rsidR="00AF3C7A">
        <w:rPr>
          <w:sz w:val="20"/>
          <w:szCs w:val="20"/>
        </w:rPr>
        <w:t>- nothing new since last meeting, reminder: ancillary funds still available</w:t>
      </w:r>
      <w:r>
        <w:rPr>
          <w:sz w:val="20"/>
          <w:szCs w:val="20"/>
        </w:rPr>
        <w:tab/>
      </w:r>
    </w:p>
    <w:p w14:paraId="0000000A" w14:textId="69644998" w:rsidR="0026116B" w:rsidRDefault="00D22DFA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Learning Assessment Committee</w:t>
      </w:r>
      <w:r w:rsidR="00AF3C7A">
        <w:rPr>
          <w:sz w:val="20"/>
          <w:szCs w:val="20"/>
        </w:rPr>
        <w:t>-Dr. Hester- LAC did not meet</w:t>
      </w:r>
    </w:p>
    <w:p w14:paraId="0000000B" w14:textId="61B12651" w:rsidR="0026116B" w:rsidRDefault="00D22DFA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Academic Standards Committee</w:t>
      </w:r>
      <w:r w:rsidR="00AF3C7A">
        <w:rPr>
          <w:sz w:val="20"/>
          <w:szCs w:val="20"/>
        </w:rPr>
        <w:t>- no one since Karen retired</w:t>
      </w:r>
      <w:r>
        <w:rPr>
          <w:sz w:val="20"/>
          <w:szCs w:val="20"/>
        </w:rPr>
        <w:t xml:space="preserve"> </w:t>
      </w:r>
    </w:p>
    <w:p w14:paraId="0000000C" w14:textId="751043D0" w:rsidR="0026116B" w:rsidRDefault="00D22DFA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Center for Undergraduate Research and Creativity</w:t>
      </w:r>
      <w:r w:rsidR="00AF3C7A">
        <w:rPr>
          <w:sz w:val="20"/>
          <w:szCs w:val="20"/>
        </w:rPr>
        <w:t xml:space="preserve"> (April Ring)</w:t>
      </w:r>
    </w:p>
    <w:p w14:paraId="0000000D" w14:textId="1708C109" w:rsidR="0026116B" w:rsidRDefault="00D22DFA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New Director announced - starts in Fall</w:t>
      </w:r>
      <w:r w:rsidR="00AF3C7A">
        <w:rPr>
          <w:sz w:val="20"/>
          <w:szCs w:val="20"/>
        </w:rPr>
        <w:t xml:space="preserve"> (April</w:t>
      </w:r>
      <w:r>
        <w:rPr>
          <w:sz w:val="20"/>
          <w:szCs w:val="20"/>
        </w:rPr>
        <w:t xml:space="preserve">) </w:t>
      </w:r>
      <w:r w:rsidR="00AF3C7A">
        <w:rPr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 w:rsidR="00AF3C7A">
        <w:rPr>
          <w:sz w:val="20"/>
          <w:szCs w:val="20"/>
        </w:rPr>
        <w:t>Wendy Chase decided to go back to FT faculty, Brandon Jett has been offered the position, should be starting in the fall, but may be stepping in</w:t>
      </w:r>
      <w:r>
        <w:rPr>
          <w:sz w:val="20"/>
          <w:szCs w:val="20"/>
        </w:rPr>
        <w:t xml:space="preserve"> this s</w:t>
      </w:r>
      <w:r w:rsidR="00AF3C7A">
        <w:rPr>
          <w:sz w:val="20"/>
          <w:szCs w:val="20"/>
        </w:rPr>
        <w:t>ummer</w:t>
      </w:r>
    </w:p>
    <w:p w14:paraId="0000000F" w14:textId="5BE8D91E" w:rsidR="0026116B" w:rsidRDefault="00D22DFA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New extra credit assignment coming to SLS COP - Spring Research Expo</w:t>
      </w:r>
      <w:r w:rsidR="00AF3C7A">
        <w:rPr>
          <w:sz w:val="20"/>
          <w:szCs w:val="20"/>
        </w:rPr>
        <w:t xml:space="preserve"> (usually held in April, so extra credit would encourage students to attend even after GPS/MGP is completed)</w:t>
      </w:r>
    </w:p>
    <w:p w14:paraId="00000010" w14:textId="49CD5825" w:rsidR="0026116B" w:rsidRDefault="00D22DFA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Academic Technology Committee</w:t>
      </w:r>
      <w:r w:rsidR="004F3D55">
        <w:rPr>
          <w:sz w:val="20"/>
          <w:szCs w:val="20"/>
        </w:rPr>
        <w:t xml:space="preserve"> (April Ring)</w:t>
      </w:r>
    </w:p>
    <w:p w14:paraId="00000011" w14:textId="77777777" w:rsidR="0026116B" w:rsidRDefault="00D22DFA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Kaltura was the choice</w:t>
      </w:r>
    </w:p>
    <w:p w14:paraId="00000012" w14:textId="77777777" w:rsidR="0026116B" w:rsidRDefault="00D22DFA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New </w:t>
      </w:r>
      <w:hyperlink r:id="rId5">
        <w:r>
          <w:rPr>
            <w:color w:val="1155CC"/>
            <w:sz w:val="20"/>
            <w:szCs w:val="20"/>
            <w:u w:val="single"/>
          </w:rPr>
          <w:t>Toolkits</w:t>
        </w:r>
      </w:hyperlink>
      <w:r>
        <w:rPr>
          <w:sz w:val="20"/>
          <w:szCs w:val="20"/>
        </w:rPr>
        <w:t xml:space="preserve"> - </w:t>
      </w:r>
      <w:proofErr w:type="spellStart"/>
      <w:r>
        <w:rPr>
          <w:sz w:val="20"/>
          <w:szCs w:val="20"/>
        </w:rPr>
        <w:t>Brainfuse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Honorlock</w:t>
      </w:r>
      <w:proofErr w:type="spellEnd"/>
      <w:r>
        <w:rPr>
          <w:sz w:val="20"/>
          <w:szCs w:val="20"/>
        </w:rPr>
        <w:t xml:space="preserve"> and </w:t>
      </w:r>
      <w:proofErr w:type="spellStart"/>
      <w:r>
        <w:rPr>
          <w:sz w:val="20"/>
          <w:szCs w:val="20"/>
        </w:rPr>
        <w:t>Screencastify</w:t>
      </w:r>
      <w:proofErr w:type="spellEnd"/>
    </w:p>
    <w:p w14:paraId="00000013" w14:textId="77777777" w:rsidR="0026116B" w:rsidRDefault="00D22DFA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Automated student information stations and sandboxes in Canvas</w:t>
      </w:r>
    </w:p>
    <w:p w14:paraId="00000014" w14:textId="77777777" w:rsidR="0026116B" w:rsidRDefault="00D22DFA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FSW offering new QM course: </w:t>
      </w:r>
      <w:hyperlink r:id="rId6">
        <w:r>
          <w:rPr>
            <w:color w:val="1155CC"/>
            <w:sz w:val="20"/>
            <w:szCs w:val="20"/>
            <w:u w:val="single"/>
          </w:rPr>
          <w:t>Improving Your Online Course (IYOC) | Quality Matters</w:t>
        </w:r>
      </w:hyperlink>
    </w:p>
    <w:p w14:paraId="68327677" w14:textId="77777777" w:rsidR="004F3D55" w:rsidRDefault="00D22DFA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Gen Ed Advisory</w:t>
      </w:r>
      <w:r w:rsidR="004F3D55">
        <w:rPr>
          <w:sz w:val="20"/>
          <w:szCs w:val="20"/>
        </w:rPr>
        <w:t xml:space="preserve"> (Mary Ellen)</w:t>
      </w:r>
    </w:p>
    <w:p w14:paraId="00000015" w14:textId="1116CDB7" w:rsidR="0026116B" w:rsidRDefault="004F3D55" w:rsidP="004F3D55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Writing Across the Curriculum (WAC) position-Cara </w:t>
      </w:r>
      <w:proofErr w:type="spellStart"/>
      <w:r>
        <w:rPr>
          <w:sz w:val="20"/>
          <w:szCs w:val="20"/>
        </w:rPr>
        <w:t>Minardi</w:t>
      </w:r>
      <w:proofErr w:type="spellEnd"/>
      <w:r>
        <w:rPr>
          <w:sz w:val="20"/>
          <w:szCs w:val="20"/>
        </w:rPr>
        <w:t xml:space="preserve"> and Suzanne </w:t>
      </w:r>
      <w:proofErr w:type="spellStart"/>
      <w:r>
        <w:rPr>
          <w:sz w:val="20"/>
          <w:szCs w:val="20"/>
        </w:rPr>
        <w:t>B</w:t>
      </w:r>
      <w:r w:rsidR="00D22DFA">
        <w:rPr>
          <w:sz w:val="20"/>
          <w:szCs w:val="20"/>
        </w:rPr>
        <w:t>iedenbach</w:t>
      </w:r>
      <w:proofErr w:type="spellEnd"/>
      <w:r>
        <w:rPr>
          <w:sz w:val="20"/>
          <w:szCs w:val="20"/>
        </w:rPr>
        <w:t xml:space="preserve"> are putting together a job description and proposal to present to Eng. Dept, GEAC, and Faculty Senate (in February)</w:t>
      </w:r>
      <w:r w:rsidR="00D22DFA">
        <w:rPr>
          <w:sz w:val="20"/>
          <w:szCs w:val="20"/>
        </w:rPr>
        <w:t xml:space="preserve"> </w:t>
      </w:r>
    </w:p>
    <w:p w14:paraId="12B8B496" w14:textId="77777777" w:rsidR="004F3D55" w:rsidRDefault="004F3D55" w:rsidP="004F3D55">
      <w:pPr>
        <w:numPr>
          <w:ilvl w:val="2"/>
          <w:numId w:val="1"/>
        </w:numPr>
        <w:spacing w:line="360" w:lineRule="auto"/>
        <w:rPr>
          <w:sz w:val="20"/>
          <w:szCs w:val="20"/>
          <w:lang w:val="en-US"/>
        </w:rPr>
      </w:pPr>
      <w:r w:rsidRPr="004F3D55">
        <w:rPr>
          <w:sz w:val="20"/>
          <w:szCs w:val="20"/>
          <w:lang w:val="en-US"/>
        </w:rPr>
        <w:lastRenderedPageBreak/>
        <w:t>Gen Ed PD-Jamie Votraw loo</w:t>
      </w:r>
      <w:r>
        <w:rPr>
          <w:sz w:val="20"/>
          <w:szCs w:val="20"/>
          <w:lang w:val="en-US"/>
        </w:rPr>
        <w:t>king to create a Canvas toolkit to inform faculty about general education at FSW</w:t>
      </w:r>
    </w:p>
    <w:p w14:paraId="4151263B" w14:textId="73E83440" w:rsidR="004F3D55" w:rsidRPr="004F3D55" w:rsidRDefault="004F3D55" w:rsidP="004F3D55">
      <w:pPr>
        <w:numPr>
          <w:ilvl w:val="2"/>
          <w:numId w:val="1"/>
        </w:numPr>
        <w:spacing w:line="36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Writing Intensive PD-Elijah and Dani are putting together a Canvas </w:t>
      </w:r>
      <w:proofErr w:type="spellStart"/>
      <w:r>
        <w:rPr>
          <w:sz w:val="20"/>
          <w:szCs w:val="20"/>
          <w:lang w:val="en-US"/>
        </w:rPr>
        <w:t>toolklt</w:t>
      </w:r>
      <w:proofErr w:type="spellEnd"/>
      <w:r>
        <w:rPr>
          <w:sz w:val="20"/>
          <w:szCs w:val="20"/>
          <w:lang w:val="en-US"/>
        </w:rPr>
        <w:t xml:space="preserve"> concerning the WI designation  </w:t>
      </w:r>
    </w:p>
    <w:p w14:paraId="00000016" w14:textId="7A0BC2FF" w:rsidR="0026116B" w:rsidRDefault="00D22DFA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Event/PD Reminders:</w:t>
      </w:r>
    </w:p>
    <w:p w14:paraId="00000017" w14:textId="2E29601B" w:rsidR="0026116B" w:rsidRDefault="00D22DFA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Options for Adjunct Portfolio Review Training</w:t>
      </w:r>
    </w:p>
    <w:p w14:paraId="0458B22C" w14:textId="386AF37D" w:rsidR="004F3D55" w:rsidRDefault="004F3D55" w:rsidP="004F3D55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Jan 24 or Self-Paced option</w:t>
      </w:r>
    </w:p>
    <w:p w14:paraId="00000018" w14:textId="77777777" w:rsidR="0026116B" w:rsidRDefault="00D22DFA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New/Returning Offerings from Tech Champs</w:t>
      </w:r>
    </w:p>
    <w:p w14:paraId="00000019" w14:textId="3044A082" w:rsidR="0026116B" w:rsidRDefault="000519F4">
      <w:pPr>
        <w:numPr>
          <w:ilvl w:val="3"/>
          <w:numId w:val="1"/>
        </w:numPr>
        <w:rPr>
          <w:sz w:val="20"/>
          <w:szCs w:val="20"/>
        </w:rPr>
      </w:pPr>
      <w:hyperlink r:id="rId7">
        <w:r w:rsidR="00D22DFA">
          <w:rPr>
            <w:color w:val="1155CC"/>
            <w:sz w:val="20"/>
            <w:szCs w:val="20"/>
            <w:u w:val="single"/>
          </w:rPr>
          <w:t>Webinar Watch Parties</w:t>
        </w:r>
      </w:hyperlink>
      <w:r w:rsidR="00D22DFA">
        <w:rPr>
          <w:sz w:val="20"/>
          <w:szCs w:val="20"/>
        </w:rPr>
        <w:t xml:space="preserve"> - first Monday of month</w:t>
      </w:r>
    </w:p>
    <w:p w14:paraId="53CE560B" w14:textId="197DCB5F" w:rsidR="004F3D55" w:rsidRDefault="004F3D55" w:rsidP="004F3D55">
      <w:pPr>
        <w:numPr>
          <w:ilvl w:val="4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There will be three of these</w:t>
      </w:r>
    </w:p>
    <w:p w14:paraId="09EFC339" w14:textId="11942F1C" w:rsidR="004F3D55" w:rsidRDefault="004F3D55" w:rsidP="004F3D55">
      <w:pPr>
        <w:numPr>
          <w:ilvl w:val="4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First one Feb 3-Supporting Student Mental Health</w:t>
      </w:r>
    </w:p>
    <w:p w14:paraId="0000001A" w14:textId="77777777" w:rsidR="0026116B" w:rsidRDefault="00D22DFA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Tech Connections continues</w:t>
      </w:r>
    </w:p>
    <w:p w14:paraId="0000001B" w14:textId="77777777" w:rsidR="0026116B" w:rsidRDefault="00D22DFA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Summer Symposium in the works</w:t>
      </w:r>
    </w:p>
    <w:p w14:paraId="0000001C" w14:textId="77777777" w:rsidR="0026116B" w:rsidRDefault="00D22DFA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June 12 - The Art of Humanizing Online Education</w:t>
      </w:r>
    </w:p>
    <w:p w14:paraId="0000001D" w14:textId="53A57A64" w:rsidR="0026116B" w:rsidRDefault="00D22DFA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Peer Mentor Open House Jan. </w:t>
      </w:r>
      <w:r w:rsidR="004F3D55">
        <w:rPr>
          <w:sz w:val="20"/>
          <w:szCs w:val="20"/>
        </w:rPr>
        <w:t xml:space="preserve">22 and </w:t>
      </w:r>
      <w:r>
        <w:rPr>
          <w:sz w:val="20"/>
          <w:szCs w:val="20"/>
        </w:rPr>
        <w:t>23</w:t>
      </w:r>
    </w:p>
    <w:p w14:paraId="0E5541CC" w14:textId="6A50A399" w:rsidR="004F3D55" w:rsidRDefault="004F3D55" w:rsidP="004F3D55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Joanna Liebelt-invited students as well as faculty</w:t>
      </w:r>
      <w:r w:rsidR="00DE1F77">
        <w:rPr>
          <w:sz w:val="20"/>
          <w:szCs w:val="20"/>
        </w:rPr>
        <w:t xml:space="preserve"> S-102</w:t>
      </w:r>
    </w:p>
    <w:p w14:paraId="6666FA3B" w14:textId="77777777" w:rsidR="00DE1F77" w:rsidRDefault="00D22DFA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Offerings from </w:t>
      </w:r>
      <w:hyperlink r:id="rId8">
        <w:r>
          <w:rPr>
            <w:color w:val="1155CC"/>
            <w:sz w:val="20"/>
            <w:szCs w:val="20"/>
            <w:u w:val="single"/>
          </w:rPr>
          <w:t>Career Connection Cente</w:t>
        </w:r>
      </w:hyperlink>
      <w:r>
        <w:rPr>
          <w:sz w:val="20"/>
          <w:szCs w:val="20"/>
        </w:rPr>
        <w:t>r</w:t>
      </w:r>
    </w:p>
    <w:p w14:paraId="0000001F" w14:textId="20514795" w:rsidR="0026116B" w:rsidRPr="00DE1F77" w:rsidRDefault="000519F4">
      <w:pPr>
        <w:numPr>
          <w:ilvl w:val="2"/>
          <w:numId w:val="1"/>
        </w:numPr>
        <w:rPr>
          <w:sz w:val="20"/>
          <w:szCs w:val="20"/>
        </w:rPr>
      </w:pPr>
      <w:hyperlink r:id="rId9">
        <w:r w:rsidR="00D22DFA">
          <w:rPr>
            <w:color w:val="1155CC"/>
            <w:sz w:val="20"/>
            <w:szCs w:val="20"/>
            <w:u w:val="single"/>
          </w:rPr>
          <w:t xml:space="preserve">AI Workshops  </w:t>
        </w:r>
      </w:hyperlink>
    </w:p>
    <w:p w14:paraId="6933EB07" w14:textId="5FD145DC" w:rsidR="00DE1F77" w:rsidRDefault="00DE1F77" w:rsidP="00DE1F77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IIET Calendar Spring 2025</w:t>
      </w:r>
    </w:p>
    <w:p w14:paraId="7A71F856" w14:textId="606295A8" w:rsidR="00DE1F77" w:rsidRDefault="00DE1F77" w:rsidP="00DE1F77">
      <w:pPr>
        <w:numPr>
          <w:ilvl w:val="4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Level Up</w:t>
      </w:r>
    </w:p>
    <w:p w14:paraId="411432E3" w14:textId="081A780A" w:rsidR="00DE1F77" w:rsidRDefault="00DE1F77" w:rsidP="00DE1F77">
      <w:pPr>
        <w:numPr>
          <w:ilvl w:val="4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AI </w:t>
      </w:r>
      <w:proofErr w:type="gramStart"/>
      <w:r>
        <w:rPr>
          <w:sz w:val="20"/>
          <w:szCs w:val="20"/>
        </w:rPr>
        <w:t>For</w:t>
      </w:r>
      <w:proofErr w:type="gramEnd"/>
      <w:r>
        <w:rPr>
          <w:sz w:val="20"/>
          <w:szCs w:val="20"/>
        </w:rPr>
        <w:t xml:space="preserve"> Everyone</w:t>
      </w:r>
    </w:p>
    <w:p w14:paraId="7A7BBB72" w14:textId="08C22F09" w:rsidR="00DE1F77" w:rsidRDefault="00DE1F77" w:rsidP="00DE1F77">
      <w:pPr>
        <w:numPr>
          <w:ilvl w:val="4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Etc.</w:t>
      </w:r>
    </w:p>
    <w:p w14:paraId="00000020" w14:textId="1716B958" w:rsidR="0026116B" w:rsidRDefault="00D22DFA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November</w:t>
      </w:r>
      <w:r w:rsidR="00DE1F77">
        <w:rPr>
          <w:sz w:val="20"/>
          <w:szCs w:val="20"/>
        </w:rPr>
        <w:t xml:space="preserve"> </w:t>
      </w:r>
      <w:r>
        <w:rPr>
          <w:sz w:val="20"/>
          <w:szCs w:val="20"/>
        </w:rPr>
        <w:t>2024 Boys and Girls Club event</w:t>
      </w:r>
    </w:p>
    <w:p w14:paraId="5DD118D1" w14:textId="2B98EF84" w:rsidR="00DE1F77" w:rsidRDefault="00DE1F77" w:rsidP="00DE1F77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(Rene Hester) Event went well, great opportunity to connect with younger students  </w:t>
      </w:r>
    </w:p>
    <w:p w14:paraId="00000021" w14:textId="77777777" w:rsidR="0026116B" w:rsidRDefault="00D22DFA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Tutor.com in Canvas - Notify students of the switch to </w:t>
      </w:r>
      <w:proofErr w:type="spellStart"/>
      <w:r>
        <w:rPr>
          <w:sz w:val="20"/>
          <w:szCs w:val="20"/>
        </w:rPr>
        <w:t>Brainfuse</w:t>
      </w:r>
      <w:proofErr w:type="spellEnd"/>
    </w:p>
    <w:p w14:paraId="00000022" w14:textId="252972B2" w:rsidR="0026116B" w:rsidRDefault="00D22DFA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Adjunct mentoring - updates and new mentors needed</w:t>
      </w:r>
    </w:p>
    <w:p w14:paraId="4221E50A" w14:textId="735DB048" w:rsidR="00DE1F77" w:rsidRDefault="00DE1F77" w:rsidP="00DE1F77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New </w:t>
      </w:r>
      <w:r w:rsidR="00003CDC">
        <w:rPr>
          <w:sz w:val="20"/>
          <w:szCs w:val="20"/>
        </w:rPr>
        <w:t>F</w:t>
      </w:r>
      <w:r>
        <w:rPr>
          <w:sz w:val="20"/>
          <w:szCs w:val="20"/>
        </w:rPr>
        <w:t xml:space="preserve">all adjuncts assigned a mentor should be submitting </w:t>
      </w:r>
      <w:r w:rsidR="000519F4">
        <w:rPr>
          <w:sz w:val="20"/>
          <w:szCs w:val="20"/>
        </w:rPr>
        <w:t xml:space="preserve">a </w:t>
      </w:r>
      <w:r>
        <w:rPr>
          <w:sz w:val="20"/>
          <w:szCs w:val="20"/>
        </w:rPr>
        <w:t>Canvas portfolio, continue communication with mentor</w:t>
      </w:r>
      <w:r w:rsidR="000519F4">
        <w:rPr>
          <w:sz w:val="20"/>
          <w:szCs w:val="20"/>
        </w:rPr>
        <w:t xml:space="preserve">. </w:t>
      </w:r>
      <w:bookmarkStart w:id="0" w:name="_GoBack"/>
      <w:bookmarkEnd w:id="0"/>
    </w:p>
    <w:p w14:paraId="3D2EDD41" w14:textId="54015776" w:rsidR="00DE1F77" w:rsidRDefault="00DE1F77" w:rsidP="00DE1F77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New Spring</w:t>
      </w:r>
      <w:r w:rsidR="000519F4">
        <w:rPr>
          <w:sz w:val="20"/>
          <w:szCs w:val="20"/>
        </w:rPr>
        <w:t xml:space="preserve"> adjuncts (and any from Fall who have not taken the training)</w:t>
      </w:r>
      <w:r>
        <w:rPr>
          <w:sz w:val="20"/>
          <w:szCs w:val="20"/>
        </w:rPr>
        <w:t xml:space="preserve"> </w:t>
      </w:r>
      <w:r w:rsidR="000519F4">
        <w:rPr>
          <w:sz w:val="20"/>
          <w:szCs w:val="20"/>
        </w:rPr>
        <w:t xml:space="preserve">should </w:t>
      </w:r>
      <w:r w:rsidR="00003CDC">
        <w:rPr>
          <w:sz w:val="20"/>
          <w:szCs w:val="20"/>
        </w:rPr>
        <w:t xml:space="preserve">sign up for one of the adjunct mentoring trainings </w:t>
      </w:r>
      <w:r w:rsidR="000519F4">
        <w:rPr>
          <w:sz w:val="20"/>
          <w:szCs w:val="20"/>
        </w:rPr>
        <w:t xml:space="preserve">(one option is Jan. 24 on Zoom and another is self-paced). Sign up at </w:t>
      </w:r>
      <w:hyperlink r:id="rId10" w:history="1">
        <w:r w:rsidR="000519F4" w:rsidRPr="009D212F">
          <w:rPr>
            <w:rStyle w:val="Hyperlink"/>
            <w:sz w:val="20"/>
            <w:szCs w:val="20"/>
          </w:rPr>
          <w:t>www.fsw.edu/tlc</w:t>
        </w:r>
      </w:hyperlink>
    </w:p>
    <w:p w14:paraId="6C36AD27" w14:textId="6FBED8F6" w:rsidR="000519F4" w:rsidRDefault="000519F4" w:rsidP="00DE1F77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New Spring adjuncts will not be required to submit a portfolio this semester, but they will be assigned a mentor and should arrange for an observation with their mentor.</w:t>
      </w:r>
    </w:p>
    <w:p w14:paraId="00000023" w14:textId="77777777" w:rsidR="0026116B" w:rsidRDefault="00D22DFA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EAP and REA topics/questions</w:t>
      </w:r>
    </w:p>
    <w:p w14:paraId="00000024" w14:textId="77777777" w:rsidR="0026116B" w:rsidRDefault="00D22DFA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SLS topics:</w:t>
      </w:r>
    </w:p>
    <w:p w14:paraId="00000025" w14:textId="304A9D83" w:rsidR="0026116B" w:rsidRDefault="00D22DFA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SLS Cohort - Course Revamp</w:t>
      </w:r>
    </w:p>
    <w:p w14:paraId="3A33B17A" w14:textId="77777777" w:rsidR="00003CDC" w:rsidRDefault="00003CDC" w:rsidP="00003CDC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Full time faculty are revising the SLS curriculum</w:t>
      </w:r>
    </w:p>
    <w:p w14:paraId="3989809C" w14:textId="212E7A36" w:rsidR="00003CDC" w:rsidRDefault="00003CDC" w:rsidP="00003CDC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Looking at more project</w:t>
      </w:r>
      <w:r w:rsidR="00D22DFA">
        <w:rPr>
          <w:sz w:val="20"/>
          <w:szCs w:val="20"/>
        </w:rPr>
        <w:t>-</w:t>
      </w:r>
      <w:r>
        <w:rPr>
          <w:sz w:val="20"/>
          <w:szCs w:val="20"/>
        </w:rPr>
        <w:t xml:space="preserve">based assignments </w:t>
      </w:r>
    </w:p>
    <w:p w14:paraId="00000026" w14:textId="4086A2B5" w:rsidR="0026116B" w:rsidRDefault="00D22DFA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Peer Mentor Updates from Dr. Beard’s department; New Peer Mentor Canvas Module </w:t>
      </w:r>
      <w:r w:rsidR="00003CDC">
        <w:rPr>
          <w:sz w:val="20"/>
          <w:szCs w:val="20"/>
        </w:rPr>
        <w:t>–</w:t>
      </w:r>
      <w:r>
        <w:rPr>
          <w:sz w:val="20"/>
          <w:szCs w:val="20"/>
        </w:rPr>
        <w:t xml:space="preserve"> Pilot</w:t>
      </w:r>
    </w:p>
    <w:p w14:paraId="457D4354" w14:textId="1423D22C" w:rsidR="00003CDC" w:rsidRDefault="00003CDC" w:rsidP="00003CDC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Joanna Liebelt-schedule was done a little different</w:t>
      </w:r>
      <w:r w:rsidR="00D22DFA">
        <w:rPr>
          <w:sz w:val="20"/>
          <w:szCs w:val="20"/>
        </w:rPr>
        <w:t>ly</w:t>
      </w:r>
      <w:r>
        <w:rPr>
          <w:sz w:val="20"/>
          <w:szCs w:val="20"/>
        </w:rPr>
        <w:t xml:space="preserve">, PM’s office hours will be at the same time as assigned SLS class meeting time. PM’s will visit classrooms once a week for first 4 weeks for a short talk/presentation. After that, PM and professor can decide how PM’s can continue to work with students.    </w:t>
      </w:r>
    </w:p>
    <w:p w14:paraId="40461B4E" w14:textId="15D434D2" w:rsidR="00003CDC" w:rsidRDefault="00003CDC" w:rsidP="00003CDC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>Laura Shaw - creating a Peer Mentor module that is only visible to PM and instructor</w:t>
      </w:r>
      <w:r w:rsidR="00522B76">
        <w:rPr>
          <w:sz w:val="20"/>
          <w:szCs w:val="20"/>
        </w:rPr>
        <w:t xml:space="preserve">. Private, hidden module to share content and communicate with PM. </w:t>
      </w:r>
      <w:r>
        <w:rPr>
          <w:sz w:val="20"/>
          <w:szCs w:val="20"/>
        </w:rPr>
        <w:t xml:space="preserve"> </w:t>
      </w:r>
    </w:p>
    <w:p w14:paraId="00000028" w14:textId="6362F3F3" w:rsidR="0026116B" w:rsidRDefault="00D22DFA" w:rsidP="00522B76">
      <w:pPr>
        <w:numPr>
          <w:ilvl w:val="2"/>
          <w:numId w:val="1"/>
        </w:numPr>
        <w:rPr>
          <w:sz w:val="20"/>
          <w:szCs w:val="20"/>
        </w:rPr>
      </w:pPr>
      <w:r w:rsidRPr="00522B76">
        <w:rPr>
          <w:sz w:val="20"/>
          <w:szCs w:val="20"/>
        </w:rPr>
        <w:t xml:space="preserve">Suggestions for new topics for Dr. Beard’s </w:t>
      </w:r>
      <w:hyperlink r:id="rId11">
        <w:r w:rsidRPr="00522B76">
          <w:rPr>
            <w:color w:val="1155CC"/>
            <w:sz w:val="20"/>
            <w:szCs w:val="20"/>
            <w:u w:val="single"/>
          </w:rPr>
          <w:t>Gamified Workshops</w:t>
        </w:r>
      </w:hyperlink>
      <w:r w:rsidRPr="00522B76">
        <w:rPr>
          <w:sz w:val="20"/>
          <w:szCs w:val="20"/>
        </w:rPr>
        <w:t>?</w:t>
      </w:r>
    </w:p>
    <w:p w14:paraId="663599BA" w14:textId="162ADA31" w:rsidR="00522B76" w:rsidRDefault="00522B76" w:rsidP="00522B76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Dr. Laura Shaw-feedback from her fall students about current topics was positive</w:t>
      </w:r>
    </w:p>
    <w:p w14:paraId="20EDD097" w14:textId="62B4F649" w:rsidR="00522B76" w:rsidRDefault="00522B76" w:rsidP="00522B76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Dr. Ring suggested Health and Wellness topic</w:t>
      </w:r>
    </w:p>
    <w:p w14:paraId="53594090" w14:textId="6F2B9A78" w:rsidR="00522B76" w:rsidRDefault="00522B76" w:rsidP="00522B76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Study Skills</w:t>
      </w:r>
    </w:p>
    <w:p w14:paraId="76D1EF71" w14:textId="239543D9" w:rsidR="00522B76" w:rsidRPr="00522B76" w:rsidRDefault="00522B76" w:rsidP="00522B76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Note taking, reading/writing strategies</w:t>
      </w:r>
    </w:p>
    <w:p w14:paraId="00000029" w14:textId="77777777" w:rsidR="0026116B" w:rsidRDefault="0026116B">
      <w:pPr>
        <w:ind w:left="1440"/>
        <w:rPr>
          <w:sz w:val="20"/>
          <w:szCs w:val="20"/>
        </w:rPr>
      </w:pPr>
    </w:p>
    <w:p w14:paraId="0000002A" w14:textId="77777777" w:rsidR="0026116B" w:rsidRDefault="0026116B">
      <w:pPr>
        <w:rPr>
          <w:sz w:val="20"/>
          <w:szCs w:val="20"/>
        </w:rPr>
      </w:pPr>
    </w:p>
    <w:p w14:paraId="0000002B" w14:textId="77777777" w:rsidR="0026116B" w:rsidRDefault="0026116B">
      <w:pPr>
        <w:rPr>
          <w:sz w:val="20"/>
          <w:szCs w:val="20"/>
        </w:rPr>
      </w:pPr>
    </w:p>
    <w:p w14:paraId="0000002C" w14:textId="77777777" w:rsidR="0026116B" w:rsidRDefault="0026116B"/>
    <w:sectPr w:rsidR="0026116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E81D31"/>
    <w:multiLevelType w:val="multilevel"/>
    <w:tmpl w:val="41828E7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16B"/>
    <w:rsid w:val="00003CDC"/>
    <w:rsid w:val="000519F4"/>
    <w:rsid w:val="0026116B"/>
    <w:rsid w:val="004F3D55"/>
    <w:rsid w:val="00522B76"/>
    <w:rsid w:val="007679DE"/>
    <w:rsid w:val="00AF3C7A"/>
    <w:rsid w:val="00D22DFA"/>
    <w:rsid w:val="00DE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5D73C"/>
  <w15:docId w15:val="{EE2A54D8-58E6-426B-BA70-E381329E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0519F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19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w.presence.io/event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sw.catalog.instructure.com/browse/trainingcalendar/tlc/courses/fsw-onlines-spring-webinar-watch-party-series-episode-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qualitymatters.org/professional-development/workshops/higher-ed-iyoc" TargetMode="External"/><Relationship Id="rId11" Type="http://schemas.openxmlformats.org/officeDocument/2006/relationships/hyperlink" Target="https://www.fsw.edu/studentengagement/workshop" TargetMode="External"/><Relationship Id="rId5" Type="http://schemas.openxmlformats.org/officeDocument/2006/relationships/hyperlink" Target="https://fsw.instructure.com/courses/154025/pages/ed-tech-toolkits-3" TargetMode="External"/><Relationship Id="rId10" Type="http://schemas.openxmlformats.org/officeDocument/2006/relationships/hyperlink" Target="http://www.fsw.edu/tl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93SFVgYVe36T_4QMlQwM5J2NvQIZY5YJ/edit?usp=sharing&amp;ouid=100511377473412881480&amp;rtpof=true&amp;sd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FSW State College</Company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Schultz</dc:creator>
  <cp:lastModifiedBy>April Ring</cp:lastModifiedBy>
  <cp:revision>2</cp:revision>
  <dcterms:created xsi:type="dcterms:W3CDTF">2025-01-11T20:43:00Z</dcterms:created>
  <dcterms:modified xsi:type="dcterms:W3CDTF">2025-01-11T20:43:00Z</dcterms:modified>
</cp:coreProperties>
</file>