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(Date of Meeting)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569DA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569DA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E569DA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569DA" w:rsidRDefault="00E569D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569DA" w:rsidRDefault="00E569DA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569DA" w:rsidRDefault="00E569DA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569DA" w:rsidRDefault="00E569DA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569D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569D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569D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6D7A9A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569D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59487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9487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Morales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Davis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301DF9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 Cont.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Rubbinaccio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Steven Scalici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Alicia Law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Dorothy Thompson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301DF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301DF9" w:rsidRDefault="00301DF9" w:rsidP="00FD5060">
            <w:pPr>
              <w:rPr>
                <w:sz w:val="16"/>
                <w:szCs w:val="16"/>
              </w:rPr>
            </w:pPr>
            <w:r w:rsidRPr="00301DF9"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301DF9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301DF9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301DF9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301DF9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 Pelletier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Charles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Ocsody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Crystal Wernicke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01DF9" w:rsidP="00301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301DF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301DF9" w:rsidRPr="00F837EE" w:rsidRDefault="00F837EE" w:rsidP="00301DF9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301DF9">
        <w:rPr>
          <w:rFonts w:ascii="Times New Roman" w:eastAsia="Calibri" w:hAnsi="Times New Roman"/>
        </w:rPr>
        <w:t xml:space="preserve"> 1PM.</w:t>
      </w:r>
      <w:r w:rsidRPr="00F837EE">
        <w:rPr>
          <w:rFonts w:ascii="Times New Roman" w:eastAsia="Calibri" w:hAnsi="Times New Roman"/>
        </w:rPr>
        <w:br/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301DF9" w:rsidRDefault="00301DF9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301DF9">
        <w:rPr>
          <w:rFonts w:ascii="Times New Roman" w:eastAsia="Calibri" w:hAnsi="Times New Roman"/>
          <w:b/>
        </w:rPr>
        <w:t>Introductions</w:t>
      </w:r>
    </w:p>
    <w:p w:rsidR="00FC38F8" w:rsidRPr="00FC38F8" w:rsidRDefault="00FC38F8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Faculty/Staff reintroduced themselves and discussed activities over Winter Break.</w:t>
      </w:r>
      <w:bookmarkStart w:id="0" w:name="_GoBack"/>
      <w:bookmarkEnd w:id="0"/>
    </w:p>
    <w:p w:rsidR="00301DF9" w:rsidRDefault="00301DF9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Grand Opening: 1/23, 2 – 4PM</w:t>
      </w:r>
    </w:p>
    <w:p w:rsidR="00301DF9" w:rsidRPr="00301DF9" w:rsidRDefault="00301DF9" w:rsidP="00301DF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301DF9">
        <w:rPr>
          <w:rFonts w:ascii="Times New Roman" w:eastAsia="Calibri" w:hAnsi="Times New Roman"/>
        </w:rPr>
        <w:t>Guides needed – contact us if you are interested</w:t>
      </w:r>
    </w:p>
    <w:p w:rsidR="00301DF9" w:rsidRPr="00301DF9" w:rsidRDefault="00301DF9" w:rsidP="00301DF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301DF9">
        <w:rPr>
          <w:rFonts w:ascii="Times New Roman" w:eastAsia="Calibri" w:hAnsi="Times New Roman"/>
        </w:rPr>
        <w:t>Respond by Monday with your polo shirt order</w:t>
      </w:r>
    </w:p>
    <w:p w:rsidR="00301DF9" w:rsidRPr="00301DF9" w:rsidRDefault="00301DF9" w:rsidP="00301DF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301DF9">
        <w:rPr>
          <w:rFonts w:ascii="Times New Roman" w:eastAsia="Calibri" w:hAnsi="Times New Roman"/>
        </w:rPr>
        <w:t>Classes that conflict will be adjusted if needed – Dr. Myers will contact you</w:t>
      </w:r>
    </w:p>
    <w:p w:rsidR="00301DF9" w:rsidRDefault="00301DF9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Book Adoptions</w:t>
      </w:r>
    </w:p>
    <w:p w:rsidR="00301DF9" w:rsidRDefault="00301DF9" w:rsidP="00301DF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Spreadsheet to be sent out soon, DUE May 1</w:t>
      </w:r>
    </w:p>
    <w:p w:rsidR="00301DF9" w:rsidRDefault="00301DF9" w:rsidP="00301DF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Kimberly Egolf </w:t>
      </w:r>
      <w:r w:rsidR="00D41585">
        <w:rPr>
          <w:rFonts w:ascii="Times New Roman" w:eastAsia="Calibri" w:hAnsi="Times New Roman"/>
        </w:rPr>
        <w:t xml:space="preserve">(new administrative specialist) </w:t>
      </w:r>
      <w:r>
        <w:rPr>
          <w:rFonts w:ascii="Times New Roman" w:eastAsia="Calibri" w:hAnsi="Times New Roman"/>
        </w:rPr>
        <w:t>will be assisting in this process</w:t>
      </w:r>
    </w:p>
    <w:p w:rsidR="00301DF9" w:rsidRDefault="00301DF9" w:rsidP="00301DF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Try to adopt as much Inclusive Access as possible – easier for students, pricing included in tuition</w:t>
      </w:r>
    </w:p>
    <w:p w:rsidR="00301DF9" w:rsidRDefault="00301DF9" w:rsidP="00301DF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eBooks must be through the </w:t>
      </w:r>
      <w:proofErr w:type="spellStart"/>
      <w:r>
        <w:rPr>
          <w:rFonts w:ascii="Times New Roman" w:eastAsia="Calibri" w:hAnsi="Times New Roman"/>
        </w:rPr>
        <w:t>BibliU</w:t>
      </w:r>
      <w:proofErr w:type="spellEnd"/>
      <w:r>
        <w:rPr>
          <w:rFonts w:ascii="Times New Roman" w:eastAsia="Calibri" w:hAnsi="Times New Roman"/>
        </w:rPr>
        <w:t xml:space="preserve"> dashboard now, not the publisher</w:t>
      </w:r>
    </w:p>
    <w:p w:rsidR="00301DF9" w:rsidRDefault="00301DF9" w:rsidP="00301DF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Please reach out with any feedback you have regarding the new textbook processes</w:t>
      </w:r>
    </w:p>
    <w:p w:rsidR="00D41585" w:rsidRPr="00301DF9" w:rsidRDefault="00D41585" w:rsidP="00301DF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Email forthcoming regarding replacing old Follett information </w:t>
      </w:r>
    </w:p>
    <w:p w:rsidR="00301DF9" w:rsidRDefault="00301DF9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Leave Requests &amp; Reports</w:t>
      </w:r>
    </w:p>
    <w:p w:rsidR="00D41585" w:rsidRPr="00D41585" w:rsidRDefault="00D41585" w:rsidP="00D41585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D41585">
        <w:rPr>
          <w:rFonts w:ascii="Times New Roman" w:eastAsia="Calibri" w:hAnsi="Times New Roman"/>
        </w:rPr>
        <w:lastRenderedPageBreak/>
        <w:t>Please send an email to D</w:t>
      </w:r>
      <w:r>
        <w:rPr>
          <w:rFonts w:ascii="Times New Roman" w:eastAsia="Calibri" w:hAnsi="Times New Roman"/>
        </w:rPr>
        <w:t>ean</w:t>
      </w:r>
      <w:r w:rsidRPr="00D41585">
        <w:rPr>
          <w:rFonts w:ascii="Times New Roman" w:eastAsia="Calibri" w:hAnsi="Times New Roman"/>
        </w:rPr>
        <w:t xml:space="preserve"> Myers when you submit a leave request OR report</w:t>
      </w:r>
    </w:p>
    <w:p w:rsidR="00301DF9" w:rsidRDefault="00301DF9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ABA Reaccreditation</w:t>
      </w:r>
    </w:p>
    <w:p w:rsidR="00D41585" w:rsidRDefault="00D41585" w:rsidP="00D41585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February 2 – 3 </w:t>
      </w:r>
    </w:p>
    <w:p w:rsidR="00D41585" w:rsidRPr="00D41585" w:rsidRDefault="00D41585" w:rsidP="00D41585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 is putting together the final materials</w:t>
      </w:r>
    </w:p>
    <w:p w:rsidR="00301DF9" w:rsidRDefault="00301DF9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State of the College</w:t>
      </w:r>
    </w:p>
    <w:p w:rsidR="00D41585" w:rsidRPr="00D41585" w:rsidRDefault="00D41585" w:rsidP="00D41585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 w:rsidRPr="00D41585">
        <w:rPr>
          <w:rFonts w:ascii="Times New Roman" w:eastAsia="Calibri" w:hAnsi="Times New Roman"/>
        </w:rPr>
        <w:t>NEW DATE: February 21</w:t>
      </w:r>
      <w:r w:rsidRPr="00D41585">
        <w:rPr>
          <w:rFonts w:ascii="Times New Roman" w:eastAsia="Calibri" w:hAnsi="Times New Roman"/>
          <w:vertAlign w:val="superscript"/>
        </w:rPr>
        <w:t>st</w:t>
      </w:r>
      <w:r>
        <w:rPr>
          <w:rFonts w:ascii="Times New Roman" w:eastAsia="Calibri" w:hAnsi="Times New Roman"/>
          <w:vertAlign w:val="superscript"/>
        </w:rPr>
        <w:t xml:space="preserve"> </w:t>
      </w:r>
      <w:r>
        <w:rPr>
          <w:rFonts w:ascii="Times New Roman" w:eastAsia="Calibri" w:hAnsi="Times New Roman"/>
        </w:rPr>
        <w:t>@ 2PM</w:t>
      </w:r>
    </w:p>
    <w:p w:rsidR="00D41585" w:rsidRPr="00D41585" w:rsidRDefault="00D41585" w:rsidP="00D41585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Send an email</w:t>
      </w:r>
      <w:r w:rsidRPr="00D41585">
        <w:rPr>
          <w:rFonts w:ascii="Times New Roman" w:eastAsia="Calibri" w:hAnsi="Times New Roman"/>
        </w:rPr>
        <w:t xml:space="preserve"> if you are unable to attend</w:t>
      </w: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(</w:t>
      </w:r>
      <w:r w:rsidR="00D41585">
        <w:rPr>
          <w:rFonts w:ascii="Times New Roman" w:eastAsia="Calibri" w:hAnsi="Times New Roman"/>
        </w:rPr>
        <w:t>2PM</w:t>
      </w:r>
      <w:r w:rsidRPr="00F837EE">
        <w:rPr>
          <w:rFonts w:ascii="Times New Roman" w:eastAsia="Calibri" w:hAnsi="Times New Roman"/>
        </w:rPr>
        <w:t>).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9C4"/>
    <w:multiLevelType w:val="hybridMultilevel"/>
    <w:tmpl w:val="6CA6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F4B8D"/>
    <w:multiLevelType w:val="hybridMultilevel"/>
    <w:tmpl w:val="348E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36D7"/>
    <w:multiLevelType w:val="hybridMultilevel"/>
    <w:tmpl w:val="100C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57E4A"/>
    <w:multiLevelType w:val="hybridMultilevel"/>
    <w:tmpl w:val="A79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0"/>
  </w:num>
  <w:num w:numId="5">
    <w:abstractNumId w:val="17"/>
  </w:num>
  <w:num w:numId="6">
    <w:abstractNumId w:val="14"/>
  </w:num>
  <w:num w:numId="7">
    <w:abstractNumId w:val="22"/>
  </w:num>
  <w:num w:numId="8">
    <w:abstractNumId w:val="7"/>
  </w:num>
  <w:num w:numId="9">
    <w:abstractNumId w:val="15"/>
  </w:num>
  <w:num w:numId="10">
    <w:abstractNumId w:val="1"/>
  </w:num>
  <w:num w:numId="11">
    <w:abstractNumId w:val="19"/>
  </w:num>
  <w:num w:numId="12">
    <w:abstractNumId w:val="5"/>
  </w:num>
  <w:num w:numId="13">
    <w:abstractNumId w:val="4"/>
  </w:num>
  <w:num w:numId="14">
    <w:abstractNumId w:val="23"/>
  </w:num>
  <w:num w:numId="15">
    <w:abstractNumId w:val="21"/>
  </w:num>
  <w:num w:numId="16">
    <w:abstractNumId w:val="6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0"/>
  </w:num>
  <w:num w:numId="22">
    <w:abstractNumId w:val="3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01DF9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9487B"/>
    <w:rsid w:val="005B211C"/>
    <w:rsid w:val="005E25D8"/>
    <w:rsid w:val="00607991"/>
    <w:rsid w:val="00616B22"/>
    <w:rsid w:val="00676775"/>
    <w:rsid w:val="006D233C"/>
    <w:rsid w:val="006D7A9A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41585"/>
    <w:rsid w:val="00D576D1"/>
    <w:rsid w:val="00DA2937"/>
    <w:rsid w:val="00E136A6"/>
    <w:rsid w:val="00E243FB"/>
    <w:rsid w:val="00E569DA"/>
    <w:rsid w:val="00E8553F"/>
    <w:rsid w:val="00E936F3"/>
    <w:rsid w:val="00EA274E"/>
    <w:rsid w:val="00F174DB"/>
    <w:rsid w:val="00F543BC"/>
    <w:rsid w:val="00F837EE"/>
    <w:rsid w:val="00F96721"/>
    <w:rsid w:val="00FB5B5E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05A4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2</cp:revision>
  <cp:lastPrinted>2023-08-16T16:44:00Z</cp:lastPrinted>
  <dcterms:created xsi:type="dcterms:W3CDTF">2025-01-10T19:40:00Z</dcterms:created>
  <dcterms:modified xsi:type="dcterms:W3CDTF">2025-01-10T20:43:00Z</dcterms:modified>
</cp:coreProperties>
</file>