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47E" w:rsidRDefault="000F347E" w:rsidP="000F347E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General Education Advisory Council</w:t>
      </w:r>
    </w:p>
    <w:p w:rsidR="000F347E" w:rsidRDefault="000F347E" w:rsidP="000F347E">
      <w:pPr>
        <w:spacing w:after="0" w:line="240" w:lineRule="auto"/>
        <w:jc w:val="center"/>
        <w:rPr>
          <w:sz w:val="24"/>
          <w:szCs w:val="24"/>
        </w:rPr>
      </w:pPr>
      <w:r>
        <w:rPr>
          <w:i/>
          <w:sz w:val="24"/>
          <w:szCs w:val="24"/>
        </w:rPr>
        <w:t>Friday, February 16th, 2024</w:t>
      </w:r>
    </w:p>
    <w:p w:rsidR="000F347E" w:rsidRDefault="000F347E" w:rsidP="000F347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10:00 pm – 11:30 pm</w:t>
      </w:r>
    </w:p>
    <w:p w:rsidR="000F347E" w:rsidRDefault="000F347E" w:rsidP="000F347E">
      <w:pPr>
        <w:spacing w:after="0" w:line="240" w:lineRule="auto"/>
        <w:jc w:val="center"/>
        <w:rPr>
          <w:sz w:val="24"/>
          <w:szCs w:val="24"/>
        </w:rPr>
      </w:pPr>
    </w:p>
    <w:p w:rsidR="000F347E" w:rsidRDefault="000F347E" w:rsidP="000F347E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AGENDA</w:t>
      </w:r>
    </w:p>
    <w:p w:rsidR="000F347E" w:rsidRDefault="000F347E" w:rsidP="000F347E">
      <w:pPr>
        <w:spacing w:after="0" w:line="240" w:lineRule="auto"/>
        <w:jc w:val="center"/>
        <w:rPr>
          <w:sz w:val="32"/>
          <w:szCs w:val="32"/>
        </w:rPr>
      </w:pPr>
    </w:p>
    <w:p w:rsidR="000F347E" w:rsidRPr="000F347E" w:rsidRDefault="000F347E" w:rsidP="000F347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Approval of the minutes from the last meeting (January 19</w:t>
      </w:r>
      <w:r w:rsidRPr="000F347E">
        <w:rPr>
          <w:sz w:val="24"/>
          <w:szCs w:val="24"/>
          <w:vertAlign w:val="superscript"/>
        </w:rPr>
        <w:t>th</w:t>
      </w:r>
      <w:r w:rsidRPr="000F347E">
        <w:rPr>
          <w:sz w:val="24"/>
          <w:szCs w:val="24"/>
        </w:rPr>
        <w:t>, 2024)</w:t>
      </w:r>
    </w:p>
    <w:p w:rsidR="000F347E" w:rsidRPr="000F347E" w:rsidRDefault="000F347E" w:rsidP="000F347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Information Items</w:t>
      </w:r>
    </w:p>
    <w:p w:rsidR="000F347E" w:rsidRPr="000F347E" w:rsidRDefault="000F347E" w:rsidP="000F347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Upcoming GEAC meetings: March 22*, April 19</w:t>
      </w:r>
    </w:p>
    <w:p w:rsidR="000F347E" w:rsidRPr="000F347E" w:rsidRDefault="000F347E" w:rsidP="000F347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GEAC Chair position/election</w:t>
      </w:r>
    </w:p>
    <w:p w:rsidR="000F347E" w:rsidRPr="000F347E" w:rsidRDefault="000F347E" w:rsidP="000F347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Actions Items</w:t>
      </w:r>
    </w:p>
    <w:p w:rsidR="000F347E" w:rsidRPr="000F347E" w:rsidRDefault="000F347E" w:rsidP="000F347E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Writing Intensive Open Faculty Discussion</w:t>
      </w:r>
    </w:p>
    <w:p w:rsidR="000F347E" w:rsidRPr="000F347E" w:rsidRDefault="000F347E" w:rsidP="000F347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Reports/Updates from departments or committees</w:t>
      </w:r>
    </w:p>
    <w:p w:rsidR="000F347E" w:rsidRPr="000F347E" w:rsidRDefault="000F347E" w:rsidP="000F347E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Curriculum Committee (February 15 meeting); Program Change Proposal to align with the state changes, course changes, and course sequences that have been happening in CC this year. (The following is a brief summary.)</w:t>
      </w:r>
    </w:p>
    <w:p w:rsidR="000F347E" w:rsidRPr="000F347E" w:rsidRDefault="000F347E" w:rsidP="000F347E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Associate in Arts Degree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Required General Education Courses updated to “ENC 1102 - Composition II OR ENC 2210 – Technical Communication, must complete with a "C" or better 3 credits”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SLS 1515 Cornerstone and IDS 2891 CREATIVE Capstone removed the requirement for “C or better” at the January Curriculum committee meeting.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IDS 2891 CREATIVE Capstone added (ENC 1101 AND ENC 2210) to the prerequisite pathways for the course.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AMH 2010 History of the US to 1877 was added to the list of classes that fulfill the Civics Literacy requirement.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ENC 2210 Technical Communication was added to the courses that satisfy the Writing Intensive requirement.</w:t>
      </w:r>
    </w:p>
    <w:p w:rsidR="000F347E" w:rsidRPr="000F347E" w:rsidRDefault="000F347E" w:rsidP="000F347E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General Education Program Guide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Required General Education Courses updated to “ENC 1102 - Composition II OR ENC 2210 – Technical Communication, must complete with a "C" or better 3 credits”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Other required communication general education course updated to “ENC 1102 - Composition II OR ENC 2210 – Technical Communication, must complete with a "C" or better 3 credits”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AMH 2010 History of the United States added to the Social Science core, as well as Civics Literacy.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lastRenderedPageBreak/>
        <w:t>SYG 1000 Principles of Sociology moved from the general education core to the “Additional Social Sciences” category, per new state rule.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MGF 1130 Mathematical Thinking replaces MGF 1106 and MGF 1107 in the mathematics core for liberal arts pathways. MGF 1131 Mathematics in context added to “Additional Mathematics” category.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GLY 1010C Physical Geology and OCE 1001 Introduction to Oceanography added (moved) to the Natural Sciences core.</w:t>
      </w:r>
    </w:p>
    <w:p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GLY 1070C Living on a Water Planet added to the “Additional Natural Sciences” category.</w:t>
      </w:r>
    </w:p>
    <w:p w:rsidR="00413EAF" w:rsidRPr="00413EAF" w:rsidRDefault="000F347E" w:rsidP="00413EAF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 xml:space="preserve">OCB 2010 Marine Biology and OCB 2010L Marine Biology Lab were removed from the “Additional Natural Science” category due to five-year deletions by the </w:t>
      </w:r>
      <w:proofErr w:type="spellStart"/>
      <w:r w:rsidRPr="000F347E">
        <w:rPr>
          <w:color w:val="000000"/>
          <w:sz w:val="24"/>
          <w:szCs w:val="24"/>
        </w:rPr>
        <w:t>BoT.</w:t>
      </w:r>
      <w:proofErr w:type="spellEnd"/>
    </w:p>
    <w:p w:rsidR="00413EAF" w:rsidRPr="00413EAF" w:rsidRDefault="000F347E" w:rsidP="00413EAF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413EAF">
        <w:rPr>
          <w:sz w:val="24"/>
          <w:szCs w:val="24"/>
        </w:rPr>
        <w:t xml:space="preserve">Writing Intensive </w:t>
      </w:r>
      <w:proofErr w:type="spellStart"/>
      <w:r w:rsidRPr="00413EAF">
        <w:rPr>
          <w:sz w:val="24"/>
          <w:szCs w:val="24"/>
        </w:rPr>
        <w:t>ToolKit</w:t>
      </w:r>
      <w:proofErr w:type="spellEnd"/>
      <w:r w:rsidR="00413EAF" w:rsidRPr="00413EAF">
        <w:rPr>
          <w:sz w:val="24"/>
          <w:szCs w:val="24"/>
        </w:rPr>
        <w:t xml:space="preserve"> (still in development)</w:t>
      </w:r>
    </w:p>
    <w:p w:rsidR="000F347E" w:rsidRPr="00413EAF" w:rsidRDefault="000F347E" w:rsidP="000F347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0F347E" w:rsidRDefault="000F347E" w:rsidP="000F347E">
      <w:pPr>
        <w:spacing w:after="0" w:line="240" w:lineRule="auto"/>
        <w:rPr>
          <w:sz w:val="24"/>
          <w:szCs w:val="24"/>
        </w:rPr>
      </w:pPr>
    </w:p>
    <w:p w:rsidR="000F347E" w:rsidRPr="00B20E21" w:rsidRDefault="000F347E" w:rsidP="000F347E">
      <w:pPr>
        <w:spacing w:after="0" w:line="240" w:lineRule="auto"/>
        <w:rPr>
          <w:b/>
          <w:i/>
          <w:sz w:val="24"/>
          <w:szCs w:val="24"/>
          <w:u w:val="single"/>
        </w:rPr>
      </w:pPr>
      <w:r w:rsidRPr="00B20E21">
        <w:rPr>
          <w:b/>
          <w:i/>
          <w:sz w:val="24"/>
          <w:szCs w:val="24"/>
          <w:u w:val="single"/>
        </w:rPr>
        <w:t>Upcoming Meetings:</w:t>
      </w:r>
    </w:p>
    <w:p w:rsidR="000F347E" w:rsidRDefault="000F347E" w:rsidP="000F347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March 22*</w:t>
      </w:r>
    </w:p>
    <w:p w:rsidR="000F347E" w:rsidRDefault="000F347E" w:rsidP="000F347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April 19</w:t>
      </w:r>
    </w:p>
    <w:p w:rsidR="00D2150F" w:rsidRDefault="00D2150F">
      <w:bookmarkStart w:id="0" w:name="_GoBack"/>
      <w:bookmarkEnd w:id="0"/>
    </w:p>
    <w:sectPr w:rsidR="00D21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E063B"/>
    <w:multiLevelType w:val="hybridMultilevel"/>
    <w:tmpl w:val="A85A2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96CDD"/>
    <w:multiLevelType w:val="hybridMultilevel"/>
    <w:tmpl w:val="BB66F1AA"/>
    <w:lvl w:ilvl="0" w:tplc="D0B66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7E"/>
    <w:rsid w:val="000F347E"/>
    <w:rsid w:val="00413EAF"/>
    <w:rsid w:val="00D2150F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2C038"/>
  <w15:chartTrackingRefBased/>
  <w15:docId w15:val="{6B5FE42A-94BB-40CA-8332-2DF4B26B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47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6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Dani L. Peterson</cp:lastModifiedBy>
  <cp:revision>1</cp:revision>
  <dcterms:created xsi:type="dcterms:W3CDTF">2024-02-15T21:44:00Z</dcterms:created>
  <dcterms:modified xsi:type="dcterms:W3CDTF">2024-02-15T21:56:00Z</dcterms:modified>
</cp:coreProperties>
</file>