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>Meeting Minutes</w:t>
            </w:r>
          </w:p>
        </w:tc>
      </w:tr>
    </w:tbl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86653B" w:rsidRPr="00DD3F81" w:rsidTr="00D2205B">
        <w:trPr>
          <w:trHeight w:val="305"/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86653B" w:rsidRPr="00DD3F81" w:rsidRDefault="00677E58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January 5</w:t>
            </w:r>
            <w:proofErr w:type="gramStart"/>
            <w:r w:rsidRPr="00677E58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, </w:t>
            </w:r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4</w:t>
            </w:r>
            <w:proofErr w:type="gramEnd"/>
          </w:p>
        </w:tc>
      </w:tr>
      <w:tr w:rsidR="0086653B" w:rsidRPr="00DD3F81" w:rsidTr="00D2205B">
        <w:trPr>
          <w:jc w:val="center"/>
        </w:trPr>
        <w:tc>
          <w:tcPr>
            <w:tcW w:w="1112" w:type="dxa"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32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40EE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40EE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CE3011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  <w:bookmarkStart w:id="0" w:name="_GoBack"/>
            <w:bookmarkEnd w:id="0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Shantae Lawrence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Jason Dudley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86653B" w:rsidRPr="00DD3F81" w:rsidRDefault="0086653B" w:rsidP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</w:t>
      </w:r>
      <w:r w:rsidR="0086653B">
        <w:rPr>
          <w:rFonts w:ascii="Garamond" w:hAnsi="Garamond"/>
          <w:sz w:val="24"/>
          <w:szCs w:val="24"/>
        </w:rPr>
        <w:t>Scot</w:t>
      </w:r>
      <w:r>
        <w:rPr>
          <w:rFonts w:ascii="Garamond" w:hAnsi="Garamond"/>
          <w:sz w:val="24"/>
          <w:szCs w:val="24"/>
        </w:rPr>
        <w:t>t Ortolano</w:t>
      </w:r>
    </w:p>
    <w:p w:rsidR="005A6CF2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Attendance (see above)</w:t>
      </w:r>
    </w:p>
    <w:p w:rsidR="005A6CF2" w:rsidRPr="00886162" w:rsidRDefault="005C4703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6CF2">
        <w:rPr>
          <w:rFonts w:ascii="Garamond" w:hAnsi="Garamond"/>
          <w:sz w:val="24"/>
          <w:szCs w:val="24"/>
        </w:rPr>
        <w:t xml:space="preserve">Approval of </w:t>
      </w:r>
      <w:r w:rsidR="00840EEC">
        <w:rPr>
          <w:rFonts w:ascii="Garamond" w:hAnsi="Garamond"/>
          <w:sz w:val="24"/>
          <w:szCs w:val="24"/>
        </w:rPr>
        <w:t>December</w:t>
      </w:r>
      <w:r w:rsidR="0086653B">
        <w:rPr>
          <w:rFonts w:ascii="Garamond" w:hAnsi="Garamond"/>
          <w:sz w:val="24"/>
          <w:szCs w:val="24"/>
        </w:rPr>
        <w:t xml:space="preserve"> </w:t>
      </w:r>
      <w:r w:rsidRPr="005A6CF2">
        <w:rPr>
          <w:rFonts w:ascii="Garamond" w:hAnsi="Garamond"/>
          <w:sz w:val="24"/>
          <w:szCs w:val="24"/>
        </w:rPr>
        <w:t>minutes</w:t>
      </w:r>
      <w:r w:rsidR="005A6CF2" w:rsidRPr="005A6CF2">
        <w:rPr>
          <w:rFonts w:ascii="Garamond" w:hAnsi="Garamond"/>
          <w:sz w:val="24"/>
          <w:szCs w:val="24"/>
        </w:rPr>
        <w:t xml:space="preserve">:  </w:t>
      </w:r>
      <w:r w:rsidR="00BA490B">
        <w:rPr>
          <w:rFonts w:ascii="Garamond" w:hAnsi="Garamond"/>
          <w:sz w:val="24"/>
          <w:szCs w:val="24"/>
        </w:rPr>
        <w:t>No objections</w:t>
      </w:r>
      <w:r w:rsidR="0086653B">
        <w:rPr>
          <w:rFonts w:ascii="Garamond" w:hAnsi="Garamond"/>
          <w:sz w:val="24"/>
          <w:szCs w:val="24"/>
        </w:rPr>
        <w:t xml:space="preserve"> or corrections</w:t>
      </w:r>
      <w:r w:rsidR="00BA490B">
        <w:rPr>
          <w:rFonts w:ascii="Garamond" w:hAnsi="Garamond"/>
          <w:sz w:val="24"/>
          <w:szCs w:val="24"/>
        </w:rPr>
        <w:t xml:space="preserve"> noted</w:t>
      </w:r>
      <w:r w:rsidRPr="00886162">
        <w:rPr>
          <w:rFonts w:ascii="Garamond" w:hAnsi="Garamond"/>
          <w:sz w:val="24"/>
          <w:szCs w:val="24"/>
        </w:rPr>
        <w:t xml:space="preserve"> </w:t>
      </w:r>
    </w:p>
    <w:p w:rsidR="005A6CF2" w:rsidRPr="00886162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F66432" w:rsidRPr="00625672" w:rsidRDefault="00840EEC" w:rsidP="00FE0BF2">
      <w:pPr>
        <w:pStyle w:val="ListParagraph"/>
        <w:numPr>
          <w:ilvl w:val="1"/>
          <w:numId w:val="8"/>
        </w:numPr>
        <w:suppressAutoHyphens w:val="0"/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Jason Dudley provided an overview of the new Team Dynamix Faculty Travel </w:t>
      </w:r>
      <w:r w:rsidR="003839F4">
        <w:rPr>
          <w:rFonts w:ascii="Garamond" w:hAnsi="Garamond"/>
          <w:sz w:val="24"/>
          <w:szCs w:val="24"/>
        </w:rPr>
        <w:t xml:space="preserve">      ap</w:t>
      </w:r>
      <w:r>
        <w:rPr>
          <w:rFonts w:ascii="Garamond" w:hAnsi="Garamond"/>
          <w:sz w:val="24"/>
          <w:szCs w:val="24"/>
        </w:rPr>
        <w:t>pl</w:t>
      </w:r>
      <w:r w:rsidR="003839F4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cation.  </w:t>
      </w:r>
      <w:r w:rsidR="00872551">
        <w:rPr>
          <w:rFonts w:ascii="Garamond" w:hAnsi="Garamond"/>
          <w:sz w:val="24"/>
          <w:szCs w:val="24"/>
        </w:rPr>
        <w:t xml:space="preserve">Areas addressed included </w:t>
      </w:r>
      <w:r w:rsidR="003839F4">
        <w:rPr>
          <w:rFonts w:ascii="Garamond" w:hAnsi="Garamond"/>
          <w:sz w:val="24"/>
          <w:szCs w:val="24"/>
        </w:rPr>
        <w:t xml:space="preserve">the workflow process; plans for piloting and launching the program; faculty access to the program; and post submission review message. </w:t>
      </w:r>
      <w:r w:rsidR="00872551">
        <w:rPr>
          <w:rFonts w:ascii="Garamond" w:hAnsi="Garamond"/>
          <w:sz w:val="24"/>
          <w:szCs w:val="24"/>
        </w:rPr>
        <w:t xml:space="preserve">Discussion of the new form and its implementation followed Jason </w:t>
      </w:r>
      <w:r w:rsidR="00227674">
        <w:rPr>
          <w:rFonts w:ascii="Garamond" w:hAnsi="Garamond"/>
          <w:sz w:val="24"/>
          <w:szCs w:val="24"/>
        </w:rPr>
        <w:t xml:space="preserve">     </w:t>
      </w:r>
      <w:r w:rsidR="00872551">
        <w:rPr>
          <w:rFonts w:ascii="Garamond" w:hAnsi="Garamond"/>
          <w:sz w:val="24"/>
          <w:szCs w:val="24"/>
        </w:rPr>
        <w:t>Dudley’s presentation.</w:t>
      </w:r>
    </w:p>
    <w:p w:rsidR="007717BB" w:rsidRDefault="003839F4" w:rsidP="007717BB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Committee did a preliminary review of potential updates to faculty travel guidelines.  A vote will be taken </w:t>
      </w:r>
      <w:r w:rsidR="00872551">
        <w:rPr>
          <w:rFonts w:ascii="Garamond" w:hAnsi="Garamond"/>
          <w:sz w:val="24"/>
          <w:szCs w:val="24"/>
        </w:rPr>
        <w:t xml:space="preserve">on the new guidelines </w:t>
      </w:r>
      <w:r>
        <w:rPr>
          <w:rFonts w:ascii="Garamond" w:hAnsi="Garamond"/>
          <w:sz w:val="24"/>
          <w:szCs w:val="24"/>
        </w:rPr>
        <w:t>at the next PD meeting.</w:t>
      </w:r>
      <w:r w:rsidR="005F73C1">
        <w:rPr>
          <w:rFonts w:ascii="Garamond" w:hAnsi="Garamond"/>
          <w:sz w:val="24"/>
          <w:szCs w:val="24"/>
        </w:rPr>
        <w:t xml:space="preserve">  </w:t>
      </w:r>
    </w:p>
    <w:p w:rsidR="004D2333" w:rsidRDefault="003839F4" w:rsidP="004D2333">
      <w:pPr>
        <w:pStyle w:val="ListParagraph"/>
        <w:numPr>
          <w:ilvl w:val="1"/>
          <w:numId w:val="8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PD Committee Sponsored PD </w:t>
      </w:r>
      <w:r w:rsidR="00C74CB6">
        <w:rPr>
          <w:rFonts w:ascii="Garamond" w:hAnsi="Garamond"/>
          <w:sz w:val="24"/>
          <w:szCs w:val="24"/>
        </w:rPr>
        <w:t xml:space="preserve">Sessions for Spring 2024 – The Roundtable </w:t>
      </w:r>
      <w:r w:rsidR="005F73C1">
        <w:rPr>
          <w:rFonts w:ascii="Garamond" w:hAnsi="Garamond"/>
          <w:sz w:val="24"/>
          <w:szCs w:val="24"/>
        </w:rPr>
        <w:t xml:space="preserve">      </w:t>
      </w:r>
      <w:r w:rsidR="00C74CB6">
        <w:rPr>
          <w:rFonts w:ascii="Garamond" w:hAnsi="Garamond"/>
          <w:sz w:val="24"/>
          <w:szCs w:val="24"/>
        </w:rPr>
        <w:t>scheduled for January 26, 2024 will be postponed until Fall 2024 due to a schedule conflict with the President’s State of the College address.  The February and March sessions will proceed as planned.</w:t>
      </w:r>
      <w:r w:rsidR="00E06DD2">
        <w:rPr>
          <w:rFonts w:ascii="Garamond" w:hAnsi="Garamond"/>
          <w:sz w:val="24"/>
          <w:szCs w:val="24"/>
        </w:rPr>
        <w:t xml:space="preserve"> </w:t>
      </w:r>
    </w:p>
    <w:p w:rsidR="00872551" w:rsidRPr="00872551" w:rsidRDefault="00872551" w:rsidP="00872551">
      <w:pPr>
        <w:suppressAutoHyphens w:val="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CB0CAC" w:rsidRPr="006C6CD0" w:rsidRDefault="003825CF" w:rsidP="006C6CD0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C74CB6" w:rsidRPr="006C6CD0">
        <w:rPr>
          <w:rFonts w:ascii="Garamond" w:hAnsi="Garamond"/>
          <w:sz w:val="24"/>
          <w:szCs w:val="24"/>
        </w:rPr>
        <w:t xml:space="preserve">Dr. Ortolano moved that </w:t>
      </w:r>
      <w:r w:rsidR="00C00081" w:rsidRPr="006C6CD0">
        <w:rPr>
          <w:rFonts w:ascii="Garamond" w:hAnsi="Garamond"/>
          <w:sz w:val="24"/>
          <w:szCs w:val="24"/>
        </w:rPr>
        <w:t xml:space="preserve">the </w:t>
      </w:r>
      <w:r w:rsidR="0060061C" w:rsidRPr="006C6CD0">
        <w:rPr>
          <w:rFonts w:ascii="Garamond" w:hAnsi="Garamond"/>
          <w:sz w:val="24"/>
          <w:szCs w:val="24"/>
        </w:rPr>
        <w:t>Committee</w:t>
      </w:r>
      <w:r w:rsidR="00C00081" w:rsidRPr="006C6CD0">
        <w:rPr>
          <w:rFonts w:ascii="Garamond" w:hAnsi="Garamond"/>
          <w:sz w:val="24"/>
          <w:szCs w:val="24"/>
        </w:rPr>
        <w:t xml:space="preserve"> approve the new Team Dynamix </w:t>
      </w:r>
      <w:r w:rsidR="005F73C1">
        <w:rPr>
          <w:rFonts w:ascii="Garamond" w:hAnsi="Garamond"/>
          <w:sz w:val="24"/>
          <w:szCs w:val="24"/>
        </w:rPr>
        <w:t xml:space="preserve">          </w:t>
      </w:r>
      <w:r w:rsidR="00C00081" w:rsidRPr="006C6CD0">
        <w:rPr>
          <w:rFonts w:ascii="Garamond" w:hAnsi="Garamond"/>
          <w:sz w:val="24"/>
          <w:szCs w:val="24"/>
        </w:rPr>
        <w:t xml:space="preserve">application form for AY 2024-2025.  There were no objections </w:t>
      </w:r>
      <w:r w:rsidR="003E42C6" w:rsidRPr="006C6CD0">
        <w:rPr>
          <w:rFonts w:ascii="Garamond" w:hAnsi="Garamond"/>
          <w:sz w:val="24"/>
          <w:szCs w:val="24"/>
        </w:rPr>
        <w:t>and</w:t>
      </w:r>
      <w:r w:rsidR="00C00081" w:rsidRPr="006C6CD0">
        <w:rPr>
          <w:rFonts w:ascii="Garamond" w:hAnsi="Garamond"/>
          <w:sz w:val="24"/>
          <w:szCs w:val="24"/>
        </w:rPr>
        <w:t xml:space="preserve"> the motion </w:t>
      </w:r>
      <w:r w:rsidR="005F73C1">
        <w:rPr>
          <w:rFonts w:ascii="Garamond" w:hAnsi="Garamond"/>
          <w:sz w:val="24"/>
          <w:szCs w:val="24"/>
        </w:rPr>
        <w:t xml:space="preserve">   </w:t>
      </w:r>
      <w:r w:rsidR="00C00081" w:rsidRPr="006C6CD0">
        <w:rPr>
          <w:rFonts w:ascii="Garamond" w:hAnsi="Garamond"/>
          <w:sz w:val="24"/>
          <w:szCs w:val="24"/>
        </w:rPr>
        <w:t xml:space="preserve">carried.  </w:t>
      </w:r>
      <w:r w:rsidR="003E42C6" w:rsidRPr="006C6CD0">
        <w:rPr>
          <w:rFonts w:ascii="Garamond" w:hAnsi="Garamond"/>
          <w:sz w:val="24"/>
          <w:szCs w:val="24"/>
        </w:rPr>
        <w:t xml:space="preserve">Dr. Ortolano suggested conducting a test run of the system before it goes live.  Department Chairs will be asked to participate in the soft launch.    </w:t>
      </w:r>
    </w:p>
    <w:p w:rsidR="00D5663B" w:rsidRDefault="00C00081" w:rsidP="00D5663B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Committee reviewed applications for PD Travel funding.  All but </w:t>
      </w:r>
      <w:r w:rsidR="005F73C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1</w:t>
      </w:r>
      <w:r w:rsidR="005F73C1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had been submitted on time.  </w:t>
      </w:r>
      <w:r w:rsidR="00862C6C">
        <w:rPr>
          <w:rFonts w:ascii="Garamond" w:hAnsi="Garamond"/>
          <w:sz w:val="24"/>
          <w:szCs w:val="24"/>
        </w:rPr>
        <w:t>A</w:t>
      </w:r>
      <w:r w:rsidR="006C6CD0">
        <w:rPr>
          <w:rFonts w:ascii="Garamond" w:hAnsi="Garamond"/>
          <w:sz w:val="24"/>
          <w:szCs w:val="24"/>
        </w:rPr>
        <w:t xml:space="preserve">ll </w:t>
      </w:r>
      <w:r w:rsidR="00862C6C">
        <w:rPr>
          <w:rFonts w:ascii="Garamond" w:hAnsi="Garamond"/>
          <w:sz w:val="24"/>
          <w:szCs w:val="24"/>
        </w:rPr>
        <w:t>applications were within budget and met current                 requirements.  T</w:t>
      </w:r>
      <w:r>
        <w:rPr>
          <w:rFonts w:ascii="Garamond" w:hAnsi="Garamond"/>
          <w:sz w:val="24"/>
          <w:szCs w:val="24"/>
        </w:rPr>
        <w:t>he Committee voted to fund all applications for this</w:t>
      </w:r>
      <w:r w:rsidR="00862C6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period.  </w:t>
      </w:r>
      <w:r w:rsidR="00E9117D">
        <w:rPr>
          <w:rFonts w:ascii="Garamond" w:hAnsi="Garamond"/>
          <w:sz w:val="24"/>
          <w:szCs w:val="24"/>
        </w:rPr>
        <w:t xml:space="preserve">      Rollover funds for January-March 2024 is $2682.83.</w:t>
      </w:r>
    </w:p>
    <w:p w:rsidR="0059219A" w:rsidRPr="00D5663B" w:rsidRDefault="00862C6C" w:rsidP="006C6CD0">
      <w:pPr>
        <w:pStyle w:val="ListParagraph"/>
        <w:suppressAutoHyphens w:val="0"/>
        <w:spacing w:after="0"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0C78ED" w:rsidRDefault="000C78ED" w:rsidP="000C78ED">
      <w:pPr>
        <w:pStyle w:val="ListParagraph"/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:rsidR="000C78ED" w:rsidRDefault="002D77BF" w:rsidP="007B179E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Dr. Tawil noted that </w:t>
      </w:r>
      <w:r w:rsidR="00966C0C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 xml:space="preserve">CTLE </w:t>
      </w:r>
      <w:r w:rsidR="00966C0C">
        <w:rPr>
          <w:rFonts w:ascii="Garamond" w:hAnsi="Garamond"/>
          <w:sz w:val="24"/>
          <w:szCs w:val="24"/>
        </w:rPr>
        <w:t>will be sending out a call for proposals for the</w:t>
      </w:r>
      <w:r w:rsidR="00862C6C">
        <w:rPr>
          <w:rFonts w:ascii="Garamond" w:hAnsi="Garamond"/>
          <w:sz w:val="24"/>
          <w:szCs w:val="24"/>
        </w:rPr>
        <w:t xml:space="preserve"> upcoming CTLE </w:t>
      </w:r>
      <w:r w:rsidR="00966C0C">
        <w:rPr>
          <w:rFonts w:ascii="Garamond" w:hAnsi="Garamond"/>
          <w:sz w:val="24"/>
          <w:szCs w:val="24"/>
        </w:rPr>
        <w:t xml:space="preserve">conference.  </w:t>
      </w:r>
      <w:r>
        <w:rPr>
          <w:rFonts w:ascii="Garamond" w:hAnsi="Garamond"/>
          <w:sz w:val="24"/>
          <w:szCs w:val="24"/>
        </w:rPr>
        <w:t xml:space="preserve">  </w:t>
      </w:r>
    </w:p>
    <w:p w:rsidR="00966C0C" w:rsidRDefault="00966C0C" w:rsidP="007B179E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CTLE will be moving to Room Q223 in Spring</w:t>
      </w:r>
      <w:r w:rsidR="00862C6C">
        <w:rPr>
          <w:rFonts w:ascii="Garamond" w:hAnsi="Garamond"/>
          <w:sz w:val="24"/>
          <w:szCs w:val="24"/>
        </w:rPr>
        <w:t xml:space="preserve"> 2024</w:t>
      </w:r>
      <w:r>
        <w:rPr>
          <w:rFonts w:ascii="Garamond" w:hAnsi="Garamond"/>
          <w:sz w:val="24"/>
          <w:szCs w:val="24"/>
        </w:rPr>
        <w:t>.</w:t>
      </w:r>
    </w:p>
    <w:p w:rsidR="007B179E" w:rsidRDefault="007B179E" w:rsidP="007B179E">
      <w:pPr>
        <w:pStyle w:val="ListParagraph"/>
        <w:tabs>
          <w:tab w:val="left" w:pos="1620"/>
        </w:tabs>
        <w:suppressAutoHyphens w:val="0"/>
        <w:spacing w:after="0" w:line="240" w:lineRule="auto"/>
        <w:ind w:left="2160"/>
        <w:rPr>
          <w:rFonts w:ascii="Garamond" w:hAnsi="Garamond"/>
          <w:sz w:val="24"/>
          <w:szCs w:val="24"/>
        </w:rPr>
      </w:pPr>
    </w:p>
    <w:p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Adjournment:  Next meeting is on </w:t>
      </w:r>
      <w:r w:rsidR="00966C0C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/</w:t>
      </w:r>
      <w:r w:rsidR="00966C0C">
        <w:rPr>
          <w:rFonts w:ascii="Garamond" w:hAnsi="Garamond"/>
          <w:sz w:val="24"/>
          <w:szCs w:val="24"/>
        </w:rPr>
        <w:t>2</w:t>
      </w:r>
      <w:r w:rsidR="008D2693">
        <w:rPr>
          <w:rFonts w:ascii="Garamond" w:hAnsi="Garamond"/>
          <w:sz w:val="24"/>
          <w:szCs w:val="24"/>
        </w:rPr>
        <w:t>/24</w:t>
      </w:r>
      <w:r>
        <w:rPr>
          <w:rFonts w:ascii="Garamond" w:hAnsi="Garamond"/>
          <w:sz w:val="24"/>
          <w:szCs w:val="24"/>
        </w:rPr>
        <w:t>.  The meeting adjourned at</w:t>
      </w:r>
      <w:r w:rsidR="007B179E">
        <w:rPr>
          <w:rFonts w:ascii="Garamond" w:hAnsi="Garamond"/>
          <w:sz w:val="24"/>
          <w:szCs w:val="24"/>
        </w:rPr>
        <w:t xml:space="preserve"> 3:00</w:t>
      </w:r>
      <w:r w:rsidR="008D2693">
        <w:rPr>
          <w:rFonts w:ascii="Garamond" w:hAnsi="Garamond"/>
          <w:sz w:val="24"/>
          <w:szCs w:val="24"/>
        </w:rPr>
        <w:t xml:space="preserve"> p.m</w:t>
      </w:r>
      <w:r>
        <w:rPr>
          <w:rFonts w:ascii="Garamond" w:hAnsi="Garamond"/>
          <w:sz w:val="24"/>
          <w:szCs w:val="24"/>
        </w:rPr>
        <w:t>.</w:t>
      </w:r>
    </w:p>
    <w:p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177" w:rsidRDefault="000F2177">
      <w:pPr>
        <w:spacing w:after="0" w:line="240" w:lineRule="auto"/>
      </w:pPr>
      <w:r>
        <w:separator/>
      </w:r>
    </w:p>
  </w:endnote>
  <w:endnote w:type="continuationSeparator" w:id="0">
    <w:p w:rsidR="000F2177" w:rsidRDefault="000F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177" w:rsidRDefault="000F2177">
      <w:pPr>
        <w:spacing w:after="0" w:line="240" w:lineRule="auto"/>
      </w:pPr>
      <w:r>
        <w:separator/>
      </w:r>
    </w:p>
  </w:footnote>
  <w:footnote w:type="continuationSeparator" w:id="0">
    <w:p w:rsidR="000F2177" w:rsidRDefault="000F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24BBB"/>
    <w:rsid w:val="00026689"/>
    <w:rsid w:val="0003551B"/>
    <w:rsid w:val="0005725B"/>
    <w:rsid w:val="00086DD1"/>
    <w:rsid w:val="000A5D02"/>
    <w:rsid w:val="000C78ED"/>
    <w:rsid w:val="000E2CAC"/>
    <w:rsid w:val="000E6821"/>
    <w:rsid w:val="000F2177"/>
    <w:rsid w:val="001315D6"/>
    <w:rsid w:val="001A38E1"/>
    <w:rsid w:val="001D2795"/>
    <w:rsid w:val="0022164F"/>
    <w:rsid w:val="00227674"/>
    <w:rsid w:val="00263FAD"/>
    <w:rsid w:val="002D77BF"/>
    <w:rsid w:val="003825CF"/>
    <w:rsid w:val="003839F4"/>
    <w:rsid w:val="003914C5"/>
    <w:rsid w:val="003B3448"/>
    <w:rsid w:val="003B5E32"/>
    <w:rsid w:val="003C7B5F"/>
    <w:rsid w:val="003E42C6"/>
    <w:rsid w:val="00406F13"/>
    <w:rsid w:val="00426DC4"/>
    <w:rsid w:val="00481239"/>
    <w:rsid w:val="00497B76"/>
    <w:rsid w:val="004D2333"/>
    <w:rsid w:val="004D5CBC"/>
    <w:rsid w:val="004F232C"/>
    <w:rsid w:val="005111F9"/>
    <w:rsid w:val="00530C20"/>
    <w:rsid w:val="005377F0"/>
    <w:rsid w:val="005654D7"/>
    <w:rsid w:val="005814D4"/>
    <w:rsid w:val="0058700B"/>
    <w:rsid w:val="0059219A"/>
    <w:rsid w:val="005A6CF2"/>
    <w:rsid w:val="005C4703"/>
    <w:rsid w:val="005F12BD"/>
    <w:rsid w:val="005F73C1"/>
    <w:rsid w:val="0060061C"/>
    <w:rsid w:val="006078F9"/>
    <w:rsid w:val="00625672"/>
    <w:rsid w:val="00632AD5"/>
    <w:rsid w:val="00677E58"/>
    <w:rsid w:val="006B06A5"/>
    <w:rsid w:val="006C6CD0"/>
    <w:rsid w:val="006D6B60"/>
    <w:rsid w:val="006D75F7"/>
    <w:rsid w:val="00742943"/>
    <w:rsid w:val="007717BB"/>
    <w:rsid w:val="007908F1"/>
    <w:rsid w:val="007B179E"/>
    <w:rsid w:val="007C09B4"/>
    <w:rsid w:val="007F294C"/>
    <w:rsid w:val="0080769B"/>
    <w:rsid w:val="00840EEC"/>
    <w:rsid w:val="008422C0"/>
    <w:rsid w:val="00845F6F"/>
    <w:rsid w:val="00862C6C"/>
    <w:rsid w:val="0086653B"/>
    <w:rsid w:val="00872551"/>
    <w:rsid w:val="00880EA9"/>
    <w:rsid w:val="00886162"/>
    <w:rsid w:val="008D2693"/>
    <w:rsid w:val="008E1A8C"/>
    <w:rsid w:val="00966C0C"/>
    <w:rsid w:val="009E4151"/>
    <w:rsid w:val="00A657FE"/>
    <w:rsid w:val="00A94BFE"/>
    <w:rsid w:val="00AA5B84"/>
    <w:rsid w:val="00AA6CB1"/>
    <w:rsid w:val="00B34B3D"/>
    <w:rsid w:val="00BA490B"/>
    <w:rsid w:val="00C00081"/>
    <w:rsid w:val="00C34BFB"/>
    <w:rsid w:val="00C51593"/>
    <w:rsid w:val="00C65AC2"/>
    <w:rsid w:val="00C74CB6"/>
    <w:rsid w:val="00C82032"/>
    <w:rsid w:val="00C94129"/>
    <w:rsid w:val="00CB0CAC"/>
    <w:rsid w:val="00CD366B"/>
    <w:rsid w:val="00CE3011"/>
    <w:rsid w:val="00D5663B"/>
    <w:rsid w:val="00DA3CB0"/>
    <w:rsid w:val="00DB77FB"/>
    <w:rsid w:val="00E03866"/>
    <w:rsid w:val="00E06DD2"/>
    <w:rsid w:val="00E110F9"/>
    <w:rsid w:val="00E2119C"/>
    <w:rsid w:val="00E71356"/>
    <w:rsid w:val="00E747C9"/>
    <w:rsid w:val="00E9117D"/>
    <w:rsid w:val="00E97ED4"/>
    <w:rsid w:val="00EA505E"/>
    <w:rsid w:val="00EF2E1D"/>
    <w:rsid w:val="00F052BA"/>
    <w:rsid w:val="00F24FD0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5994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Scott N. Ortolano</cp:lastModifiedBy>
  <cp:revision>4</cp:revision>
  <dcterms:created xsi:type="dcterms:W3CDTF">2024-01-10T23:11:00Z</dcterms:created>
  <dcterms:modified xsi:type="dcterms:W3CDTF">2024-01-11T02:56:00Z</dcterms:modified>
  <dc:language>en-US</dc:language>
</cp:coreProperties>
</file>