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32"/>
        <w:gridCol w:w="782"/>
        <w:gridCol w:w="745"/>
        <w:gridCol w:w="768"/>
        <w:gridCol w:w="1471"/>
        <w:gridCol w:w="714"/>
        <w:gridCol w:w="832"/>
        <w:gridCol w:w="732"/>
        <w:gridCol w:w="611"/>
      </w:tblGrid>
      <w:tr w:rsidR="00A657FE" w:rsidTr="00FB2E6B">
        <w:trPr>
          <w:trHeight w:val="305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57FE" w:rsidRDefault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bookmarkStart w:id="0" w:name="_Hlk143864199"/>
            <w:r w:rsidRPr="00B57733">
              <w:rPr>
                <w:sz w:val="24"/>
                <w:szCs w:val="24"/>
              </w:rPr>
              <w:fldChar w:fldCharType="begin"/>
            </w:r>
            <w:r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Pr="00B57733">
              <w:rPr>
                <w:sz w:val="24"/>
                <w:szCs w:val="24"/>
              </w:rPr>
              <w:fldChar w:fldCharType="separate"/>
            </w:r>
            <w:r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Pr="00B57733">
              <w:rPr>
                <w:sz w:val="24"/>
                <w:szCs w:val="24"/>
              </w:rPr>
              <w:fldChar w:fldCharType="end"/>
            </w:r>
            <w:bookmarkEnd w:id="0"/>
            <w:r w:rsidR="005C470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</w:p>
        </w:tc>
      </w:tr>
      <w:tr w:rsidR="00FB2E6B" w:rsidTr="00FB2E6B">
        <w:trPr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E6B" w:rsidRPr="00DD3F81" w:rsidRDefault="00C65AC2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Octob</w:t>
            </w:r>
            <w:r w:rsidR="00FB2E6B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er 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6</w:t>
            </w:r>
            <w:r w:rsidRPr="00C65AC2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FB2E6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FB2E6B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FB2E6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FB2E6B" w:rsidTr="00FB2E6B">
        <w:trPr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E6B" w:rsidRPr="00DD3F81" w:rsidRDefault="00FB2E6B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FB2E6B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2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B2E6B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FB2E6B" w:rsidRDefault="005654D7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Phillip Allen</w:t>
            </w:r>
          </w:p>
        </w:tc>
        <w:tc>
          <w:tcPr>
            <w:tcW w:w="782" w:type="dxa"/>
          </w:tcPr>
          <w:p w:rsidR="00FB2E6B" w:rsidRDefault="005654D7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FB2E6B" w:rsidRDefault="005654D7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 xml:space="preserve">Michael </w:t>
            </w:r>
            <w:proofErr w:type="spellStart"/>
            <w:r>
              <w:rPr>
                <w:rFonts w:ascii="Garamond" w:hAnsi="Garamond" w:cstheme="minorHAnsi"/>
                <w:sz w:val="16"/>
                <w:szCs w:val="16"/>
              </w:rPr>
              <w:t>Demoran</w:t>
            </w:r>
            <w:proofErr w:type="spellEnd"/>
          </w:p>
        </w:tc>
        <w:tc>
          <w:tcPr>
            <w:tcW w:w="714" w:type="dxa"/>
          </w:tcPr>
          <w:p w:rsidR="00FB2E6B" w:rsidRDefault="005654D7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FB2E6B" w:rsidRDefault="00FB2E6B" w:rsidP="00FB2E6B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Robert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Scott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Ortolano</w:t>
            </w:r>
            <w:proofErr w:type="spellEnd"/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Ivana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Sindee</w:t>
            </w:r>
            <w:proofErr w:type="spellEnd"/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Monica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Raymond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Lauren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Sabine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654D7" w:rsidTr="00FB2E6B">
        <w:trPr>
          <w:jc w:val="center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eastAsia="Calibri" w:hAnsi="Garamond" w:cstheme="minorHAnsi"/>
                <w:sz w:val="16"/>
                <w:szCs w:val="16"/>
              </w:rPr>
              <w:t xml:space="preserve">Alexandra </w:t>
            </w:r>
            <w:proofErr w:type="spellStart"/>
            <w:r>
              <w:rPr>
                <w:rFonts w:ascii="Garamond" w:eastAsia="Calibri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45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2" w:type="dxa"/>
          </w:tcPr>
          <w:p w:rsidR="005654D7" w:rsidRDefault="005654D7" w:rsidP="005654D7">
            <w:pPr>
              <w:spacing w:after="0" w:line="240" w:lineRule="auto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5654D7" w:rsidRDefault="005654D7" w:rsidP="005654D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A657FE" w:rsidRDefault="00A657FE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Dr. Scott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</w:p>
    <w:p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:rsidR="005A6CF2" w:rsidRPr="00886162" w:rsidRDefault="005C4703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6CF2">
        <w:rPr>
          <w:rFonts w:ascii="Garamond" w:hAnsi="Garamond"/>
          <w:sz w:val="24"/>
          <w:szCs w:val="24"/>
        </w:rPr>
        <w:t xml:space="preserve">Approval of </w:t>
      </w:r>
      <w:r w:rsidR="005654D7">
        <w:rPr>
          <w:rFonts w:ascii="Garamond" w:hAnsi="Garamond"/>
          <w:sz w:val="24"/>
          <w:szCs w:val="24"/>
        </w:rPr>
        <w:t>September</w:t>
      </w:r>
      <w:r w:rsidR="00FB2E6B">
        <w:rPr>
          <w:rFonts w:ascii="Garamond" w:hAnsi="Garamond"/>
          <w:sz w:val="24"/>
          <w:szCs w:val="24"/>
        </w:rPr>
        <w:t xml:space="preserve"> </w:t>
      </w:r>
      <w:r w:rsidRPr="005A6CF2">
        <w:rPr>
          <w:rFonts w:ascii="Garamond" w:hAnsi="Garamond"/>
          <w:sz w:val="24"/>
          <w:szCs w:val="24"/>
        </w:rPr>
        <w:t>minutes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BA490B">
        <w:rPr>
          <w:rFonts w:ascii="Garamond" w:hAnsi="Garamond"/>
          <w:sz w:val="24"/>
          <w:szCs w:val="24"/>
        </w:rPr>
        <w:t>No objections noted</w:t>
      </w:r>
      <w:r w:rsidRPr="00886162">
        <w:rPr>
          <w:rFonts w:ascii="Garamond" w:hAnsi="Garamond"/>
          <w:sz w:val="24"/>
          <w:szCs w:val="24"/>
        </w:rPr>
        <w:t xml:space="preserve"> </w:t>
      </w:r>
    </w:p>
    <w:p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FE0BF2" w:rsidRPr="00FE0BF2" w:rsidRDefault="006078F9" w:rsidP="00FE0BF2">
      <w:pPr>
        <w:pStyle w:val="ListParagraph"/>
        <w:numPr>
          <w:ilvl w:val="1"/>
          <w:numId w:val="8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goals developed by the committee during the September meeting were accepted and approved by the VPAA’s office</w:t>
      </w:r>
      <w:r w:rsidR="00632AD5">
        <w:rPr>
          <w:rFonts w:ascii="Garamond" w:hAnsi="Garamond"/>
          <w:sz w:val="24"/>
          <w:szCs w:val="24"/>
        </w:rPr>
        <w:t>.</w:t>
      </w:r>
    </w:p>
    <w:p w:rsidR="00F66432" w:rsidRDefault="00F66432" w:rsidP="00FE0BF2">
      <w:pPr>
        <w:pStyle w:val="ListParagraph"/>
        <w:spacing w:after="220" w:line="264" w:lineRule="auto"/>
        <w:ind w:left="1440"/>
        <w:rPr>
          <w:rFonts w:ascii="Garamond" w:hAnsi="Garamond"/>
          <w:sz w:val="24"/>
          <w:szCs w:val="24"/>
        </w:rPr>
      </w:pPr>
    </w:p>
    <w:p w:rsidR="007717BB" w:rsidRDefault="00E71356" w:rsidP="007717B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TDX application process is in development</w:t>
      </w:r>
      <w:r w:rsidR="000A5D02">
        <w:rPr>
          <w:rFonts w:ascii="Garamond" w:hAnsi="Garamond"/>
          <w:sz w:val="24"/>
          <w:szCs w:val="24"/>
        </w:rPr>
        <w:t xml:space="preserve"> and the Qualtrics form is temporarily housed in the TDX resource space</w:t>
      </w:r>
      <w:r>
        <w:rPr>
          <w:rFonts w:ascii="Garamond" w:hAnsi="Garamond"/>
          <w:sz w:val="24"/>
          <w:szCs w:val="24"/>
        </w:rPr>
        <w:t>.</w:t>
      </w:r>
      <w:r w:rsidR="000A5D02">
        <w:rPr>
          <w:rFonts w:ascii="Garamond" w:hAnsi="Garamond"/>
          <w:sz w:val="24"/>
          <w:szCs w:val="24"/>
        </w:rPr>
        <w:t xml:space="preserve">  The committee will conduct final review of the application in Spring 2024 for implementation in</w:t>
      </w:r>
      <w:r w:rsidR="007F294C">
        <w:rPr>
          <w:rFonts w:ascii="Garamond" w:hAnsi="Garamond"/>
          <w:sz w:val="24"/>
          <w:szCs w:val="24"/>
        </w:rPr>
        <w:t xml:space="preserve"> </w:t>
      </w:r>
      <w:r w:rsidR="004D2333">
        <w:rPr>
          <w:rFonts w:ascii="Garamond" w:hAnsi="Garamond"/>
          <w:sz w:val="24"/>
          <w:szCs w:val="24"/>
        </w:rPr>
        <w:t xml:space="preserve">AY </w:t>
      </w:r>
      <w:r w:rsidR="000A5D02">
        <w:rPr>
          <w:rFonts w:ascii="Garamond" w:hAnsi="Garamond"/>
          <w:sz w:val="24"/>
          <w:szCs w:val="24"/>
        </w:rPr>
        <w:t>2024/2025.</w:t>
      </w:r>
    </w:p>
    <w:p w:rsidR="004D2333" w:rsidRDefault="000E6821" w:rsidP="004D2333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</w:t>
      </w:r>
      <w:r w:rsidR="004D2333">
        <w:rPr>
          <w:rFonts w:ascii="Garamond" w:hAnsi="Garamond"/>
          <w:sz w:val="24"/>
          <w:szCs w:val="24"/>
        </w:rPr>
        <w:t xml:space="preserve">Dr. </w:t>
      </w:r>
      <w:proofErr w:type="spellStart"/>
      <w:r w:rsidR="004D2333">
        <w:rPr>
          <w:rFonts w:ascii="Garamond" w:hAnsi="Garamond"/>
          <w:sz w:val="24"/>
          <w:szCs w:val="24"/>
        </w:rPr>
        <w:t>Maetze’s</w:t>
      </w:r>
      <w:proofErr w:type="spellEnd"/>
      <w:r w:rsidR="004D2333">
        <w:rPr>
          <w:rFonts w:ascii="Garamond" w:hAnsi="Garamond"/>
          <w:sz w:val="24"/>
          <w:szCs w:val="24"/>
        </w:rPr>
        <w:t xml:space="preserve"> suggestion</w:t>
      </w:r>
      <w:r>
        <w:rPr>
          <w:rFonts w:ascii="Garamond" w:hAnsi="Garamond"/>
          <w:sz w:val="24"/>
          <w:szCs w:val="24"/>
        </w:rPr>
        <w:t xml:space="preserve">, </w:t>
      </w:r>
      <w:r w:rsidR="004D2333">
        <w:rPr>
          <w:rFonts w:ascii="Garamond" w:hAnsi="Garamond"/>
          <w:sz w:val="24"/>
          <w:szCs w:val="24"/>
        </w:rPr>
        <w:t>acquiring a card in the new Portal system</w:t>
      </w:r>
      <w:r>
        <w:rPr>
          <w:rFonts w:ascii="Garamond" w:hAnsi="Garamond"/>
          <w:sz w:val="24"/>
          <w:szCs w:val="24"/>
        </w:rPr>
        <w:t xml:space="preserve"> is in process</w:t>
      </w:r>
      <w:r w:rsidR="00632AD5">
        <w:rPr>
          <w:rFonts w:ascii="Garamond" w:hAnsi="Garamond"/>
          <w:sz w:val="24"/>
          <w:szCs w:val="24"/>
        </w:rPr>
        <w:t>.</w:t>
      </w:r>
    </w:p>
    <w:p w:rsidR="004D2333" w:rsidRDefault="004D2333" w:rsidP="004D2333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550072">
        <w:rPr>
          <w:rFonts w:ascii="Garamond" w:hAnsi="Garamond"/>
          <w:sz w:val="24"/>
          <w:szCs w:val="24"/>
        </w:rPr>
        <w:t>otential PD Committee-</w:t>
      </w:r>
      <w:r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 xml:space="preserve">ponsored PD Friday </w:t>
      </w:r>
      <w:r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 xml:space="preserve">essions for </w:t>
      </w:r>
      <w:r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>pring</w:t>
      </w:r>
      <w:r>
        <w:rPr>
          <w:rFonts w:ascii="Garamond" w:hAnsi="Garamond"/>
          <w:sz w:val="24"/>
          <w:szCs w:val="24"/>
        </w:rPr>
        <w:t xml:space="preserve"> 2024 include:</w:t>
      </w:r>
    </w:p>
    <w:p w:rsidR="004D2333" w:rsidRDefault="004D2333" w:rsidP="000E6821">
      <w:pPr>
        <w:pStyle w:val="ListParagraph"/>
        <w:suppressAutoHyphens w:val="0"/>
        <w:ind w:left="2160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January</w:t>
      </w:r>
      <w:r>
        <w:rPr>
          <w:rFonts w:ascii="Garamond" w:hAnsi="Garamond"/>
          <w:sz w:val="24"/>
          <w:szCs w:val="24"/>
        </w:rPr>
        <w:t xml:space="preserve"> 26</w:t>
      </w:r>
      <w:r w:rsidRPr="00673AF6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1 to 1:45 p.m.</w:t>
      </w:r>
    </w:p>
    <w:p w:rsidR="004D2333" w:rsidRPr="00406F13" w:rsidRDefault="004D2333" w:rsidP="00406F13">
      <w:pPr>
        <w:pStyle w:val="ListParagraph"/>
        <w:numPr>
          <w:ilvl w:val="3"/>
          <w:numId w:val="13"/>
        </w:numPr>
        <w:suppressAutoHyphens w:val="0"/>
        <w:rPr>
          <w:rFonts w:ascii="Garamond" w:hAnsi="Garamond"/>
          <w:sz w:val="24"/>
          <w:szCs w:val="24"/>
        </w:rPr>
      </w:pPr>
      <w:r w:rsidRPr="00673AF6">
        <w:rPr>
          <w:rFonts w:ascii="Garamond" w:hAnsi="Garamond"/>
          <w:sz w:val="24"/>
          <w:szCs w:val="24"/>
        </w:rPr>
        <w:t>“How Do You Give Back?”</w:t>
      </w:r>
      <w:r w:rsidR="00406F13">
        <w:rPr>
          <w:rFonts w:ascii="Garamond" w:hAnsi="Garamond"/>
          <w:sz w:val="24"/>
          <w:szCs w:val="24"/>
        </w:rPr>
        <w:t xml:space="preserve"> - </w:t>
      </w:r>
      <w:r w:rsidRPr="00406F13">
        <w:rPr>
          <w:rFonts w:ascii="Garamond" w:hAnsi="Garamond"/>
          <w:sz w:val="24"/>
          <w:szCs w:val="24"/>
        </w:rPr>
        <w:t xml:space="preserve">A roundtable of 4-5 members </w:t>
      </w:r>
      <w:r w:rsidR="00406F13">
        <w:rPr>
          <w:rFonts w:ascii="Garamond" w:hAnsi="Garamond"/>
          <w:sz w:val="24"/>
          <w:szCs w:val="24"/>
        </w:rPr>
        <w:t>review</w:t>
      </w:r>
      <w:r w:rsidR="000E6821">
        <w:rPr>
          <w:rFonts w:ascii="Garamond" w:hAnsi="Garamond"/>
          <w:sz w:val="24"/>
          <w:szCs w:val="24"/>
        </w:rPr>
        <w:t>ing</w:t>
      </w:r>
      <w:r w:rsidR="00406F13">
        <w:rPr>
          <w:rFonts w:ascii="Garamond" w:hAnsi="Garamond"/>
          <w:sz w:val="24"/>
          <w:szCs w:val="24"/>
        </w:rPr>
        <w:t xml:space="preserve"> </w:t>
      </w:r>
      <w:r w:rsidRPr="00406F13">
        <w:rPr>
          <w:rFonts w:ascii="Garamond" w:hAnsi="Garamond"/>
          <w:sz w:val="24"/>
          <w:szCs w:val="24"/>
        </w:rPr>
        <w:t xml:space="preserve">the various ways </w:t>
      </w:r>
      <w:r w:rsidR="000E6821">
        <w:rPr>
          <w:rFonts w:ascii="Garamond" w:hAnsi="Garamond"/>
          <w:sz w:val="24"/>
          <w:szCs w:val="24"/>
        </w:rPr>
        <w:t>in which</w:t>
      </w:r>
      <w:r w:rsidRPr="00406F13">
        <w:rPr>
          <w:rFonts w:ascii="Garamond" w:hAnsi="Garamond"/>
          <w:sz w:val="24"/>
          <w:szCs w:val="24"/>
        </w:rPr>
        <w:t xml:space="preserve"> professional development</w:t>
      </w:r>
      <w:r w:rsidR="000E6821">
        <w:rPr>
          <w:rFonts w:ascii="Garamond" w:hAnsi="Garamond"/>
          <w:sz w:val="24"/>
          <w:szCs w:val="24"/>
        </w:rPr>
        <w:t xml:space="preserve"> is pursued</w:t>
      </w:r>
      <w:r w:rsidRPr="00406F13">
        <w:rPr>
          <w:rFonts w:ascii="Garamond" w:hAnsi="Garamond"/>
          <w:sz w:val="24"/>
          <w:szCs w:val="24"/>
        </w:rPr>
        <w:t xml:space="preserve">.  </w:t>
      </w:r>
      <w:r w:rsidR="00406F13" w:rsidRPr="00406F13">
        <w:rPr>
          <w:rFonts w:ascii="Garamond" w:hAnsi="Garamond"/>
          <w:sz w:val="24"/>
          <w:szCs w:val="24"/>
        </w:rPr>
        <w:t xml:space="preserve">Dr. George, Dr. </w:t>
      </w:r>
      <w:proofErr w:type="spellStart"/>
      <w:r w:rsidR="00406F13" w:rsidRPr="00406F13">
        <w:rPr>
          <w:rFonts w:ascii="Garamond" w:hAnsi="Garamond"/>
          <w:sz w:val="24"/>
          <w:szCs w:val="24"/>
        </w:rPr>
        <w:t>Krupinski</w:t>
      </w:r>
      <w:proofErr w:type="spellEnd"/>
      <w:r w:rsidR="00406F13" w:rsidRPr="00406F13">
        <w:rPr>
          <w:rFonts w:ascii="Garamond" w:hAnsi="Garamond"/>
          <w:sz w:val="24"/>
          <w:szCs w:val="24"/>
        </w:rPr>
        <w:t xml:space="preserve">, Dr. Nicholas, Dr. O’Connor, and </w:t>
      </w:r>
      <w:r w:rsidR="00C94129">
        <w:rPr>
          <w:rFonts w:ascii="Garamond" w:hAnsi="Garamond"/>
          <w:sz w:val="24"/>
          <w:szCs w:val="24"/>
        </w:rPr>
        <w:t>Prof</w:t>
      </w:r>
      <w:r w:rsidR="00406F13" w:rsidRPr="00406F13">
        <w:rPr>
          <w:rFonts w:ascii="Garamond" w:hAnsi="Garamond"/>
          <w:sz w:val="24"/>
          <w:szCs w:val="24"/>
        </w:rPr>
        <w:t>. Owens volunteered to participate on the panel.</w:t>
      </w:r>
      <w:r w:rsidRPr="00406F13">
        <w:rPr>
          <w:rFonts w:ascii="Garamond" w:hAnsi="Garamond"/>
          <w:sz w:val="24"/>
          <w:szCs w:val="24"/>
        </w:rPr>
        <w:t xml:space="preserve"> </w:t>
      </w:r>
    </w:p>
    <w:p w:rsidR="000E6821" w:rsidRPr="000E6821" w:rsidRDefault="000E6821" w:rsidP="000E6821">
      <w:pPr>
        <w:suppressAutoHyphens w:val="0"/>
        <w:ind w:left="1980" w:firstLine="180"/>
        <w:rPr>
          <w:rFonts w:ascii="Garamond" w:hAnsi="Garamond"/>
          <w:sz w:val="24"/>
          <w:szCs w:val="24"/>
        </w:rPr>
      </w:pPr>
      <w:r w:rsidRPr="000E6821">
        <w:rPr>
          <w:rFonts w:ascii="Garamond" w:hAnsi="Garamond"/>
          <w:sz w:val="24"/>
          <w:szCs w:val="24"/>
        </w:rPr>
        <w:t>February 23</w:t>
      </w:r>
      <w:r w:rsidRPr="000E6821">
        <w:rPr>
          <w:rFonts w:ascii="Garamond" w:hAnsi="Garamond"/>
          <w:sz w:val="24"/>
          <w:szCs w:val="24"/>
          <w:vertAlign w:val="superscript"/>
        </w:rPr>
        <w:t>rd</w:t>
      </w:r>
      <w:r w:rsidRPr="000E6821">
        <w:rPr>
          <w:rFonts w:ascii="Garamond" w:hAnsi="Garamond"/>
          <w:sz w:val="24"/>
          <w:szCs w:val="24"/>
        </w:rPr>
        <w:t>, 1 to 1:45 p.m.</w:t>
      </w:r>
    </w:p>
    <w:p w:rsidR="000E6821" w:rsidRDefault="000E6821" w:rsidP="000E6821">
      <w:pPr>
        <w:pStyle w:val="ListParagraph"/>
        <w:numPr>
          <w:ilvl w:val="3"/>
          <w:numId w:val="13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Curriculum Vitae Workshop and Review</w:t>
      </w:r>
    </w:p>
    <w:p w:rsidR="000E6821" w:rsidRDefault="000E6821" w:rsidP="000E6821">
      <w:pPr>
        <w:pStyle w:val="ListParagraph"/>
        <w:numPr>
          <w:ilvl w:val="4"/>
          <w:numId w:val="13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An open workshop for adjuncts and full-time faculty members who are interested in revamping their CVs.  Adjunct mentors are</w:t>
      </w:r>
      <w:r w:rsidR="00C94129">
        <w:rPr>
          <w:rFonts w:ascii="Garamond" w:hAnsi="Garamond"/>
          <w:sz w:val="24"/>
          <w:szCs w:val="24"/>
        </w:rPr>
        <w:t xml:space="preserve"> asked</w:t>
      </w:r>
      <w:r>
        <w:rPr>
          <w:rFonts w:ascii="Garamond" w:hAnsi="Garamond"/>
          <w:sz w:val="24"/>
          <w:szCs w:val="24"/>
        </w:rPr>
        <w:t xml:space="preserve"> to query mentees about topics of interest as well as ideal times and preferred modality for workshops. </w:t>
      </w:r>
    </w:p>
    <w:p w:rsidR="000E6821" w:rsidRPr="00550072" w:rsidRDefault="000E6821" w:rsidP="000E6821">
      <w:pPr>
        <w:pStyle w:val="ListParagraph"/>
        <w:suppressAutoHyphens w:val="0"/>
        <w:ind w:left="2160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March</w:t>
      </w:r>
      <w:r>
        <w:rPr>
          <w:rFonts w:ascii="Garamond" w:hAnsi="Garamond"/>
          <w:sz w:val="24"/>
          <w:szCs w:val="24"/>
        </w:rPr>
        <w:t xml:space="preserve"> 22</w:t>
      </w:r>
      <w:r w:rsidRPr="00673AF6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>, 1 to 1:45 p.m.</w:t>
      </w:r>
    </w:p>
    <w:p w:rsidR="000E6821" w:rsidRDefault="00E110F9" w:rsidP="000E6821">
      <w:pPr>
        <w:pStyle w:val="ListParagraph"/>
        <w:numPr>
          <w:ilvl w:val="3"/>
          <w:numId w:val="16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Conference Conversations</w:t>
      </w:r>
    </w:p>
    <w:p w:rsidR="000E6821" w:rsidRDefault="00E110F9" w:rsidP="000E6821">
      <w:pPr>
        <w:pStyle w:val="ListParagraph"/>
        <w:numPr>
          <w:ilvl w:val="4"/>
          <w:numId w:val="16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roundtable for discussion on why participants </w:t>
      </w:r>
      <w:proofErr w:type="gramStart"/>
      <w:r>
        <w:rPr>
          <w:rFonts w:ascii="Garamond" w:hAnsi="Garamond"/>
          <w:sz w:val="24"/>
          <w:szCs w:val="24"/>
        </w:rPr>
        <w:t>attend</w:t>
      </w:r>
      <w:proofErr w:type="gramEnd"/>
      <w:r>
        <w:rPr>
          <w:rFonts w:ascii="Garamond" w:hAnsi="Garamond"/>
          <w:sz w:val="24"/>
          <w:szCs w:val="24"/>
        </w:rPr>
        <w:t xml:space="preserve"> particular conferences</w:t>
      </w:r>
      <w:r w:rsidR="00632AD5">
        <w:rPr>
          <w:rFonts w:ascii="Garamond" w:hAnsi="Garamond"/>
          <w:sz w:val="24"/>
          <w:szCs w:val="24"/>
        </w:rPr>
        <w:t>.</w:t>
      </w:r>
    </w:p>
    <w:p w:rsidR="00E110F9" w:rsidRDefault="00E110F9" w:rsidP="00E110F9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Late Applications – Four were approved.  </w:t>
      </w:r>
      <w:r w:rsidRPr="00E110F9">
        <w:rPr>
          <w:rFonts w:ascii="Garamond" w:hAnsi="Garamond"/>
          <w:sz w:val="24"/>
          <w:szCs w:val="24"/>
        </w:rPr>
        <w:t xml:space="preserve">Currently, there is $3,289.29 in rollover funds from the first two travel windows. </w:t>
      </w:r>
      <w:bookmarkStart w:id="1" w:name="_Hlk147518503"/>
      <w:r>
        <w:rPr>
          <w:rFonts w:ascii="Garamond" w:hAnsi="Garamond"/>
          <w:sz w:val="24"/>
          <w:szCs w:val="24"/>
        </w:rPr>
        <w:t>Committee members favor the new voting process.</w:t>
      </w:r>
    </w:p>
    <w:bookmarkEnd w:id="1"/>
    <w:p w:rsidR="00E110F9" w:rsidRPr="00E110F9" w:rsidRDefault="00E110F9" w:rsidP="00E110F9">
      <w:pPr>
        <w:pStyle w:val="ListParagraph"/>
        <w:suppressAutoHyphens w:val="0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0C78ED" w:rsidRDefault="000C78ED" w:rsidP="000C78ED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Ancillary Funds – Applications received will be sent to the VPAA for review on the 7</w:t>
      </w:r>
      <w:r w:rsidRPr="007C09B4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and 21</w:t>
      </w:r>
      <w:r w:rsidRPr="007C09B4">
        <w:rPr>
          <w:rFonts w:ascii="Garamond" w:hAnsi="Garamond"/>
          <w:sz w:val="24"/>
          <w:szCs w:val="24"/>
          <w:vertAlign w:val="superscript"/>
        </w:rPr>
        <w:t>st</w:t>
      </w:r>
      <w:r>
        <w:rPr>
          <w:rFonts w:ascii="Garamond" w:hAnsi="Garamond"/>
          <w:sz w:val="24"/>
          <w:szCs w:val="24"/>
        </w:rPr>
        <w:t xml:space="preserve"> of each month.  No other changes were made.  Dr. O’Connor made a motion to adopt the new form; Dr. George seconded. There were no objections.</w:t>
      </w:r>
    </w:p>
    <w:p w:rsidR="000C78ED" w:rsidRDefault="000C78ED" w:rsidP="000C78ED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Newsletter Subcommittee – Prof. Owens suggested the committee develop a newsletter highlighting committee members’ various scholarly pursuits throughout the year.  Anyone who is interested in serving on this subcommittee should email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0C78ED" w:rsidRDefault="000C78ED" w:rsidP="000C78ED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6D75F7">
        <w:rPr>
          <w:rFonts w:ascii="Garamond" w:hAnsi="Garamond"/>
          <w:sz w:val="24"/>
          <w:szCs w:val="24"/>
        </w:rPr>
        <w:t>The Committee</w:t>
      </w:r>
      <w:r>
        <w:rPr>
          <w:rFonts w:ascii="Garamond" w:hAnsi="Garamond"/>
          <w:sz w:val="24"/>
          <w:szCs w:val="24"/>
        </w:rPr>
        <w:t xml:space="preserve"> Charge – The committee</w:t>
      </w:r>
      <w:r w:rsidRPr="006D75F7">
        <w:rPr>
          <w:rFonts w:ascii="Garamond" w:hAnsi="Garamond"/>
          <w:sz w:val="24"/>
          <w:szCs w:val="24"/>
        </w:rPr>
        <w:t xml:space="preserve"> reviewed </w:t>
      </w:r>
      <w:r>
        <w:rPr>
          <w:rFonts w:ascii="Garamond" w:hAnsi="Garamond"/>
          <w:sz w:val="24"/>
          <w:szCs w:val="24"/>
        </w:rPr>
        <w:t xml:space="preserve">the Charge and discussed changes to be made.  </w:t>
      </w:r>
      <w:r w:rsidR="00C94129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he committee reviewed </w:t>
      </w:r>
      <w:r w:rsidR="00632AD5">
        <w:rPr>
          <w:rFonts w:ascii="Garamond" w:hAnsi="Garamond"/>
          <w:sz w:val="24"/>
          <w:szCs w:val="24"/>
        </w:rPr>
        <w:t xml:space="preserve">and discussed </w:t>
      </w:r>
      <w:r>
        <w:rPr>
          <w:rFonts w:ascii="Garamond" w:hAnsi="Garamond"/>
          <w:sz w:val="24"/>
          <w:szCs w:val="24"/>
        </w:rPr>
        <w:t>the document</w:t>
      </w:r>
      <w:r w:rsidR="00C94129">
        <w:rPr>
          <w:rFonts w:ascii="Garamond" w:hAnsi="Garamond"/>
          <w:sz w:val="24"/>
          <w:szCs w:val="24"/>
        </w:rPr>
        <w:t xml:space="preserve"> with Dr. </w:t>
      </w:r>
      <w:proofErr w:type="spellStart"/>
      <w:r w:rsidR="00C94129">
        <w:rPr>
          <w:rFonts w:ascii="Garamond" w:hAnsi="Garamond"/>
          <w:sz w:val="24"/>
          <w:szCs w:val="24"/>
        </w:rPr>
        <w:t>Bilsky’s</w:t>
      </w:r>
      <w:proofErr w:type="spellEnd"/>
      <w:r w:rsidR="00C9412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suggestions.  </w:t>
      </w:r>
      <w:r w:rsidR="00C94129">
        <w:rPr>
          <w:rFonts w:ascii="Garamond" w:hAnsi="Garamond"/>
          <w:sz w:val="24"/>
          <w:szCs w:val="24"/>
        </w:rPr>
        <w:t>Updat</w:t>
      </w:r>
      <w:r>
        <w:rPr>
          <w:rFonts w:ascii="Garamond" w:hAnsi="Garamond"/>
          <w:sz w:val="24"/>
          <w:szCs w:val="24"/>
        </w:rPr>
        <w:t>es</w:t>
      </w:r>
      <w:r w:rsidR="00C94129">
        <w:rPr>
          <w:rFonts w:ascii="Garamond" w:hAnsi="Garamond"/>
          <w:sz w:val="24"/>
          <w:szCs w:val="24"/>
        </w:rPr>
        <w:t xml:space="preserve"> include changing the term of the Chair </w:t>
      </w:r>
      <w:r>
        <w:rPr>
          <w:rFonts w:ascii="Garamond" w:hAnsi="Garamond"/>
          <w:sz w:val="24"/>
          <w:szCs w:val="24"/>
        </w:rPr>
        <w:t>from 3 to 2 years</w:t>
      </w:r>
      <w:r w:rsidR="00C94129">
        <w:rPr>
          <w:rFonts w:ascii="Garamond" w:hAnsi="Garamond"/>
          <w:sz w:val="24"/>
          <w:szCs w:val="24"/>
        </w:rPr>
        <w:t xml:space="preserve"> and having </w:t>
      </w:r>
      <w:r>
        <w:rPr>
          <w:rFonts w:ascii="Garamond" w:hAnsi="Garamond"/>
          <w:sz w:val="24"/>
          <w:szCs w:val="24"/>
        </w:rPr>
        <w:t>VPAA approval of committee members</w:t>
      </w:r>
      <w:r w:rsidR="00C94129">
        <w:rPr>
          <w:rFonts w:ascii="Garamond" w:hAnsi="Garamond"/>
          <w:sz w:val="24"/>
          <w:szCs w:val="24"/>
        </w:rPr>
        <w:t xml:space="preserve">.  Changes to wording include </w:t>
      </w:r>
      <w:r w:rsidR="00632AD5">
        <w:rPr>
          <w:rFonts w:ascii="Garamond" w:hAnsi="Garamond"/>
          <w:sz w:val="24"/>
          <w:szCs w:val="24"/>
        </w:rPr>
        <w:t xml:space="preserve">replacing “FSW’s Document Manager” with “electronically” with regard to posting of </w:t>
      </w:r>
      <w:bookmarkStart w:id="2" w:name="_GoBack"/>
      <w:bookmarkEnd w:id="2"/>
      <w:r>
        <w:rPr>
          <w:rFonts w:ascii="Garamond" w:hAnsi="Garamond"/>
          <w:sz w:val="24"/>
          <w:szCs w:val="24"/>
        </w:rPr>
        <w:t>agendas and minutes</w:t>
      </w:r>
      <w:r w:rsidR="00632AD5">
        <w:rPr>
          <w:rFonts w:ascii="Garamond" w:hAnsi="Garamond"/>
          <w:sz w:val="24"/>
          <w:szCs w:val="24"/>
        </w:rPr>
        <w:t>; a</w:t>
      </w:r>
      <w:r>
        <w:rPr>
          <w:rFonts w:ascii="Garamond" w:hAnsi="Garamond"/>
          <w:sz w:val="24"/>
          <w:szCs w:val="24"/>
        </w:rPr>
        <w:t xml:space="preserve">nd </w:t>
      </w:r>
      <w:r w:rsidR="00632AD5">
        <w:rPr>
          <w:rFonts w:ascii="Garamond" w:hAnsi="Garamond"/>
          <w:sz w:val="24"/>
          <w:szCs w:val="24"/>
        </w:rPr>
        <w:t>replacing</w:t>
      </w:r>
      <w:r>
        <w:rPr>
          <w:rFonts w:ascii="Garamond" w:hAnsi="Garamond"/>
          <w:sz w:val="24"/>
          <w:szCs w:val="24"/>
        </w:rPr>
        <w:t xml:space="preserve"> the term “TLC” </w:t>
      </w:r>
      <w:r w:rsidR="00632AD5">
        <w:rPr>
          <w:rFonts w:ascii="Garamond" w:hAnsi="Garamond"/>
          <w:sz w:val="24"/>
          <w:szCs w:val="24"/>
        </w:rPr>
        <w:t>with</w:t>
      </w:r>
      <w:r>
        <w:rPr>
          <w:rFonts w:ascii="Garamond" w:hAnsi="Garamond"/>
          <w:sz w:val="24"/>
          <w:szCs w:val="24"/>
        </w:rPr>
        <w:t xml:space="preserve"> “CTLE”.   Following discussion,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 xml:space="preserve"> made a motion to accept the changes discussed and Dr. Nicholas seconded.  There were no objections. 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 xml:space="preserve"> will send the document to Dr. </w:t>
      </w:r>
      <w:proofErr w:type="spellStart"/>
      <w:r>
        <w:rPr>
          <w:rFonts w:ascii="Garamond" w:hAnsi="Garamond"/>
          <w:sz w:val="24"/>
          <w:szCs w:val="24"/>
        </w:rPr>
        <w:t>Bilsky</w:t>
      </w:r>
      <w:proofErr w:type="spellEnd"/>
      <w:r>
        <w:rPr>
          <w:rFonts w:ascii="Garamond" w:hAnsi="Garamond"/>
          <w:sz w:val="24"/>
          <w:szCs w:val="24"/>
        </w:rPr>
        <w:t xml:space="preserve"> for final review.  </w:t>
      </w:r>
    </w:p>
    <w:p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– There will not be an FGCU/FSW Symposium this year</w:t>
      </w:r>
      <w:r w:rsidR="00632AD5">
        <w:rPr>
          <w:rFonts w:ascii="Garamond" w:hAnsi="Garamond"/>
          <w:sz w:val="24"/>
          <w:szCs w:val="24"/>
        </w:rPr>
        <w:t>.</w:t>
      </w:r>
    </w:p>
    <w:p w:rsidR="000C78ED" w:rsidRDefault="000C78ED" w:rsidP="000C78ED">
      <w:pPr>
        <w:pStyle w:val="ListParagraph"/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Adjournment:  Next meeting is on 11/3.  The meeting adjourned at 2:00.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93" w:rsidRDefault="005C4703">
      <w:pPr>
        <w:spacing w:after="0" w:line="240" w:lineRule="auto"/>
      </w:pPr>
      <w:r>
        <w:separator/>
      </w:r>
    </w:p>
  </w:endnote>
  <w:endnote w:type="continuationSeparator" w:id="0">
    <w:p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6689"/>
    <w:rsid w:val="0005725B"/>
    <w:rsid w:val="00086DD1"/>
    <w:rsid w:val="000A5D02"/>
    <w:rsid w:val="000C78ED"/>
    <w:rsid w:val="000E2CAC"/>
    <w:rsid w:val="000E6821"/>
    <w:rsid w:val="001315D6"/>
    <w:rsid w:val="001A38E1"/>
    <w:rsid w:val="001D2795"/>
    <w:rsid w:val="0022164F"/>
    <w:rsid w:val="00263FAD"/>
    <w:rsid w:val="003914C5"/>
    <w:rsid w:val="003B3448"/>
    <w:rsid w:val="003B5E32"/>
    <w:rsid w:val="003C7B5F"/>
    <w:rsid w:val="00406F13"/>
    <w:rsid w:val="00426DC4"/>
    <w:rsid w:val="00497B76"/>
    <w:rsid w:val="004D2333"/>
    <w:rsid w:val="004F232C"/>
    <w:rsid w:val="005111F9"/>
    <w:rsid w:val="00530C20"/>
    <w:rsid w:val="005377F0"/>
    <w:rsid w:val="005654D7"/>
    <w:rsid w:val="0058700B"/>
    <w:rsid w:val="005A6CF2"/>
    <w:rsid w:val="005C4703"/>
    <w:rsid w:val="006078F9"/>
    <w:rsid w:val="00632AD5"/>
    <w:rsid w:val="006B06A5"/>
    <w:rsid w:val="006D6B60"/>
    <w:rsid w:val="006D75F7"/>
    <w:rsid w:val="007717BB"/>
    <w:rsid w:val="007908F1"/>
    <w:rsid w:val="007C09B4"/>
    <w:rsid w:val="007F294C"/>
    <w:rsid w:val="0080769B"/>
    <w:rsid w:val="008422C0"/>
    <w:rsid w:val="00845F6F"/>
    <w:rsid w:val="00880EA9"/>
    <w:rsid w:val="00886162"/>
    <w:rsid w:val="008E1A8C"/>
    <w:rsid w:val="009E4151"/>
    <w:rsid w:val="00A657FE"/>
    <w:rsid w:val="00A94BFE"/>
    <w:rsid w:val="00B34B3D"/>
    <w:rsid w:val="00BA490B"/>
    <w:rsid w:val="00C34BFB"/>
    <w:rsid w:val="00C51593"/>
    <w:rsid w:val="00C65AC2"/>
    <w:rsid w:val="00C94129"/>
    <w:rsid w:val="00CD366B"/>
    <w:rsid w:val="00DA3CB0"/>
    <w:rsid w:val="00DB77FB"/>
    <w:rsid w:val="00E110F9"/>
    <w:rsid w:val="00E2119C"/>
    <w:rsid w:val="00E71356"/>
    <w:rsid w:val="00E747C9"/>
    <w:rsid w:val="00E97ED4"/>
    <w:rsid w:val="00EF2E1D"/>
    <w:rsid w:val="00F052BA"/>
    <w:rsid w:val="00F24FD0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FA6A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D. Nicholas</cp:lastModifiedBy>
  <cp:revision>2</cp:revision>
  <dcterms:created xsi:type="dcterms:W3CDTF">2023-10-10T13:49:00Z</dcterms:created>
  <dcterms:modified xsi:type="dcterms:W3CDTF">2023-10-10T13:49:00Z</dcterms:modified>
  <dc:language>en-US</dc:language>
</cp:coreProperties>
</file>