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30" w:tblpY="1"/>
        <w:tblW w:w="9350" w:type="dxa"/>
        <w:tblLayout w:type="fixed"/>
        <w:tblLook w:val="04A0" w:firstRow="1" w:lastRow="0" w:firstColumn="1" w:lastColumn="0" w:noHBand="0" w:noVBand="1"/>
      </w:tblPr>
      <w:tblGrid>
        <w:gridCol w:w="9350"/>
      </w:tblGrid>
      <w:tr w:rsidR="00A657FE">
        <w:tc>
          <w:tcPr>
            <w:tcW w:w="9350" w:type="dxa"/>
            <w:tcBorders>
              <w:top w:val="single" w:sz="24" w:space="0" w:color="002060"/>
              <w:left w:val="single" w:sz="24" w:space="0" w:color="002060"/>
              <w:bottom w:val="single" w:sz="24" w:space="0" w:color="002060"/>
              <w:right w:val="single" w:sz="24" w:space="0" w:color="002060"/>
            </w:tcBorders>
          </w:tcPr>
          <w:p w:rsidR="00A657FE" w:rsidRDefault="005C4703">
            <w:pPr>
              <w:pStyle w:val="Title"/>
              <w:rPr>
                <w:rFonts w:ascii="Garamond" w:hAnsi="Garamond"/>
                <w:b/>
                <w:bCs/>
                <w:color w:val="002060"/>
              </w:rPr>
            </w:pPr>
            <w:r>
              <w:rPr>
                <w:rFonts w:ascii="Garamond" w:hAnsi="Garamond"/>
                <w:b/>
                <w:bCs/>
                <w:color w:val="002060"/>
              </w:rPr>
              <w:t xml:space="preserve">Professional Development Committee </w:t>
            </w:r>
          </w:p>
          <w:p w:rsidR="00A657FE" w:rsidRDefault="005C4703">
            <w:pPr>
              <w:pStyle w:val="Title"/>
              <w:rPr>
                <w:rFonts w:ascii="Garamond" w:hAnsi="Garamond"/>
              </w:rPr>
            </w:pPr>
            <w:r>
              <w:rPr>
                <w:rFonts w:ascii="Garamond" w:hAnsi="Garamond"/>
                <w:b/>
                <w:bCs/>
                <w:color w:val="002060"/>
              </w:rPr>
              <w:t>Meeting Minutes</w:t>
            </w:r>
          </w:p>
        </w:tc>
      </w:tr>
    </w:tbl>
    <w:tbl>
      <w:tblPr>
        <w:tblStyle w:val="TableGrid"/>
        <w:tblW w:w="8000" w:type="dxa"/>
        <w:jc w:val="center"/>
        <w:tblLayout w:type="fixed"/>
        <w:tblLook w:val="04A0" w:firstRow="1" w:lastRow="0" w:firstColumn="1" w:lastColumn="0" w:noHBand="0" w:noVBand="1"/>
      </w:tblPr>
      <w:tblGrid>
        <w:gridCol w:w="1113"/>
        <w:gridCol w:w="232"/>
        <w:gridCol w:w="782"/>
        <w:gridCol w:w="745"/>
        <w:gridCol w:w="768"/>
        <w:gridCol w:w="1471"/>
        <w:gridCol w:w="714"/>
        <w:gridCol w:w="832"/>
        <w:gridCol w:w="732"/>
        <w:gridCol w:w="611"/>
      </w:tblGrid>
      <w:tr w:rsidR="00A657FE" w:rsidTr="00FB2E6B">
        <w:trPr>
          <w:trHeight w:val="305"/>
          <w:jc w:val="center"/>
        </w:trPr>
        <w:tc>
          <w:tcPr>
            <w:tcW w:w="1113" w:type="dxa"/>
            <w:tcBorders>
              <w:top w:val="nil"/>
              <w:left w:val="nil"/>
              <w:bottom w:val="nil"/>
              <w:right w:val="nil"/>
            </w:tcBorders>
          </w:tcPr>
          <w:p w:rsidR="00A657FE" w:rsidRDefault="005C4703">
            <w:pPr>
              <w:pStyle w:val="Title"/>
              <w:spacing w:before="0" w:after="0" w:line="240" w:lineRule="auto"/>
              <w:jc w:val="left"/>
              <w:rPr>
                <w:rFonts w:ascii="Garamond" w:hAnsi="Garamond"/>
                <w:color w:val="auto"/>
                <w:sz w:val="24"/>
                <w:szCs w:val="24"/>
              </w:rPr>
            </w:pPr>
            <w:r>
              <w:rPr>
                <w:rFonts w:ascii="Garamond" w:hAnsi="Garamond"/>
                <w:color w:val="auto"/>
                <w:sz w:val="24"/>
                <w:szCs w:val="24"/>
              </w:rPr>
              <w:t xml:space="preserve">Location: </w:t>
            </w:r>
          </w:p>
        </w:tc>
        <w:tc>
          <w:tcPr>
            <w:tcW w:w="6887" w:type="dxa"/>
            <w:gridSpan w:val="9"/>
            <w:tcBorders>
              <w:top w:val="nil"/>
              <w:left w:val="nil"/>
              <w:bottom w:val="nil"/>
              <w:right w:val="nil"/>
            </w:tcBorders>
          </w:tcPr>
          <w:p w:rsidR="00A657FE" w:rsidRDefault="00FB2E6B">
            <w:pPr>
              <w:pStyle w:val="Title"/>
              <w:spacing w:before="0" w:after="0" w:line="240" w:lineRule="auto"/>
              <w:jc w:val="left"/>
              <w:rPr>
                <w:rFonts w:ascii="Garamond" w:hAnsi="Garamond"/>
                <w:color w:val="auto"/>
                <w:sz w:val="24"/>
                <w:szCs w:val="24"/>
              </w:rPr>
            </w:pPr>
            <w:r w:rsidRPr="00B57733">
              <w:rPr>
                <w:rFonts w:ascii="Garamond" w:hAnsi="Garamond"/>
                <w:color w:val="auto"/>
                <w:sz w:val="24"/>
                <w:szCs w:val="24"/>
              </w:rPr>
              <w:t xml:space="preserve">Zoom: </w:t>
            </w:r>
            <w:bookmarkStart w:id="0" w:name="_Hlk143864199"/>
            <w:r w:rsidRPr="00B57733">
              <w:rPr>
                <w:sz w:val="24"/>
                <w:szCs w:val="24"/>
              </w:rPr>
              <w:fldChar w:fldCharType="begin"/>
            </w:r>
            <w:r w:rsidRPr="00B57733">
              <w:rPr>
                <w:sz w:val="24"/>
                <w:szCs w:val="24"/>
              </w:rPr>
              <w:instrText xml:space="preserve"> HYPERLINK "https://fsw.zoom.us/j/87198908561" </w:instrText>
            </w:r>
            <w:r w:rsidRPr="00B57733">
              <w:rPr>
                <w:sz w:val="24"/>
                <w:szCs w:val="24"/>
              </w:rPr>
              <w:fldChar w:fldCharType="separate"/>
            </w:r>
            <w:r w:rsidRPr="00B57733">
              <w:rPr>
                <w:rStyle w:val="Hyperlink"/>
                <w:sz w:val="24"/>
                <w:szCs w:val="24"/>
              </w:rPr>
              <w:t>https://fsw.zoom.us/j/87198908561</w:t>
            </w:r>
            <w:r w:rsidRPr="00B57733">
              <w:rPr>
                <w:sz w:val="24"/>
                <w:szCs w:val="24"/>
              </w:rPr>
              <w:fldChar w:fldCharType="end"/>
            </w:r>
            <w:bookmarkEnd w:id="0"/>
            <w:r w:rsidR="005C4703">
              <w:rPr>
                <w:rFonts w:ascii="Garamond" w:hAnsi="Garamond"/>
                <w:color w:val="auto"/>
                <w:sz w:val="24"/>
                <w:szCs w:val="24"/>
              </w:rPr>
              <w:t xml:space="preserve"> </w:t>
            </w:r>
          </w:p>
        </w:tc>
      </w:tr>
      <w:tr w:rsidR="00FB2E6B" w:rsidTr="00FB2E6B">
        <w:trPr>
          <w:jc w:val="center"/>
        </w:trPr>
        <w:tc>
          <w:tcPr>
            <w:tcW w:w="1113" w:type="dxa"/>
            <w:tcBorders>
              <w:top w:val="nil"/>
              <w:left w:val="nil"/>
              <w:bottom w:val="nil"/>
              <w:right w:val="nil"/>
            </w:tcBorders>
          </w:tcPr>
          <w:p w:rsidR="00FB2E6B" w:rsidRDefault="00FB2E6B" w:rsidP="00FB2E6B">
            <w:pPr>
              <w:pStyle w:val="Title"/>
              <w:spacing w:before="0" w:after="0" w:line="240" w:lineRule="auto"/>
              <w:jc w:val="left"/>
              <w:rPr>
                <w:rFonts w:ascii="Garamond" w:hAnsi="Garamond"/>
                <w:color w:val="auto"/>
                <w:sz w:val="24"/>
                <w:szCs w:val="24"/>
              </w:rPr>
            </w:pPr>
            <w:r>
              <w:rPr>
                <w:rFonts w:ascii="Garamond" w:hAnsi="Garamond"/>
                <w:color w:val="auto"/>
                <w:sz w:val="24"/>
                <w:szCs w:val="24"/>
              </w:rPr>
              <w:t xml:space="preserve">Date: </w:t>
            </w:r>
          </w:p>
        </w:tc>
        <w:tc>
          <w:tcPr>
            <w:tcW w:w="6887" w:type="dxa"/>
            <w:gridSpan w:val="9"/>
            <w:tcBorders>
              <w:top w:val="nil"/>
              <w:left w:val="nil"/>
              <w:bottom w:val="nil"/>
              <w:right w:val="nil"/>
            </w:tcBorders>
          </w:tcPr>
          <w:p w:rsidR="00FB2E6B" w:rsidRPr="00DD3F81" w:rsidRDefault="00FB2E6B" w:rsidP="00FB2E6B">
            <w:pPr>
              <w:pStyle w:val="Title"/>
              <w:spacing w:before="0" w:after="0" w:line="240" w:lineRule="auto"/>
              <w:jc w:val="left"/>
              <w:rPr>
                <w:rFonts w:ascii="Garamond" w:hAnsi="Garamond"/>
                <w:color w:val="000000" w:themeColor="text1"/>
                <w:sz w:val="24"/>
                <w:szCs w:val="24"/>
              </w:rPr>
            </w:pPr>
            <w:r>
              <w:rPr>
                <w:rFonts w:ascii="Garamond" w:hAnsi="Garamond"/>
                <w:color w:val="000000" w:themeColor="text1"/>
                <w:sz w:val="24"/>
                <w:szCs w:val="24"/>
              </w:rPr>
              <w:t>September 1</w:t>
            </w:r>
            <w:r w:rsidRPr="008879E5">
              <w:rPr>
                <w:rFonts w:ascii="Garamond" w:hAnsi="Garamond"/>
                <w:color w:val="000000" w:themeColor="text1"/>
                <w:sz w:val="24"/>
                <w:szCs w:val="24"/>
                <w:vertAlign w:val="superscript"/>
              </w:rPr>
              <w:t>st</w:t>
            </w:r>
            <w:r w:rsidRPr="00DD3F81">
              <w:rPr>
                <w:rFonts w:ascii="Garamond" w:hAnsi="Garamond"/>
                <w:color w:val="000000" w:themeColor="text1"/>
                <w:sz w:val="24"/>
                <w:szCs w:val="24"/>
              </w:rPr>
              <w:t>,</w:t>
            </w:r>
            <w:r w:rsidRPr="00DD3F81">
              <w:rPr>
                <w:rFonts w:ascii="Garamond" w:hAnsi="Garamond"/>
                <w:color w:val="000000" w:themeColor="text1"/>
                <w:sz w:val="24"/>
                <w:szCs w:val="24"/>
                <w:vertAlign w:val="superscript"/>
              </w:rPr>
              <w:t xml:space="preserve"> </w:t>
            </w:r>
            <w:r w:rsidRPr="00DD3F81">
              <w:rPr>
                <w:rFonts w:ascii="Garamond" w:hAnsi="Garamond"/>
                <w:color w:val="000000" w:themeColor="text1"/>
                <w:sz w:val="24"/>
                <w:szCs w:val="24"/>
              </w:rPr>
              <w:t>2023</w:t>
            </w:r>
          </w:p>
        </w:tc>
      </w:tr>
      <w:tr w:rsidR="00FB2E6B" w:rsidTr="00FB2E6B">
        <w:trPr>
          <w:jc w:val="center"/>
        </w:trPr>
        <w:tc>
          <w:tcPr>
            <w:tcW w:w="1113" w:type="dxa"/>
            <w:tcBorders>
              <w:top w:val="nil"/>
              <w:left w:val="nil"/>
              <w:bottom w:val="nil"/>
              <w:right w:val="nil"/>
            </w:tcBorders>
          </w:tcPr>
          <w:p w:rsidR="00FB2E6B" w:rsidRDefault="00FB2E6B" w:rsidP="00FB2E6B">
            <w:pPr>
              <w:pStyle w:val="Title"/>
              <w:spacing w:before="0" w:after="0" w:line="240" w:lineRule="auto"/>
              <w:jc w:val="left"/>
              <w:rPr>
                <w:rFonts w:ascii="Garamond" w:hAnsi="Garamond"/>
                <w:color w:val="auto"/>
                <w:sz w:val="24"/>
                <w:szCs w:val="24"/>
              </w:rPr>
            </w:pPr>
          </w:p>
        </w:tc>
        <w:tc>
          <w:tcPr>
            <w:tcW w:w="6887" w:type="dxa"/>
            <w:gridSpan w:val="9"/>
            <w:tcBorders>
              <w:top w:val="nil"/>
              <w:left w:val="nil"/>
              <w:bottom w:val="nil"/>
              <w:right w:val="nil"/>
            </w:tcBorders>
          </w:tcPr>
          <w:p w:rsidR="00FB2E6B" w:rsidRPr="00DD3F81" w:rsidRDefault="00FB2E6B" w:rsidP="00FB2E6B">
            <w:pPr>
              <w:pStyle w:val="Title"/>
              <w:spacing w:before="0" w:after="0" w:line="240" w:lineRule="auto"/>
              <w:jc w:val="left"/>
              <w:rPr>
                <w:rFonts w:ascii="Garamond" w:hAnsi="Garamond"/>
                <w:color w:val="auto"/>
                <w:sz w:val="24"/>
                <w:szCs w:val="24"/>
              </w:rPr>
            </w:pPr>
            <w:r>
              <w:rPr>
                <w:rFonts w:ascii="Garamond" w:hAnsi="Garamond"/>
                <w:color w:val="auto"/>
                <w:sz w:val="24"/>
                <w:szCs w:val="24"/>
              </w:rPr>
              <w:t>2</w:t>
            </w:r>
            <w:r w:rsidRPr="00DD3F81">
              <w:rPr>
                <w:rFonts w:ascii="Garamond" w:hAnsi="Garamond"/>
                <w:color w:val="auto"/>
                <w:sz w:val="24"/>
                <w:szCs w:val="24"/>
              </w:rPr>
              <w:t>:00-</w:t>
            </w:r>
            <w:r>
              <w:rPr>
                <w:rFonts w:ascii="Garamond" w:hAnsi="Garamond"/>
                <w:color w:val="auto"/>
                <w:sz w:val="24"/>
                <w:szCs w:val="24"/>
              </w:rPr>
              <w:t>3</w:t>
            </w:r>
            <w:r w:rsidRPr="00DD3F81">
              <w:rPr>
                <w:rFonts w:ascii="Garamond" w:hAnsi="Garamond"/>
                <w:color w:val="auto"/>
                <w:sz w:val="24"/>
                <w:szCs w:val="24"/>
              </w:rPr>
              <w:t>:</w:t>
            </w:r>
            <w:r>
              <w:rPr>
                <w:rFonts w:ascii="Garamond" w:hAnsi="Garamond"/>
                <w:color w:val="auto"/>
                <w:sz w:val="24"/>
                <w:szCs w:val="24"/>
              </w:rPr>
              <w:t>3</w:t>
            </w:r>
            <w:r w:rsidRPr="00DD3F81">
              <w:rPr>
                <w:rFonts w:ascii="Garamond" w:hAnsi="Garamond"/>
                <w:color w:val="auto"/>
                <w:sz w:val="24"/>
                <w:szCs w:val="24"/>
              </w:rPr>
              <w:t>0 pm</w:t>
            </w:r>
          </w:p>
        </w:tc>
      </w:tr>
      <w:tr w:rsidR="00FB2E6B" w:rsidTr="00FB2E6B">
        <w:trPr>
          <w:jc w:val="center"/>
        </w:trPr>
        <w:tc>
          <w:tcPr>
            <w:tcW w:w="1345" w:type="dxa"/>
            <w:gridSpan w:val="2"/>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82" w:type="dxa"/>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Present</w:t>
            </w:r>
          </w:p>
        </w:tc>
        <w:tc>
          <w:tcPr>
            <w:tcW w:w="745"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Excused</w:t>
            </w:r>
          </w:p>
        </w:tc>
        <w:tc>
          <w:tcPr>
            <w:tcW w:w="768" w:type="dxa"/>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Absent</w:t>
            </w:r>
          </w:p>
        </w:tc>
        <w:tc>
          <w:tcPr>
            <w:tcW w:w="1471"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14" w:type="dxa"/>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Present</w:t>
            </w:r>
          </w:p>
        </w:tc>
        <w:tc>
          <w:tcPr>
            <w:tcW w:w="832" w:type="dxa"/>
            <w:shd w:val="clear" w:color="auto" w:fill="D0CECE" w:themeFill="background2" w:themeFillShade="E6"/>
          </w:tcPr>
          <w:p w:rsidR="00FB2E6B" w:rsidRDefault="00FB2E6B" w:rsidP="00FB2E6B">
            <w:pPr>
              <w:spacing w:after="0" w:line="240" w:lineRule="auto"/>
              <w:jc w:val="center"/>
              <w:rPr>
                <w:rFonts w:ascii="Garamond" w:hAnsi="Garamond" w:cstheme="minorHAnsi"/>
                <w:sz w:val="16"/>
                <w:szCs w:val="16"/>
              </w:rPr>
            </w:pPr>
            <w:r>
              <w:rPr>
                <w:rFonts w:ascii="Garamond" w:eastAsia="Calibri" w:hAnsi="Garamond" w:cstheme="minorHAnsi"/>
                <w:sz w:val="16"/>
                <w:szCs w:val="16"/>
              </w:rPr>
              <w:t>Excused</w:t>
            </w:r>
          </w:p>
        </w:tc>
        <w:tc>
          <w:tcPr>
            <w:tcW w:w="732" w:type="dxa"/>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Absent</w:t>
            </w:r>
          </w:p>
        </w:tc>
        <w:tc>
          <w:tcPr>
            <w:tcW w:w="611" w:type="dxa"/>
            <w:tcBorders>
              <w:top w:val="nil"/>
              <w:left w:val="nil"/>
              <w:bottom w:val="nil"/>
              <w:right w:val="nil"/>
            </w:tcBorders>
          </w:tcPr>
          <w:p w:rsidR="00FB2E6B" w:rsidRDefault="00FB2E6B" w:rsidP="00FB2E6B">
            <w:pPr>
              <w:spacing w:after="0" w:line="240" w:lineRule="auto"/>
              <w:rPr>
                <w:rFonts w:ascii="Calibri" w:eastAsia="Calibri" w:hAnsi="Calibri"/>
              </w:rPr>
            </w:pPr>
          </w:p>
        </w:tc>
      </w:tr>
      <w:tr w:rsidR="00FB2E6B" w:rsidTr="00FB2E6B">
        <w:trPr>
          <w:jc w:val="center"/>
        </w:trPr>
        <w:tc>
          <w:tcPr>
            <w:tcW w:w="1345" w:type="dxa"/>
            <w:gridSpan w:val="2"/>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Jason Calabrese</w:t>
            </w:r>
          </w:p>
        </w:tc>
        <w:tc>
          <w:tcPr>
            <w:tcW w:w="782" w:type="dxa"/>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745"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68" w:type="dxa"/>
          </w:tcPr>
          <w:p w:rsidR="00FB2E6B" w:rsidRDefault="00FB2E6B" w:rsidP="00FB2E6B">
            <w:pPr>
              <w:spacing w:after="0" w:line="240" w:lineRule="auto"/>
              <w:rPr>
                <w:rFonts w:ascii="Garamond" w:hAnsi="Garamond" w:cstheme="minorHAnsi"/>
                <w:sz w:val="16"/>
                <w:szCs w:val="16"/>
              </w:rPr>
            </w:pPr>
          </w:p>
        </w:tc>
        <w:tc>
          <w:tcPr>
            <w:tcW w:w="1471"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Katie O’Connor</w:t>
            </w:r>
          </w:p>
        </w:tc>
        <w:tc>
          <w:tcPr>
            <w:tcW w:w="714" w:type="dxa"/>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832"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32" w:type="dxa"/>
          </w:tcPr>
          <w:p w:rsidR="00FB2E6B" w:rsidRDefault="00FB2E6B" w:rsidP="00FB2E6B">
            <w:pPr>
              <w:spacing w:after="0" w:line="240" w:lineRule="auto"/>
              <w:rPr>
                <w:rFonts w:ascii="Garamond" w:hAnsi="Garamond" w:cstheme="minorHAnsi"/>
                <w:sz w:val="16"/>
                <w:szCs w:val="16"/>
              </w:rPr>
            </w:pPr>
          </w:p>
        </w:tc>
        <w:tc>
          <w:tcPr>
            <w:tcW w:w="611" w:type="dxa"/>
            <w:tcBorders>
              <w:top w:val="nil"/>
              <w:left w:val="nil"/>
              <w:bottom w:val="nil"/>
              <w:right w:val="nil"/>
            </w:tcBorders>
          </w:tcPr>
          <w:p w:rsidR="00FB2E6B" w:rsidRDefault="00FB2E6B" w:rsidP="00FB2E6B">
            <w:pPr>
              <w:spacing w:after="0" w:line="240" w:lineRule="auto"/>
              <w:rPr>
                <w:rFonts w:ascii="Calibri" w:eastAsia="Calibri" w:hAnsi="Calibri"/>
              </w:rPr>
            </w:pPr>
          </w:p>
        </w:tc>
      </w:tr>
      <w:tr w:rsidR="00FB2E6B" w:rsidTr="00FB2E6B">
        <w:trPr>
          <w:jc w:val="center"/>
        </w:trPr>
        <w:tc>
          <w:tcPr>
            <w:tcW w:w="1345" w:type="dxa"/>
            <w:gridSpan w:val="2"/>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 xml:space="preserve">Robert </w:t>
            </w:r>
            <w:proofErr w:type="spellStart"/>
            <w:r>
              <w:rPr>
                <w:rFonts w:ascii="Garamond" w:eastAsia="Calibri" w:hAnsi="Garamond" w:cstheme="minorHAnsi"/>
                <w:sz w:val="16"/>
                <w:szCs w:val="16"/>
              </w:rPr>
              <w:t>Cappetta</w:t>
            </w:r>
            <w:proofErr w:type="spellEnd"/>
          </w:p>
        </w:tc>
        <w:tc>
          <w:tcPr>
            <w:tcW w:w="782" w:type="dxa"/>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745"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68" w:type="dxa"/>
          </w:tcPr>
          <w:p w:rsidR="00FB2E6B" w:rsidRDefault="00FB2E6B" w:rsidP="00FB2E6B">
            <w:pPr>
              <w:spacing w:after="0" w:line="240" w:lineRule="auto"/>
              <w:rPr>
                <w:rFonts w:ascii="Garamond" w:hAnsi="Garamond" w:cstheme="minorHAnsi"/>
                <w:sz w:val="16"/>
                <w:szCs w:val="16"/>
              </w:rPr>
            </w:pPr>
          </w:p>
        </w:tc>
        <w:tc>
          <w:tcPr>
            <w:tcW w:w="1471"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Brian O’Reilly</w:t>
            </w:r>
          </w:p>
        </w:tc>
        <w:tc>
          <w:tcPr>
            <w:tcW w:w="714" w:type="dxa"/>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832"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32" w:type="dxa"/>
          </w:tcPr>
          <w:p w:rsidR="00FB2E6B" w:rsidRDefault="00FB2E6B" w:rsidP="00FB2E6B">
            <w:pPr>
              <w:spacing w:after="0" w:line="240" w:lineRule="auto"/>
              <w:rPr>
                <w:rFonts w:ascii="Garamond" w:hAnsi="Garamond" w:cstheme="minorHAnsi"/>
                <w:sz w:val="16"/>
                <w:szCs w:val="16"/>
              </w:rPr>
            </w:pPr>
          </w:p>
        </w:tc>
        <w:tc>
          <w:tcPr>
            <w:tcW w:w="611" w:type="dxa"/>
            <w:tcBorders>
              <w:top w:val="nil"/>
              <w:left w:val="nil"/>
              <w:bottom w:val="nil"/>
              <w:right w:val="nil"/>
            </w:tcBorders>
          </w:tcPr>
          <w:p w:rsidR="00FB2E6B" w:rsidRDefault="00FB2E6B" w:rsidP="00FB2E6B">
            <w:pPr>
              <w:spacing w:after="0" w:line="240" w:lineRule="auto"/>
              <w:rPr>
                <w:rFonts w:ascii="Calibri" w:eastAsia="Calibri" w:hAnsi="Calibri"/>
              </w:rPr>
            </w:pPr>
          </w:p>
        </w:tc>
      </w:tr>
      <w:tr w:rsidR="00FB2E6B" w:rsidTr="00FB2E6B">
        <w:trPr>
          <w:jc w:val="center"/>
        </w:trPr>
        <w:tc>
          <w:tcPr>
            <w:tcW w:w="1345" w:type="dxa"/>
            <w:gridSpan w:val="2"/>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Brandi George</w:t>
            </w:r>
          </w:p>
        </w:tc>
        <w:tc>
          <w:tcPr>
            <w:tcW w:w="782" w:type="dxa"/>
          </w:tcPr>
          <w:p w:rsidR="00FB2E6B" w:rsidRDefault="00FB2E6B" w:rsidP="00FB2E6B">
            <w:pPr>
              <w:spacing w:after="0" w:line="240" w:lineRule="auto"/>
              <w:rPr>
                <w:rFonts w:ascii="Garamond" w:hAnsi="Garamond" w:cstheme="minorHAnsi"/>
                <w:sz w:val="16"/>
                <w:szCs w:val="16"/>
              </w:rPr>
            </w:pPr>
          </w:p>
        </w:tc>
        <w:tc>
          <w:tcPr>
            <w:tcW w:w="745"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768" w:type="dxa"/>
          </w:tcPr>
          <w:p w:rsidR="00FB2E6B" w:rsidRDefault="00FB2E6B" w:rsidP="00FB2E6B">
            <w:pPr>
              <w:spacing w:after="0" w:line="240" w:lineRule="auto"/>
              <w:rPr>
                <w:rFonts w:ascii="Garamond" w:hAnsi="Garamond" w:cstheme="minorHAnsi"/>
                <w:sz w:val="16"/>
                <w:szCs w:val="16"/>
              </w:rPr>
            </w:pPr>
          </w:p>
        </w:tc>
        <w:tc>
          <w:tcPr>
            <w:tcW w:w="1471"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 xml:space="preserve">Scott </w:t>
            </w:r>
            <w:proofErr w:type="spellStart"/>
            <w:r>
              <w:rPr>
                <w:rFonts w:ascii="Garamond" w:eastAsia="Calibri" w:hAnsi="Garamond" w:cstheme="minorHAnsi"/>
                <w:sz w:val="16"/>
                <w:szCs w:val="16"/>
              </w:rPr>
              <w:t>Ortolano</w:t>
            </w:r>
            <w:proofErr w:type="spellEnd"/>
          </w:p>
        </w:tc>
        <w:tc>
          <w:tcPr>
            <w:tcW w:w="714" w:type="dxa"/>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832"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32" w:type="dxa"/>
          </w:tcPr>
          <w:p w:rsidR="00FB2E6B" w:rsidRDefault="00FB2E6B" w:rsidP="00FB2E6B">
            <w:pPr>
              <w:spacing w:after="0" w:line="240" w:lineRule="auto"/>
              <w:rPr>
                <w:rFonts w:ascii="Garamond" w:hAnsi="Garamond" w:cstheme="minorHAnsi"/>
                <w:sz w:val="16"/>
                <w:szCs w:val="16"/>
              </w:rPr>
            </w:pPr>
          </w:p>
        </w:tc>
        <w:tc>
          <w:tcPr>
            <w:tcW w:w="611" w:type="dxa"/>
            <w:tcBorders>
              <w:top w:val="nil"/>
              <w:left w:val="nil"/>
              <w:bottom w:val="nil"/>
              <w:right w:val="nil"/>
            </w:tcBorders>
          </w:tcPr>
          <w:p w:rsidR="00FB2E6B" w:rsidRDefault="00FB2E6B" w:rsidP="00FB2E6B">
            <w:pPr>
              <w:spacing w:after="0" w:line="240" w:lineRule="auto"/>
              <w:rPr>
                <w:rFonts w:ascii="Calibri" w:eastAsia="Calibri" w:hAnsi="Calibri"/>
              </w:rPr>
            </w:pPr>
          </w:p>
        </w:tc>
      </w:tr>
      <w:tr w:rsidR="00FB2E6B" w:rsidTr="00FB2E6B">
        <w:trPr>
          <w:jc w:val="center"/>
        </w:trPr>
        <w:tc>
          <w:tcPr>
            <w:tcW w:w="1345" w:type="dxa"/>
            <w:gridSpan w:val="2"/>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Ed Hooks</w:t>
            </w:r>
          </w:p>
        </w:tc>
        <w:tc>
          <w:tcPr>
            <w:tcW w:w="782" w:type="dxa"/>
          </w:tcPr>
          <w:p w:rsidR="00FB2E6B" w:rsidRDefault="00FB2E6B" w:rsidP="00FB2E6B">
            <w:pPr>
              <w:spacing w:after="0" w:line="240" w:lineRule="auto"/>
              <w:rPr>
                <w:rFonts w:ascii="Garamond" w:hAnsi="Garamond" w:cstheme="minorHAnsi"/>
                <w:sz w:val="16"/>
                <w:szCs w:val="16"/>
              </w:rPr>
            </w:pPr>
          </w:p>
        </w:tc>
        <w:tc>
          <w:tcPr>
            <w:tcW w:w="745"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X</w:t>
            </w:r>
          </w:p>
        </w:tc>
        <w:tc>
          <w:tcPr>
            <w:tcW w:w="768" w:type="dxa"/>
          </w:tcPr>
          <w:p w:rsidR="00FB2E6B" w:rsidRDefault="00FB2E6B" w:rsidP="00FB2E6B">
            <w:pPr>
              <w:spacing w:after="0" w:line="240" w:lineRule="auto"/>
              <w:rPr>
                <w:rFonts w:ascii="Garamond" w:hAnsi="Garamond" w:cstheme="minorHAnsi"/>
                <w:sz w:val="16"/>
                <w:szCs w:val="16"/>
              </w:rPr>
            </w:pPr>
          </w:p>
        </w:tc>
        <w:tc>
          <w:tcPr>
            <w:tcW w:w="1471"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Lenny Owens</w:t>
            </w:r>
          </w:p>
        </w:tc>
        <w:tc>
          <w:tcPr>
            <w:tcW w:w="714" w:type="dxa"/>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832"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32" w:type="dxa"/>
          </w:tcPr>
          <w:p w:rsidR="00FB2E6B" w:rsidRDefault="00FB2E6B" w:rsidP="00FB2E6B">
            <w:pPr>
              <w:spacing w:after="0" w:line="240" w:lineRule="auto"/>
              <w:rPr>
                <w:rFonts w:ascii="Garamond" w:hAnsi="Garamond" w:cstheme="minorHAnsi"/>
                <w:sz w:val="16"/>
                <w:szCs w:val="16"/>
              </w:rPr>
            </w:pPr>
          </w:p>
        </w:tc>
        <w:tc>
          <w:tcPr>
            <w:tcW w:w="611" w:type="dxa"/>
            <w:tcBorders>
              <w:top w:val="nil"/>
              <w:left w:val="nil"/>
              <w:bottom w:val="nil"/>
              <w:right w:val="nil"/>
            </w:tcBorders>
          </w:tcPr>
          <w:p w:rsidR="00FB2E6B" w:rsidRDefault="00FB2E6B" w:rsidP="00FB2E6B">
            <w:pPr>
              <w:spacing w:after="0" w:line="240" w:lineRule="auto"/>
              <w:rPr>
                <w:rFonts w:ascii="Calibri" w:eastAsia="Calibri" w:hAnsi="Calibri"/>
              </w:rPr>
            </w:pPr>
          </w:p>
        </w:tc>
      </w:tr>
      <w:tr w:rsidR="00FB2E6B" w:rsidTr="00FB2E6B">
        <w:trPr>
          <w:jc w:val="center"/>
        </w:trPr>
        <w:tc>
          <w:tcPr>
            <w:tcW w:w="1345" w:type="dxa"/>
            <w:gridSpan w:val="2"/>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 xml:space="preserve">Ivana </w:t>
            </w:r>
            <w:proofErr w:type="spellStart"/>
            <w:r>
              <w:rPr>
                <w:rFonts w:ascii="Garamond" w:eastAsia="Calibri" w:hAnsi="Garamond" w:cstheme="minorHAnsi"/>
                <w:sz w:val="16"/>
                <w:szCs w:val="16"/>
              </w:rPr>
              <w:t>Ilic</w:t>
            </w:r>
            <w:proofErr w:type="spellEnd"/>
          </w:p>
        </w:tc>
        <w:tc>
          <w:tcPr>
            <w:tcW w:w="782" w:type="dxa"/>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745"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68" w:type="dxa"/>
          </w:tcPr>
          <w:p w:rsidR="00FB2E6B" w:rsidRDefault="00FB2E6B" w:rsidP="00FB2E6B">
            <w:pPr>
              <w:spacing w:after="0" w:line="240" w:lineRule="auto"/>
              <w:rPr>
                <w:rFonts w:ascii="Garamond" w:hAnsi="Garamond" w:cstheme="minorHAnsi"/>
                <w:sz w:val="16"/>
                <w:szCs w:val="16"/>
              </w:rPr>
            </w:pPr>
          </w:p>
        </w:tc>
        <w:tc>
          <w:tcPr>
            <w:tcW w:w="1471"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Kelly Roy</w:t>
            </w:r>
          </w:p>
        </w:tc>
        <w:tc>
          <w:tcPr>
            <w:tcW w:w="714" w:type="dxa"/>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832"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32" w:type="dxa"/>
          </w:tcPr>
          <w:p w:rsidR="00FB2E6B" w:rsidRDefault="00FB2E6B" w:rsidP="00FB2E6B">
            <w:pPr>
              <w:spacing w:after="0" w:line="240" w:lineRule="auto"/>
              <w:rPr>
                <w:rFonts w:ascii="Garamond" w:hAnsi="Garamond" w:cstheme="minorHAnsi"/>
                <w:sz w:val="16"/>
                <w:szCs w:val="16"/>
              </w:rPr>
            </w:pPr>
          </w:p>
        </w:tc>
        <w:tc>
          <w:tcPr>
            <w:tcW w:w="611" w:type="dxa"/>
            <w:tcBorders>
              <w:top w:val="nil"/>
              <w:left w:val="nil"/>
              <w:bottom w:val="nil"/>
              <w:right w:val="nil"/>
            </w:tcBorders>
          </w:tcPr>
          <w:p w:rsidR="00FB2E6B" w:rsidRDefault="00FB2E6B" w:rsidP="00FB2E6B">
            <w:pPr>
              <w:spacing w:after="0" w:line="240" w:lineRule="auto"/>
              <w:rPr>
                <w:rFonts w:ascii="Calibri" w:eastAsia="Calibri" w:hAnsi="Calibri"/>
              </w:rPr>
            </w:pPr>
          </w:p>
        </w:tc>
      </w:tr>
      <w:tr w:rsidR="00FB2E6B" w:rsidTr="00FB2E6B">
        <w:trPr>
          <w:jc w:val="center"/>
        </w:trPr>
        <w:tc>
          <w:tcPr>
            <w:tcW w:w="1345" w:type="dxa"/>
            <w:gridSpan w:val="2"/>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roofErr w:type="spellStart"/>
            <w:r>
              <w:rPr>
                <w:rFonts w:ascii="Garamond" w:eastAsia="Calibri" w:hAnsi="Garamond" w:cstheme="minorHAnsi"/>
                <w:sz w:val="16"/>
                <w:szCs w:val="16"/>
              </w:rPr>
              <w:t>Sindee</w:t>
            </w:r>
            <w:proofErr w:type="spellEnd"/>
            <w:r>
              <w:rPr>
                <w:rFonts w:ascii="Garamond" w:eastAsia="Calibri" w:hAnsi="Garamond" w:cstheme="minorHAnsi"/>
                <w:sz w:val="16"/>
                <w:szCs w:val="16"/>
              </w:rPr>
              <w:t xml:space="preserve"> </w:t>
            </w:r>
            <w:proofErr w:type="spellStart"/>
            <w:r>
              <w:rPr>
                <w:rFonts w:ascii="Garamond" w:eastAsia="Calibri" w:hAnsi="Garamond" w:cstheme="minorHAnsi"/>
                <w:sz w:val="16"/>
                <w:szCs w:val="16"/>
              </w:rPr>
              <w:t>Karpel</w:t>
            </w:r>
            <w:proofErr w:type="spellEnd"/>
          </w:p>
        </w:tc>
        <w:tc>
          <w:tcPr>
            <w:tcW w:w="782" w:type="dxa"/>
          </w:tcPr>
          <w:p w:rsidR="00FB2E6B" w:rsidRDefault="00FB2E6B" w:rsidP="00FB2E6B">
            <w:pPr>
              <w:spacing w:after="0" w:line="240" w:lineRule="auto"/>
              <w:rPr>
                <w:rFonts w:ascii="Garamond" w:hAnsi="Garamond" w:cstheme="minorHAnsi"/>
                <w:sz w:val="16"/>
                <w:szCs w:val="16"/>
              </w:rPr>
            </w:pPr>
          </w:p>
        </w:tc>
        <w:tc>
          <w:tcPr>
            <w:tcW w:w="745"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68" w:type="dxa"/>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1471"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Sandra Seifert</w:t>
            </w:r>
          </w:p>
        </w:tc>
        <w:tc>
          <w:tcPr>
            <w:tcW w:w="714" w:type="dxa"/>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832"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32" w:type="dxa"/>
          </w:tcPr>
          <w:p w:rsidR="00FB2E6B" w:rsidRDefault="00FB2E6B" w:rsidP="00FB2E6B">
            <w:pPr>
              <w:spacing w:after="0" w:line="240" w:lineRule="auto"/>
              <w:rPr>
                <w:rFonts w:ascii="Garamond" w:hAnsi="Garamond" w:cstheme="minorHAnsi"/>
                <w:sz w:val="16"/>
                <w:szCs w:val="16"/>
              </w:rPr>
            </w:pPr>
          </w:p>
        </w:tc>
        <w:tc>
          <w:tcPr>
            <w:tcW w:w="611" w:type="dxa"/>
            <w:tcBorders>
              <w:top w:val="nil"/>
              <w:left w:val="nil"/>
              <w:bottom w:val="nil"/>
              <w:right w:val="nil"/>
            </w:tcBorders>
          </w:tcPr>
          <w:p w:rsidR="00FB2E6B" w:rsidRDefault="00FB2E6B" w:rsidP="00FB2E6B">
            <w:pPr>
              <w:spacing w:after="0" w:line="240" w:lineRule="auto"/>
              <w:rPr>
                <w:rFonts w:ascii="Calibri" w:eastAsia="Calibri" w:hAnsi="Calibri"/>
              </w:rPr>
            </w:pPr>
          </w:p>
        </w:tc>
      </w:tr>
      <w:tr w:rsidR="00FB2E6B" w:rsidTr="00FB2E6B">
        <w:trPr>
          <w:jc w:val="center"/>
        </w:trPr>
        <w:tc>
          <w:tcPr>
            <w:tcW w:w="1345" w:type="dxa"/>
            <w:gridSpan w:val="2"/>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 xml:space="preserve">Monica </w:t>
            </w:r>
            <w:proofErr w:type="spellStart"/>
            <w:r>
              <w:rPr>
                <w:rFonts w:ascii="Garamond" w:eastAsia="Calibri" w:hAnsi="Garamond" w:cstheme="minorHAnsi"/>
                <w:sz w:val="16"/>
                <w:szCs w:val="16"/>
              </w:rPr>
              <w:t>Krupinski</w:t>
            </w:r>
            <w:proofErr w:type="spellEnd"/>
          </w:p>
        </w:tc>
        <w:tc>
          <w:tcPr>
            <w:tcW w:w="782" w:type="dxa"/>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745"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68" w:type="dxa"/>
          </w:tcPr>
          <w:p w:rsidR="00FB2E6B" w:rsidRDefault="00FB2E6B" w:rsidP="00FB2E6B">
            <w:pPr>
              <w:spacing w:after="0" w:line="240" w:lineRule="auto"/>
              <w:rPr>
                <w:rFonts w:ascii="Garamond" w:hAnsi="Garamond" w:cstheme="minorHAnsi"/>
                <w:sz w:val="16"/>
                <w:szCs w:val="16"/>
              </w:rPr>
            </w:pPr>
          </w:p>
        </w:tc>
        <w:tc>
          <w:tcPr>
            <w:tcW w:w="1471"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Angela Vitale</w:t>
            </w:r>
          </w:p>
        </w:tc>
        <w:tc>
          <w:tcPr>
            <w:tcW w:w="714" w:type="dxa"/>
          </w:tcPr>
          <w:p w:rsidR="00FB2E6B" w:rsidRDefault="00FB2E6B" w:rsidP="00FB2E6B">
            <w:pPr>
              <w:spacing w:after="0" w:line="240" w:lineRule="auto"/>
              <w:rPr>
                <w:rFonts w:ascii="Garamond" w:hAnsi="Garamond" w:cstheme="minorHAnsi"/>
                <w:sz w:val="16"/>
                <w:szCs w:val="16"/>
              </w:rPr>
            </w:pPr>
          </w:p>
        </w:tc>
        <w:tc>
          <w:tcPr>
            <w:tcW w:w="832"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32" w:type="dxa"/>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611" w:type="dxa"/>
            <w:tcBorders>
              <w:top w:val="nil"/>
              <w:left w:val="nil"/>
              <w:bottom w:val="nil"/>
              <w:right w:val="nil"/>
            </w:tcBorders>
          </w:tcPr>
          <w:p w:rsidR="00FB2E6B" w:rsidRDefault="00FB2E6B" w:rsidP="00FB2E6B">
            <w:pPr>
              <w:spacing w:after="0" w:line="240" w:lineRule="auto"/>
              <w:rPr>
                <w:rFonts w:ascii="Calibri" w:eastAsia="Calibri" w:hAnsi="Calibri"/>
              </w:rPr>
            </w:pPr>
          </w:p>
        </w:tc>
      </w:tr>
      <w:tr w:rsidR="00FB2E6B" w:rsidTr="00FB2E6B">
        <w:trPr>
          <w:jc w:val="center"/>
        </w:trPr>
        <w:tc>
          <w:tcPr>
            <w:tcW w:w="1345" w:type="dxa"/>
            <w:gridSpan w:val="2"/>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 xml:space="preserve">Raymond </w:t>
            </w:r>
            <w:proofErr w:type="spellStart"/>
            <w:r>
              <w:rPr>
                <w:rFonts w:ascii="Garamond" w:eastAsia="Calibri" w:hAnsi="Garamond" w:cstheme="minorHAnsi"/>
                <w:sz w:val="16"/>
                <w:szCs w:val="16"/>
              </w:rPr>
              <w:t>Lenius</w:t>
            </w:r>
            <w:proofErr w:type="spellEnd"/>
          </w:p>
        </w:tc>
        <w:tc>
          <w:tcPr>
            <w:tcW w:w="782" w:type="dxa"/>
          </w:tcPr>
          <w:p w:rsidR="00FB2E6B" w:rsidRDefault="00FB2E6B" w:rsidP="00FB2E6B">
            <w:pPr>
              <w:spacing w:after="0" w:line="240" w:lineRule="auto"/>
              <w:rPr>
                <w:rFonts w:ascii="Garamond" w:hAnsi="Garamond" w:cstheme="minorHAnsi"/>
                <w:sz w:val="16"/>
                <w:szCs w:val="16"/>
              </w:rPr>
            </w:pPr>
          </w:p>
        </w:tc>
        <w:tc>
          <w:tcPr>
            <w:tcW w:w="745"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768" w:type="dxa"/>
          </w:tcPr>
          <w:p w:rsidR="00FB2E6B" w:rsidRDefault="00FB2E6B" w:rsidP="00FB2E6B">
            <w:pPr>
              <w:spacing w:after="0" w:line="240" w:lineRule="auto"/>
              <w:rPr>
                <w:rFonts w:ascii="Garamond" w:hAnsi="Garamond" w:cstheme="minorHAnsi"/>
                <w:sz w:val="16"/>
                <w:szCs w:val="16"/>
              </w:rPr>
            </w:pPr>
          </w:p>
        </w:tc>
        <w:tc>
          <w:tcPr>
            <w:tcW w:w="1471"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14" w:type="dxa"/>
          </w:tcPr>
          <w:p w:rsidR="00FB2E6B" w:rsidRDefault="00FB2E6B" w:rsidP="00FB2E6B">
            <w:pPr>
              <w:spacing w:after="0" w:line="240" w:lineRule="auto"/>
              <w:rPr>
                <w:rFonts w:ascii="Garamond" w:hAnsi="Garamond" w:cstheme="minorHAnsi"/>
                <w:sz w:val="16"/>
                <w:szCs w:val="16"/>
              </w:rPr>
            </w:pPr>
          </w:p>
        </w:tc>
        <w:tc>
          <w:tcPr>
            <w:tcW w:w="832"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32" w:type="dxa"/>
          </w:tcPr>
          <w:p w:rsidR="00FB2E6B" w:rsidRDefault="00FB2E6B" w:rsidP="00FB2E6B">
            <w:pPr>
              <w:spacing w:after="0" w:line="240" w:lineRule="auto"/>
              <w:rPr>
                <w:rFonts w:ascii="Garamond" w:hAnsi="Garamond" w:cstheme="minorHAnsi"/>
                <w:sz w:val="16"/>
                <w:szCs w:val="16"/>
              </w:rPr>
            </w:pPr>
          </w:p>
        </w:tc>
        <w:tc>
          <w:tcPr>
            <w:tcW w:w="611" w:type="dxa"/>
            <w:tcBorders>
              <w:top w:val="nil"/>
              <w:left w:val="nil"/>
              <w:bottom w:val="nil"/>
              <w:right w:val="nil"/>
            </w:tcBorders>
          </w:tcPr>
          <w:p w:rsidR="00FB2E6B" w:rsidRDefault="00FB2E6B" w:rsidP="00FB2E6B">
            <w:pPr>
              <w:spacing w:after="0" w:line="240" w:lineRule="auto"/>
              <w:rPr>
                <w:rFonts w:ascii="Calibri" w:eastAsia="Calibri" w:hAnsi="Calibri"/>
              </w:rPr>
            </w:pPr>
          </w:p>
        </w:tc>
      </w:tr>
      <w:tr w:rsidR="00FB2E6B" w:rsidTr="00FB2E6B">
        <w:trPr>
          <w:jc w:val="center"/>
        </w:trPr>
        <w:tc>
          <w:tcPr>
            <w:tcW w:w="1345" w:type="dxa"/>
            <w:gridSpan w:val="2"/>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 xml:space="preserve">Lauren </w:t>
            </w:r>
            <w:proofErr w:type="spellStart"/>
            <w:r>
              <w:rPr>
                <w:rFonts w:ascii="Garamond" w:eastAsia="Calibri" w:hAnsi="Garamond" w:cstheme="minorHAnsi"/>
                <w:sz w:val="16"/>
                <w:szCs w:val="16"/>
              </w:rPr>
              <w:t>Madak</w:t>
            </w:r>
            <w:proofErr w:type="spellEnd"/>
          </w:p>
        </w:tc>
        <w:tc>
          <w:tcPr>
            <w:tcW w:w="782" w:type="dxa"/>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745"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68" w:type="dxa"/>
          </w:tcPr>
          <w:p w:rsidR="00FB2E6B" w:rsidRDefault="00FB2E6B" w:rsidP="00FB2E6B">
            <w:pPr>
              <w:spacing w:after="0" w:line="240" w:lineRule="auto"/>
              <w:rPr>
                <w:rFonts w:ascii="Garamond" w:hAnsi="Garamond" w:cstheme="minorHAnsi"/>
                <w:sz w:val="16"/>
                <w:szCs w:val="16"/>
              </w:rPr>
            </w:pPr>
          </w:p>
        </w:tc>
        <w:tc>
          <w:tcPr>
            <w:tcW w:w="1471"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14" w:type="dxa"/>
          </w:tcPr>
          <w:p w:rsidR="00FB2E6B" w:rsidRDefault="00FB2E6B" w:rsidP="00FB2E6B">
            <w:pPr>
              <w:spacing w:after="0" w:line="240" w:lineRule="auto"/>
              <w:rPr>
                <w:rFonts w:ascii="Garamond" w:hAnsi="Garamond" w:cstheme="minorHAnsi"/>
                <w:sz w:val="16"/>
                <w:szCs w:val="16"/>
              </w:rPr>
            </w:pPr>
          </w:p>
        </w:tc>
        <w:tc>
          <w:tcPr>
            <w:tcW w:w="832"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32" w:type="dxa"/>
          </w:tcPr>
          <w:p w:rsidR="00FB2E6B" w:rsidRDefault="00FB2E6B" w:rsidP="00FB2E6B">
            <w:pPr>
              <w:spacing w:after="0" w:line="240" w:lineRule="auto"/>
              <w:rPr>
                <w:rFonts w:ascii="Garamond" w:hAnsi="Garamond" w:cstheme="minorHAnsi"/>
                <w:sz w:val="16"/>
                <w:szCs w:val="16"/>
              </w:rPr>
            </w:pPr>
          </w:p>
        </w:tc>
        <w:tc>
          <w:tcPr>
            <w:tcW w:w="611" w:type="dxa"/>
            <w:tcBorders>
              <w:top w:val="nil"/>
              <w:left w:val="nil"/>
              <w:bottom w:val="nil"/>
              <w:right w:val="nil"/>
            </w:tcBorders>
          </w:tcPr>
          <w:p w:rsidR="00FB2E6B" w:rsidRDefault="00FB2E6B" w:rsidP="00FB2E6B">
            <w:pPr>
              <w:spacing w:after="0" w:line="240" w:lineRule="auto"/>
              <w:rPr>
                <w:rFonts w:ascii="Calibri" w:eastAsia="Calibri" w:hAnsi="Calibri"/>
              </w:rPr>
            </w:pPr>
          </w:p>
        </w:tc>
      </w:tr>
      <w:tr w:rsidR="00FB2E6B" w:rsidTr="00FB2E6B">
        <w:trPr>
          <w:jc w:val="center"/>
        </w:trPr>
        <w:tc>
          <w:tcPr>
            <w:tcW w:w="1345" w:type="dxa"/>
            <w:gridSpan w:val="2"/>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 xml:space="preserve">Sabine </w:t>
            </w:r>
            <w:proofErr w:type="spellStart"/>
            <w:r>
              <w:rPr>
                <w:rFonts w:ascii="Garamond" w:eastAsia="Calibri" w:hAnsi="Garamond" w:cstheme="minorHAnsi"/>
                <w:sz w:val="16"/>
                <w:szCs w:val="16"/>
              </w:rPr>
              <w:t>Maetzke</w:t>
            </w:r>
            <w:proofErr w:type="spellEnd"/>
          </w:p>
        </w:tc>
        <w:tc>
          <w:tcPr>
            <w:tcW w:w="782" w:type="dxa"/>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745"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68" w:type="dxa"/>
          </w:tcPr>
          <w:p w:rsidR="00FB2E6B" w:rsidRDefault="00FB2E6B" w:rsidP="00FB2E6B">
            <w:pPr>
              <w:spacing w:after="0" w:line="240" w:lineRule="auto"/>
              <w:rPr>
                <w:rFonts w:ascii="Garamond" w:hAnsi="Garamond" w:cstheme="minorHAnsi"/>
                <w:sz w:val="16"/>
                <w:szCs w:val="16"/>
              </w:rPr>
            </w:pPr>
          </w:p>
        </w:tc>
        <w:tc>
          <w:tcPr>
            <w:tcW w:w="1471"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Martin Tawil</w:t>
            </w:r>
          </w:p>
        </w:tc>
        <w:tc>
          <w:tcPr>
            <w:tcW w:w="714" w:type="dxa"/>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832"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32" w:type="dxa"/>
          </w:tcPr>
          <w:p w:rsidR="00FB2E6B" w:rsidRDefault="00FB2E6B" w:rsidP="00FB2E6B">
            <w:pPr>
              <w:spacing w:after="0" w:line="240" w:lineRule="auto"/>
              <w:rPr>
                <w:rFonts w:ascii="Garamond" w:hAnsi="Garamond" w:cstheme="minorHAnsi"/>
                <w:sz w:val="16"/>
                <w:szCs w:val="16"/>
              </w:rPr>
            </w:pPr>
          </w:p>
        </w:tc>
        <w:tc>
          <w:tcPr>
            <w:tcW w:w="611" w:type="dxa"/>
            <w:tcBorders>
              <w:top w:val="nil"/>
              <w:left w:val="nil"/>
              <w:bottom w:val="nil"/>
              <w:right w:val="nil"/>
            </w:tcBorders>
          </w:tcPr>
          <w:p w:rsidR="00FB2E6B" w:rsidRDefault="00FB2E6B" w:rsidP="00FB2E6B">
            <w:pPr>
              <w:spacing w:after="0" w:line="240" w:lineRule="auto"/>
              <w:rPr>
                <w:rFonts w:ascii="Calibri" w:eastAsia="Calibri" w:hAnsi="Calibri"/>
              </w:rPr>
            </w:pPr>
          </w:p>
        </w:tc>
      </w:tr>
      <w:tr w:rsidR="00FB2E6B" w:rsidTr="00FB2E6B">
        <w:trPr>
          <w:jc w:val="center"/>
        </w:trPr>
        <w:tc>
          <w:tcPr>
            <w:tcW w:w="1345" w:type="dxa"/>
            <w:gridSpan w:val="2"/>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Sonji Nicholas</w:t>
            </w:r>
          </w:p>
        </w:tc>
        <w:tc>
          <w:tcPr>
            <w:tcW w:w="782" w:type="dxa"/>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745"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68" w:type="dxa"/>
          </w:tcPr>
          <w:p w:rsidR="00FB2E6B" w:rsidRDefault="00FB2E6B" w:rsidP="00FB2E6B">
            <w:pPr>
              <w:spacing w:after="0" w:line="240" w:lineRule="auto"/>
              <w:rPr>
                <w:rFonts w:ascii="Garamond" w:hAnsi="Garamond" w:cstheme="minorHAnsi"/>
                <w:sz w:val="16"/>
                <w:szCs w:val="16"/>
              </w:rPr>
            </w:pPr>
          </w:p>
        </w:tc>
        <w:tc>
          <w:tcPr>
            <w:tcW w:w="1471"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Martin McClinton</w:t>
            </w:r>
          </w:p>
        </w:tc>
        <w:tc>
          <w:tcPr>
            <w:tcW w:w="714" w:type="dxa"/>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832"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32" w:type="dxa"/>
          </w:tcPr>
          <w:p w:rsidR="00FB2E6B" w:rsidRDefault="00FB2E6B" w:rsidP="00FB2E6B">
            <w:pPr>
              <w:spacing w:after="0" w:line="240" w:lineRule="auto"/>
              <w:rPr>
                <w:rFonts w:ascii="Garamond" w:hAnsi="Garamond" w:cstheme="minorHAnsi"/>
                <w:sz w:val="16"/>
                <w:szCs w:val="16"/>
              </w:rPr>
            </w:pPr>
          </w:p>
        </w:tc>
        <w:tc>
          <w:tcPr>
            <w:tcW w:w="611" w:type="dxa"/>
            <w:tcBorders>
              <w:top w:val="nil"/>
              <w:left w:val="nil"/>
              <w:bottom w:val="nil"/>
              <w:right w:val="nil"/>
            </w:tcBorders>
          </w:tcPr>
          <w:p w:rsidR="00FB2E6B" w:rsidRDefault="00FB2E6B" w:rsidP="00FB2E6B">
            <w:pPr>
              <w:spacing w:after="0" w:line="240" w:lineRule="auto"/>
              <w:rPr>
                <w:rFonts w:ascii="Calibri" w:eastAsia="Calibri" w:hAnsi="Calibri"/>
              </w:rPr>
            </w:pPr>
          </w:p>
        </w:tc>
      </w:tr>
      <w:tr w:rsidR="00FB2E6B" w:rsidTr="00FB2E6B">
        <w:trPr>
          <w:jc w:val="center"/>
        </w:trPr>
        <w:tc>
          <w:tcPr>
            <w:tcW w:w="1345" w:type="dxa"/>
            <w:gridSpan w:val="2"/>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eastAsia="Calibri" w:hAnsi="Garamond" w:cstheme="minorHAnsi"/>
                <w:sz w:val="16"/>
                <w:szCs w:val="16"/>
              </w:rPr>
              <w:t xml:space="preserve">Alexandra </w:t>
            </w:r>
            <w:proofErr w:type="spellStart"/>
            <w:r>
              <w:rPr>
                <w:rFonts w:ascii="Garamond" w:eastAsia="Calibri" w:hAnsi="Garamond" w:cstheme="minorHAnsi"/>
                <w:sz w:val="16"/>
                <w:szCs w:val="16"/>
              </w:rPr>
              <w:t>Nikishin</w:t>
            </w:r>
            <w:proofErr w:type="spellEnd"/>
          </w:p>
        </w:tc>
        <w:tc>
          <w:tcPr>
            <w:tcW w:w="782" w:type="dxa"/>
          </w:tcPr>
          <w:p w:rsidR="00FB2E6B" w:rsidRDefault="00FB2E6B" w:rsidP="00FB2E6B">
            <w:pPr>
              <w:spacing w:after="0" w:line="240" w:lineRule="auto"/>
              <w:rPr>
                <w:rFonts w:ascii="Garamond" w:hAnsi="Garamond" w:cstheme="minorHAnsi"/>
                <w:sz w:val="16"/>
                <w:szCs w:val="16"/>
              </w:rPr>
            </w:pPr>
          </w:p>
        </w:tc>
        <w:tc>
          <w:tcPr>
            <w:tcW w:w="745"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768" w:type="dxa"/>
          </w:tcPr>
          <w:p w:rsidR="00FB2E6B" w:rsidRDefault="00FB2E6B" w:rsidP="00FB2E6B">
            <w:pPr>
              <w:spacing w:after="0" w:line="240" w:lineRule="auto"/>
              <w:rPr>
                <w:rFonts w:ascii="Garamond" w:hAnsi="Garamond" w:cstheme="minorHAnsi"/>
                <w:sz w:val="16"/>
                <w:szCs w:val="16"/>
              </w:rPr>
            </w:pPr>
          </w:p>
        </w:tc>
        <w:tc>
          <w:tcPr>
            <w:tcW w:w="1471"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Shantae Lawrence</w:t>
            </w:r>
          </w:p>
        </w:tc>
        <w:tc>
          <w:tcPr>
            <w:tcW w:w="714" w:type="dxa"/>
          </w:tcPr>
          <w:p w:rsidR="00FB2E6B" w:rsidRDefault="00FB2E6B" w:rsidP="00FB2E6B">
            <w:pPr>
              <w:spacing w:after="0" w:line="240" w:lineRule="auto"/>
              <w:rPr>
                <w:rFonts w:ascii="Garamond" w:hAnsi="Garamond" w:cstheme="minorHAnsi"/>
                <w:sz w:val="16"/>
                <w:szCs w:val="16"/>
              </w:rPr>
            </w:pPr>
            <w:r>
              <w:rPr>
                <w:rFonts w:ascii="Garamond" w:hAnsi="Garamond" w:cstheme="minorHAnsi"/>
                <w:sz w:val="16"/>
                <w:szCs w:val="16"/>
              </w:rPr>
              <w:t>X</w:t>
            </w:r>
          </w:p>
        </w:tc>
        <w:tc>
          <w:tcPr>
            <w:tcW w:w="832" w:type="dxa"/>
            <w:shd w:val="clear" w:color="auto" w:fill="D0CECE" w:themeFill="background2" w:themeFillShade="E6"/>
          </w:tcPr>
          <w:p w:rsidR="00FB2E6B" w:rsidRDefault="00FB2E6B" w:rsidP="00FB2E6B">
            <w:pPr>
              <w:spacing w:after="0" w:line="240" w:lineRule="auto"/>
              <w:rPr>
                <w:rFonts w:ascii="Garamond" w:hAnsi="Garamond" w:cstheme="minorHAnsi"/>
                <w:sz w:val="16"/>
                <w:szCs w:val="16"/>
              </w:rPr>
            </w:pPr>
          </w:p>
        </w:tc>
        <w:tc>
          <w:tcPr>
            <w:tcW w:w="732" w:type="dxa"/>
          </w:tcPr>
          <w:p w:rsidR="00FB2E6B" w:rsidRDefault="00FB2E6B" w:rsidP="00FB2E6B">
            <w:pPr>
              <w:spacing w:after="0" w:line="240" w:lineRule="auto"/>
              <w:rPr>
                <w:rFonts w:ascii="Garamond" w:hAnsi="Garamond" w:cstheme="minorHAnsi"/>
                <w:sz w:val="16"/>
                <w:szCs w:val="16"/>
              </w:rPr>
            </w:pPr>
          </w:p>
        </w:tc>
        <w:tc>
          <w:tcPr>
            <w:tcW w:w="611" w:type="dxa"/>
            <w:tcBorders>
              <w:top w:val="nil"/>
              <w:left w:val="nil"/>
              <w:bottom w:val="nil"/>
              <w:right w:val="nil"/>
            </w:tcBorders>
          </w:tcPr>
          <w:p w:rsidR="00FB2E6B" w:rsidRDefault="00FB2E6B" w:rsidP="00FB2E6B">
            <w:pPr>
              <w:spacing w:after="0" w:line="240" w:lineRule="auto"/>
              <w:rPr>
                <w:rFonts w:ascii="Calibri" w:eastAsia="Calibri" w:hAnsi="Calibri"/>
              </w:rPr>
            </w:pPr>
          </w:p>
        </w:tc>
      </w:tr>
    </w:tbl>
    <w:p w:rsidR="00A657FE" w:rsidRDefault="00A657FE">
      <w:pPr>
        <w:pStyle w:val="ListParagraph"/>
        <w:spacing w:after="0" w:line="240" w:lineRule="auto"/>
        <w:rPr>
          <w:rFonts w:ascii="Garamond" w:eastAsiaTheme="minorEastAsia" w:hAnsi="Garamond"/>
          <w:sz w:val="24"/>
          <w:szCs w:val="24"/>
          <w:lang w:eastAsia="ja-JP"/>
        </w:rPr>
      </w:pPr>
    </w:p>
    <w:p w:rsidR="00A657FE" w:rsidRDefault="005C4703">
      <w:pPr>
        <w:pStyle w:val="ListParagraph"/>
        <w:numPr>
          <w:ilvl w:val="0"/>
          <w:numId w:val="4"/>
        </w:numPr>
        <w:spacing w:after="0" w:line="240" w:lineRule="auto"/>
        <w:rPr>
          <w:rFonts w:ascii="Garamond" w:hAnsi="Garamond"/>
          <w:sz w:val="24"/>
          <w:szCs w:val="24"/>
        </w:rPr>
      </w:pPr>
      <w:r>
        <w:rPr>
          <w:rFonts w:ascii="Garamond" w:hAnsi="Garamond"/>
          <w:sz w:val="24"/>
          <w:szCs w:val="24"/>
        </w:rPr>
        <w:t xml:space="preserve">Call to Order: </w:t>
      </w:r>
      <w:r w:rsidR="00FB2E6B">
        <w:rPr>
          <w:rFonts w:ascii="Garamond" w:hAnsi="Garamond"/>
          <w:sz w:val="24"/>
          <w:szCs w:val="24"/>
        </w:rPr>
        <w:t>2</w:t>
      </w:r>
      <w:r>
        <w:rPr>
          <w:rFonts w:ascii="Garamond" w:hAnsi="Garamond"/>
          <w:sz w:val="24"/>
          <w:szCs w:val="24"/>
        </w:rPr>
        <w:t xml:space="preserve">:00 pm Dr. Scott </w:t>
      </w:r>
      <w:proofErr w:type="spellStart"/>
      <w:r>
        <w:rPr>
          <w:rFonts w:ascii="Garamond" w:hAnsi="Garamond"/>
          <w:sz w:val="24"/>
          <w:szCs w:val="24"/>
        </w:rPr>
        <w:t>Ortolano</w:t>
      </w:r>
      <w:proofErr w:type="spellEnd"/>
    </w:p>
    <w:p w:rsidR="005A6CF2" w:rsidRDefault="005A6CF2">
      <w:pPr>
        <w:pStyle w:val="ListParagraph"/>
        <w:numPr>
          <w:ilvl w:val="1"/>
          <w:numId w:val="1"/>
        </w:numPr>
        <w:spacing w:after="0" w:line="240" w:lineRule="auto"/>
        <w:rPr>
          <w:rFonts w:ascii="Garamond" w:hAnsi="Garamond"/>
          <w:sz w:val="24"/>
          <w:szCs w:val="24"/>
        </w:rPr>
      </w:pPr>
      <w:r>
        <w:rPr>
          <w:rFonts w:ascii="Garamond" w:hAnsi="Garamond"/>
          <w:sz w:val="24"/>
          <w:szCs w:val="24"/>
        </w:rPr>
        <w:t>Attendance (see above)</w:t>
      </w:r>
    </w:p>
    <w:p w:rsidR="005A6CF2" w:rsidRPr="00886162" w:rsidRDefault="005C4703" w:rsidP="005A6CF2">
      <w:pPr>
        <w:pStyle w:val="ListParagraph"/>
        <w:numPr>
          <w:ilvl w:val="1"/>
          <w:numId w:val="1"/>
        </w:numPr>
        <w:spacing w:after="0" w:line="240" w:lineRule="auto"/>
        <w:rPr>
          <w:rFonts w:ascii="Garamond" w:hAnsi="Garamond"/>
          <w:sz w:val="24"/>
          <w:szCs w:val="24"/>
        </w:rPr>
      </w:pPr>
      <w:r w:rsidRPr="005A6CF2">
        <w:rPr>
          <w:rFonts w:ascii="Garamond" w:hAnsi="Garamond"/>
          <w:sz w:val="24"/>
          <w:szCs w:val="24"/>
        </w:rPr>
        <w:t xml:space="preserve">Approval of </w:t>
      </w:r>
      <w:r w:rsidR="00FB2E6B">
        <w:rPr>
          <w:rFonts w:ascii="Garamond" w:hAnsi="Garamond"/>
          <w:sz w:val="24"/>
          <w:szCs w:val="24"/>
        </w:rPr>
        <w:t xml:space="preserve">April </w:t>
      </w:r>
      <w:r w:rsidRPr="005A6CF2">
        <w:rPr>
          <w:rFonts w:ascii="Garamond" w:hAnsi="Garamond"/>
          <w:sz w:val="24"/>
          <w:szCs w:val="24"/>
        </w:rPr>
        <w:t>minutes</w:t>
      </w:r>
      <w:r w:rsidR="005A6CF2" w:rsidRPr="005A6CF2">
        <w:rPr>
          <w:rFonts w:ascii="Garamond" w:hAnsi="Garamond"/>
          <w:sz w:val="24"/>
          <w:szCs w:val="24"/>
        </w:rPr>
        <w:t xml:space="preserve">:  </w:t>
      </w:r>
      <w:r w:rsidR="00BA490B">
        <w:rPr>
          <w:rFonts w:ascii="Garamond" w:hAnsi="Garamond"/>
          <w:sz w:val="24"/>
          <w:szCs w:val="24"/>
        </w:rPr>
        <w:t>No objections noted</w:t>
      </w:r>
      <w:r w:rsidRPr="00886162">
        <w:rPr>
          <w:rFonts w:ascii="Garamond" w:hAnsi="Garamond"/>
          <w:sz w:val="24"/>
          <w:szCs w:val="24"/>
        </w:rPr>
        <w:t xml:space="preserve"> </w:t>
      </w:r>
    </w:p>
    <w:p w:rsidR="005A6CF2" w:rsidRPr="00886162" w:rsidRDefault="005A6CF2" w:rsidP="005A6CF2">
      <w:pPr>
        <w:pStyle w:val="ListParagraph"/>
        <w:spacing w:after="0" w:line="240" w:lineRule="auto"/>
        <w:ind w:left="1440"/>
        <w:rPr>
          <w:rFonts w:ascii="Garamond" w:hAnsi="Garamond"/>
          <w:sz w:val="24"/>
          <w:szCs w:val="24"/>
        </w:rPr>
      </w:pPr>
    </w:p>
    <w:p w:rsidR="00A657FE" w:rsidRDefault="005C4703">
      <w:pPr>
        <w:pStyle w:val="ListParagraph"/>
        <w:numPr>
          <w:ilvl w:val="0"/>
          <w:numId w:val="1"/>
        </w:numPr>
        <w:spacing w:after="0" w:line="240" w:lineRule="auto"/>
        <w:rPr>
          <w:rFonts w:ascii="Garamond" w:hAnsi="Garamond"/>
          <w:sz w:val="24"/>
          <w:szCs w:val="24"/>
        </w:rPr>
      </w:pPr>
      <w:r>
        <w:rPr>
          <w:rFonts w:ascii="Garamond" w:hAnsi="Garamond"/>
          <w:sz w:val="24"/>
          <w:szCs w:val="24"/>
        </w:rPr>
        <w:t>Information Items</w:t>
      </w:r>
    </w:p>
    <w:p w:rsidR="00BA490B" w:rsidRDefault="00F66432" w:rsidP="00BA490B">
      <w:pPr>
        <w:pStyle w:val="ListParagraph"/>
        <w:numPr>
          <w:ilvl w:val="1"/>
          <w:numId w:val="8"/>
        </w:numPr>
        <w:spacing w:after="220" w:line="264" w:lineRule="auto"/>
        <w:rPr>
          <w:rFonts w:ascii="Garamond" w:hAnsi="Garamond"/>
          <w:sz w:val="24"/>
          <w:szCs w:val="24"/>
        </w:rPr>
      </w:pPr>
      <w:r w:rsidRPr="00DE6E87">
        <w:rPr>
          <w:rFonts w:ascii="Garamond" w:hAnsi="Garamond"/>
          <w:sz w:val="24"/>
          <w:szCs w:val="24"/>
        </w:rPr>
        <w:t>Dr. Wendy Chase</w:t>
      </w:r>
      <w:r>
        <w:rPr>
          <w:rFonts w:ascii="Garamond" w:hAnsi="Garamond"/>
          <w:sz w:val="24"/>
          <w:szCs w:val="24"/>
        </w:rPr>
        <w:t xml:space="preserve"> discussed the Fall Faculty Symposium</w:t>
      </w:r>
      <w:r w:rsidR="00E97ED4">
        <w:rPr>
          <w:rFonts w:ascii="Garamond" w:hAnsi="Garamond"/>
          <w:sz w:val="24"/>
          <w:szCs w:val="24"/>
        </w:rPr>
        <w:t>,</w:t>
      </w:r>
      <w:r>
        <w:rPr>
          <w:rFonts w:ascii="Garamond" w:hAnsi="Garamond"/>
          <w:sz w:val="24"/>
          <w:szCs w:val="24"/>
        </w:rPr>
        <w:t xml:space="preserve"> a PD</w:t>
      </w:r>
      <w:r w:rsidRPr="00DE6E87">
        <w:rPr>
          <w:rFonts w:ascii="Garamond" w:hAnsi="Garamond"/>
          <w:sz w:val="24"/>
          <w:szCs w:val="24"/>
        </w:rPr>
        <w:t xml:space="preserve"> event </w:t>
      </w:r>
      <w:r>
        <w:rPr>
          <w:rFonts w:ascii="Garamond" w:hAnsi="Garamond"/>
          <w:sz w:val="24"/>
          <w:szCs w:val="24"/>
        </w:rPr>
        <w:t>scheduled</w:t>
      </w:r>
      <w:r w:rsidRPr="00DE6E87">
        <w:rPr>
          <w:rFonts w:ascii="Garamond" w:hAnsi="Garamond"/>
          <w:sz w:val="24"/>
          <w:szCs w:val="24"/>
        </w:rPr>
        <w:t xml:space="preserve"> </w:t>
      </w:r>
      <w:r>
        <w:rPr>
          <w:rFonts w:ascii="Garamond" w:hAnsi="Garamond"/>
          <w:sz w:val="24"/>
          <w:szCs w:val="24"/>
        </w:rPr>
        <w:t>for 9/29/23.  Faculty are invited to participate and/or attend the live event</w:t>
      </w:r>
      <w:r w:rsidR="00BA490B">
        <w:rPr>
          <w:rFonts w:ascii="Garamond" w:hAnsi="Garamond"/>
          <w:sz w:val="24"/>
          <w:szCs w:val="24"/>
        </w:rPr>
        <w:t xml:space="preserve">  </w:t>
      </w:r>
    </w:p>
    <w:p w:rsidR="00F66432" w:rsidRDefault="00F66432" w:rsidP="00F66432">
      <w:pPr>
        <w:pStyle w:val="ListParagraph"/>
        <w:numPr>
          <w:ilvl w:val="1"/>
          <w:numId w:val="8"/>
        </w:numPr>
        <w:suppressAutoHyphens w:val="0"/>
        <w:spacing w:after="0" w:line="240" w:lineRule="auto"/>
        <w:rPr>
          <w:rFonts w:ascii="Garamond" w:hAnsi="Garamond"/>
          <w:sz w:val="24"/>
          <w:szCs w:val="24"/>
        </w:rPr>
      </w:pPr>
      <w:r>
        <w:rPr>
          <w:rFonts w:ascii="Garamond" w:hAnsi="Garamond"/>
          <w:sz w:val="24"/>
          <w:szCs w:val="24"/>
        </w:rPr>
        <w:t xml:space="preserve">Dr. Martin McClinton </w:t>
      </w:r>
      <w:r>
        <w:rPr>
          <w:rFonts w:ascii="Garamond" w:hAnsi="Garamond"/>
          <w:sz w:val="24"/>
          <w:szCs w:val="24"/>
        </w:rPr>
        <w:t xml:space="preserve">was welcomed </w:t>
      </w:r>
      <w:r>
        <w:rPr>
          <w:rFonts w:ascii="Garamond" w:hAnsi="Garamond"/>
          <w:sz w:val="24"/>
          <w:szCs w:val="24"/>
        </w:rPr>
        <w:t xml:space="preserve">as a new Ex officio/non-voting member of the </w:t>
      </w:r>
      <w:r w:rsidR="00E97ED4">
        <w:rPr>
          <w:rFonts w:ascii="Garamond" w:hAnsi="Garamond"/>
          <w:sz w:val="24"/>
          <w:szCs w:val="24"/>
        </w:rPr>
        <w:t>C</w:t>
      </w:r>
      <w:r>
        <w:rPr>
          <w:rFonts w:ascii="Garamond" w:hAnsi="Garamond"/>
          <w:sz w:val="24"/>
          <w:szCs w:val="24"/>
        </w:rPr>
        <w:t>ommittee</w:t>
      </w:r>
    </w:p>
    <w:p w:rsidR="00DA3CB0" w:rsidRDefault="00F66432" w:rsidP="00DA3CB0">
      <w:pPr>
        <w:pStyle w:val="ListParagraph"/>
        <w:numPr>
          <w:ilvl w:val="1"/>
          <w:numId w:val="8"/>
        </w:numPr>
        <w:spacing w:after="220" w:line="264" w:lineRule="auto"/>
        <w:rPr>
          <w:rFonts w:ascii="Garamond" w:hAnsi="Garamond"/>
          <w:sz w:val="24"/>
          <w:szCs w:val="24"/>
        </w:rPr>
      </w:pPr>
      <w:r>
        <w:rPr>
          <w:rFonts w:ascii="Garamond" w:hAnsi="Garamond"/>
          <w:sz w:val="24"/>
          <w:szCs w:val="24"/>
        </w:rPr>
        <w:t xml:space="preserve">Dr. Tawil introduced </w:t>
      </w:r>
      <w:r w:rsidRPr="00DE6E87">
        <w:rPr>
          <w:rFonts w:ascii="Garamond" w:hAnsi="Garamond"/>
          <w:sz w:val="24"/>
          <w:szCs w:val="24"/>
        </w:rPr>
        <w:t>Shantae Lawrence, the Administrative Coordinator of the Center for Teaching and Learning Excellence</w:t>
      </w:r>
    </w:p>
    <w:p w:rsidR="00DA3CB0" w:rsidRDefault="00F66432" w:rsidP="00DA3CB0">
      <w:pPr>
        <w:pStyle w:val="ListParagraph"/>
        <w:numPr>
          <w:ilvl w:val="1"/>
          <w:numId w:val="8"/>
        </w:numPr>
        <w:spacing w:after="220" w:line="264" w:lineRule="auto"/>
        <w:rPr>
          <w:rFonts w:ascii="Garamond" w:hAnsi="Garamond"/>
          <w:sz w:val="24"/>
          <w:szCs w:val="24"/>
        </w:rPr>
      </w:pPr>
      <w:r>
        <w:rPr>
          <w:rFonts w:ascii="Garamond" w:hAnsi="Garamond"/>
          <w:sz w:val="24"/>
          <w:szCs w:val="24"/>
        </w:rPr>
        <w:t>Dr. Nicholas will continue as notetaker for one more academic year</w:t>
      </w:r>
    </w:p>
    <w:p w:rsidR="00FE0BF2" w:rsidRPr="00FE0BF2" w:rsidRDefault="00024BBB" w:rsidP="00FE0BF2">
      <w:pPr>
        <w:pStyle w:val="ListParagraph"/>
        <w:numPr>
          <w:ilvl w:val="1"/>
          <w:numId w:val="8"/>
        </w:numPr>
        <w:tabs>
          <w:tab w:val="left" w:pos="1620"/>
        </w:tabs>
        <w:suppressAutoHyphens w:val="0"/>
        <w:spacing w:after="0" w:line="240" w:lineRule="auto"/>
        <w:rPr>
          <w:rFonts w:ascii="Garamond" w:hAnsi="Garamond"/>
          <w:sz w:val="24"/>
          <w:szCs w:val="24"/>
        </w:rPr>
      </w:pPr>
      <w:r w:rsidRPr="00FE0BF2">
        <w:rPr>
          <w:rFonts w:ascii="Garamond" w:hAnsi="Garamond"/>
          <w:sz w:val="24"/>
          <w:szCs w:val="24"/>
        </w:rPr>
        <w:t xml:space="preserve">Given the current legislative environment, Dr. </w:t>
      </w:r>
      <w:proofErr w:type="spellStart"/>
      <w:r w:rsidRPr="00FE0BF2">
        <w:rPr>
          <w:rFonts w:ascii="Garamond" w:hAnsi="Garamond"/>
          <w:sz w:val="24"/>
          <w:szCs w:val="24"/>
        </w:rPr>
        <w:t>Bilsky</w:t>
      </w:r>
      <w:proofErr w:type="spellEnd"/>
      <w:r w:rsidRPr="00FE0BF2">
        <w:rPr>
          <w:rFonts w:ascii="Garamond" w:hAnsi="Garamond"/>
          <w:sz w:val="24"/>
          <w:szCs w:val="24"/>
        </w:rPr>
        <w:t xml:space="preserve"> will review all travel applications before they come before the Committee for approval.  </w:t>
      </w:r>
      <w:r w:rsidR="00FE0BF2" w:rsidRPr="00FE0BF2">
        <w:rPr>
          <w:rFonts w:ascii="Garamond" w:hAnsi="Garamond"/>
          <w:sz w:val="24"/>
          <w:szCs w:val="24"/>
        </w:rPr>
        <w:t>The following</w:t>
      </w:r>
      <w:r w:rsidR="00F66432" w:rsidRPr="00FE0BF2">
        <w:rPr>
          <w:rFonts w:ascii="Garamond" w:hAnsi="Garamond"/>
          <w:sz w:val="24"/>
          <w:szCs w:val="24"/>
        </w:rPr>
        <w:t xml:space="preserve"> statement </w:t>
      </w:r>
      <w:r w:rsidR="00F66432" w:rsidRPr="00FE0BF2">
        <w:rPr>
          <w:rFonts w:ascii="Garamond" w:hAnsi="Garamond"/>
          <w:sz w:val="24"/>
          <w:szCs w:val="24"/>
        </w:rPr>
        <w:t xml:space="preserve">will </w:t>
      </w:r>
      <w:r w:rsidR="00F66432" w:rsidRPr="00FE0BF2">
        <w:rPr>
          <w:rFonts w:ascii="Garamond" w:hAnsi="Garamond"/>
          <w:sz w:val="24"/>
          <w:szCs w:val="24"/>
        </w:rPr>
        <w:t>be added to the Qualtrics travel form submission pag</w:t>
      </w:r>
      <w:r w:rsidRPr="00FE0BF2">
        <w:rPr>
          <w:rFonts w:ascii="Garamond" w:hAnsi="Garamond"/>
          <w:sz w:val="24"/>
          <w:szCs w:val="24"/>
        </w:rPr>
        <w:t>e</w:t>
      </w:r>
      <w:r w:rsidR="00FE0BF2" w:rsidRPr="00FE0BF2">
        <w:rPr>
          <w:rFonts w:ascii="Garamond" w:hAnsi="Garamond"/>
          <w:sz w:val="24"/>
          <w:szCs w:val="24"/>
        </w:rPr>
        <w:t xml:space="preserve">: </w:t>
      </w:r>
      <w:r w:rsidR="00FE0BF2" w:rsidRPr="00FE0BF2">
        <w:rPr>
          <w:rFonts w:ascii="Garamond" w:hAnsi="Garamond"/>
          <w:sz w:val="24"/>
          <w:szCs w:val="24"/>
        </w:rPr>
        <w:t>“As per state statute, Florida colleges may not promote, support, or maintain any program that advocates for and/or financially supports diversity, equity, and/or inclusion. Consequently, the Professional Development Committee will not be able to fund any travel event that is deemed to fall under these criteria. All such determinations will be made by the Vice President of Academic Affairs.”</w:t>
      </w:r>
    </w:p>
    <w:p w:rsidR="00F66432" w:rsidRDefault="00F66432" w:rsidP="00FE0BF2">
      <w:pPr>
        <w:pStyle w:val="ListParagraph"/>
        <w:spacing w:after="220" w:line="264" w:lineRule="auto"/>
        <w:ind w:left="1440"/>
        <w:rPr>
          <w:rFonts w:ascii="Garamond" w:hAnsi="Garamond"/>
          <w:sz w:val="24"/>
          <w:szCs w:val="24"/>
        </w:rPr>
      </w:pPr>
    </w:p>
    <w:p w:rsidR="007717BB" w:rsidRDefault="00024BBB" w:rsidP="007717BB">
      <w:pPr>
        <w:pStyle w:val="ListParagraph"/>
        <w:numPr>
          <w:ilvl w:val="1"/>
          <w:numId w:val="8"/>
        </w:numPr>
        <w:spacing w:after="220" w:line="264" w:lineRule="auto"/>
        <w:rPr>
          <w:rFonts w:ascii="Garamond" w:hAnsi="Garamond"/>
          <w:sz w:val="24"/>
          <w:szCs w:val="24"/>
        </w:rPr>
      </w:pPr>
      <w:r w:rsidRPr="00024BBB">
        <w:rPr>
          <w:rFonts w:ascii="Garamond" w:hAnsi="Garamond"/>
          <w:sz w:val="24"/>
          <w:szCs w:val="24"/>
        </w:rPr>
        <w:lastRenderedPageBreak/>
        <w:t>The new Qualtrics FPD travel form</w:t>
      </w:r>
      <w:r w:rsidRPr="00024BBB">
        <w:rPr>
          <w:rFonts w:ascii="Garamond" w:hAnsi="Garamond"/>
          <w:sz w:val="24"/>
          <w:szCs w:val="24"/>
        </w:rPr>
        <w:t xml:space="preserve"> has been updated and the</w:t>
      </w:r>
      <w:r w:rsidRPr="00024BBB">
        <w:rPr>
          <w:rFonts w:ascii="Garamond" w:hAnsi="Garamond"/>
          <w:sz w:val="24"/>
          <w:szCs w:val="24"/>
        </w:rPr>
        <w:t xml:space="preserve"> submission process has been</w:t>
      </w:r>
      <w:r w:rsidRPr="00024BBB">
        <w:rPr>
          <w:rFonts w:ascii="Garamond" w:hAnsi="Garamond"/>
          <w:sz w:val="24"/>
          <w:szCs w:val="24"/>
        </w:rPr>
        <w:t xml:space="preserve"> successfully</w:t>
      </w:r>
      <w:r w:rsidRPr="00024BBB">
        <w:rPr>
          <w:rFonts w:ascii="Garamond" w:hAnsi="Garamond"/>
          <w:sz w:val="24"/>
          <w:szCs w:val="24"/>
        </w:rPr>
        <w:t xml:space="preserve"> launched</w:t>
      </w:r>
    </w:p>
    <w:p w:rsidR="00FE0BF2" w:rsidRDefault="004F232C" w:rsidP="00FE0BF2">
      <w:pPr>
        <w:pStyle w:val="ListParagraph"/>
        <w:numPr>
          <w:ilvl w:val="1"/>
          <w:numId w:val="8"/>
        </w:numPr>
        <w:suppressAutoHyphens w:val="0"/>
        <w:spacing w:after="0" w:line="240" w:lineRule="auto"/>
        <w:rPr>
          <w:rFonts w:ascii="Garamond" w:hAnsi="Garamond"/>
          <w:sz w:val="24"/>
          <w:szCs w:val="24"/>
        </w:rPr>
      </w:pPr>
      <w:r>
        <w:rPr>
          <w:rFonts w:ascii="Garamond" w:hAnsi="Garamond"/>
          <w:sz w:val="24"/>
          <w:szCs w:val="24"/>
        </w:rPr>
        <w:t>F</w:t>
      </w:r>
      <w:r w:rsidRPr="00AF3C48">
        <w:rPr>
          <w:rFonts w:ascii="Garamond" w:hAnsi="Garamond"/>
          <w:sz w:val="24"/>
          <w:szCs w:val="24"/>
        </w:rPr>
        <w:t>unding for faculty P</w:t>
      </w:r>
      <w:r>
        <w:rPr>
          <w:rFonts w:ascii="Garamond" w:hAnsi="Garamond"/>
          <w:sz w:val="24"/>
          <w:szCs w:val="24"/>
        </w:rPr>
        <w:t>D is the same as it was last</w:t>
      </w:r>
      <w:r w:rsidRPr="00AF3C48">
        <w:rPr>
          <w:rFonts w:ascii="Garamond" w:hAnsi="Garamond"/>
          <w:sz w:val="24"/>
          <w:szCs w:val="24"/>
        </w:rPr>
        <w:t xml:space="preserve"> year</w:t>
      </w:r>
      <w:r>
        <w:rPr>
          <w:rFonts w:ascii="Garamond" w:hAnsi="Garamond"/>
          <w:sz w:val="24"/>
          <w:szCs w:val="24"/>
        </w:rPr>
        <w:t xml:space="preserve">; $68,525.00 for faculty travel and $5,000.00 for ancillary funds.  The Committee thanks Dr. </w:t>
      </w:r>
      <w:proofErr w:type="spellStart"/>
      <w:r>
        <w:rPr>
          <w:rFonts w:ascii="Garamond" w:hAnsi="Garamond"/>
          <w:sz w:val="24"/>
          <w:szCs w:val="24"/>
        </w:rPr>
        <w:t>Bils</w:t>
      </w:r>
      <w:r w:rsidR="00880EA9">
        <w:rPr>
          <w:rFonts w:ascii="Garamond" w:hAnsi="Garamond"/>
          <w:sz w:val="24"/>
          <w:szCs w:val="24"/>
        </w:rPr>
        <w:t>k</w:t>
      </w:r>
      <w:r>
        <w:rPr>
          <w:rFonts w:ascii="Garamond" w:hAnsi="Garamond"/>
          <w:sz w:val="24"/>
          <w:szCs w:val="24"/>
        </w:rPr>
        <w:t>y</w:t>
      </w:r>
      <w:proofErr w:type="spellEnd"/>
      <w:r>
        <w:rPr>
          <w:rFonts w:ascii="Garamond" w:hAnsi="Garamond"/>
          <w:sz w:val="24"/>
          <w:szCs w:val="24"/>
        </w:rPr>
        <w:t xml:space="preserve"> for securing these resources</w:t>
      </w:r>
      <w:r w:rsidR="00FE0BF2">
        <w:rPr>
          <w:rFonts w:ascii="Garamond" w:hAnsi="Garamond"/>
          <w:sz w:val="24"/>
          <w:szCs w:val="24"/>
        </w:rPr>
        <w:t xml:space="preserve">  </w:t>
      </w:r>
    </w:p>
    <w:p w:rsidR="00FE0BF2" w:rsidRDefault="004F232C" w:rsidP="00FE0BF2">
      <w:pPr>
        <w:pStyle w:val="ListParagraph"/>
        <w:numPr>
          <w:ilvl w:val="1"/>
          <w:numId w:val="8"/>
        </w:numPr>
        <w:suppressAutoHyphens w:val="0"/>
        <w:spacing w:after="0" w:line="240" w:lineRule="auto"/>
        <w:rPr>
          <w:rFonts w:ascii="Garamond" w:hAnsi="Garamond"/>
          <w:sz w:val="24"/>
          <w:szCs w:val="24"/>
        </w:rPr>
      </w:pPr>
      <w:r w:rsidRPr="00FE0BF2">
        <w:rPr>
          <w:rFonts w:ascii="Garamond" w:hAnsi="Garamond"/>
          <w:sz w:val="24"/>
          <w:szCs w:val="24"/>
        </w:rPr>
        <w:t xml:space="preserve">The Chair proposed a streamlined process for voting on late applications </w:t>
      </w:r>
      <w:r w:rsidR="00880EA9" w:rsidRPr="00FE0BF2">
        <w:rPr>
          <w:rFonts w:ascii="Garamond" w:hAnsi="Garamond"/>
          <w:sz w:val="24"/>
          <w:szCs w:val="24"/>
        </w:rPr>
        <w:t xml:space="preserve">using Qualtrics vs. email.  Members will have 1 week to vote on the application.  When the time period has elapsed, the votes will be counted and the majority vote will carry.  </w:t>
      </w:r>
    </w:p>
    <w:p w:rsidR="004F232C" w:rsidRPr="009E4151" w:rsidRDefault="00FE0BF2" w:rsidP="009E4151">
      <w:pPr>
        <w:pStyle w:val="ListParagraph"/>
        <w:suppressAutoHyphens w:val="0"/>
        <w:spacing w:after="0" w:line="240" w:lineRule="auto"/>
        <w:ind w:left="1440"/>
        <w:rPr>
          <w:rFonts w:ascii="Garamond" w:hAnsi="Garamond"/>
          <w:sz w:val="24"/>
          <w:szCs w:val="24"/>
        </w:rPr>
      </w:pPr>
      <w:r w:rsidRPr="00FE0BF2">
        <w:rPr>
          <w:rFonts w:ascii="Garamond" w:hAnsi="Garamond"/>
          <w:sz w:val="24"/>
          <w:szCs w:val="24"/>
        </w:rPr>
        <w:t xml:space="preserve">This survey will be sent to all </w:t>
      </w:r>
      <w:r w:rsidR="00E97ED4">
        <w:rPr>
          <w:rFonts w:ascii="Garamond" w:hAnsi="Garamond"/>
          <w:sz w:val="24"/>
          <w:szCs w:val="24"/>
        </w:rPr>
        <w:t>C</w:t>
      </w:r>
      <w:r w:rsidRPr="00FE0BF2">
        <w:rPr>
          <w:rFonts w:ascii="Garamond" w:hAnsi="Garamond"/>
          <w:sz w:val="24"/>
          <w:szCs w:val="24"/>
        </w:rPr>
        <w:t xml:space="preserve">ommittee members when they are off contract in the summer. However, by virtue of our contract, no faculty member can be compelled to respond to such a message during this period. Any responses will be at the discretion of the faculty member. There will be no penalty or reward for doing so, and as noted above, a simple majority will carry regardless of if a majority of faculty members respond to the vote. </w:t>
      </w:r>
      <w:r w:rsidR="00880EA9" w:rsidRPr="009E4151">
        <w:rPr>
          <w:rFonts w:ascii="Garamond" w:hAnsi="Garamond"/>
          <w:sz w:val="24"/>
          <w:szCs w:val="24"/>
        </w:rPr>
        <w:t>The Chair moved to approve the policy</w:t>
      </w:r>
      <w:r w:rsidR="009E4151">
        <w:rPr>
          <w:rFonts w:ascii="Garamond" w:hAnsi="Garamond"/>
          <w:sz w:val="24"/>
          <w:szCs w:val="24"/>
        </w:rPr>
        <w:t xml:space="preserve"> for this year only and to revisit it again in 4/24.  A</w:t>
      </w:r>
      <w:r w:rsidR="00880EA9" w:rsidRPr="009E4151">
        <w:rPr>
          <w:rFonts w:ascii="Garamond" w:hAnsi="Garamond"/>
          <w:sz w:val="24"/>
          <w:szCs w:val="24"/>
        </w:rPr>
        <w:t>ll agree</w:t>
      </w:r>
      <w:r w:rsidR="007908F1" w:rsidRPr="009E4151">
        <w:rPr>
          <w:rFonts w:ascii="Garamond" w:hAnsi="Garamond"/>
          <w:sz w:val="24"/>
          <w:szCs w:val="24"/>
        </w:rPr>
        <w:t>d</w:t>
      </w:r>
      <w:r w:rsidR="00880EA9" w:rsidRPr="009E4151">
        <w:rPr>
          <w:rFonts w:ascii="Garamond" w:hAnsi="Garamond"/>
          <w:sz w:val="24"/>
          <w:szCs w:val="24"/>
        </w:rPr>
        <w:t xml:space="preserve"> with no objections</w:t>
      </w:r>
    </w:p>
    <w:p w:rsidR="00880EA9" w:rsidRDefault="00880EA9" w:rsidP="007717BB">
      <w:pPr>
        <w:pStyle w:val="ListParagraph"/>
        <w:numPr>
          <w:ilvl w:val="1"/>
          <w:numId w:val="8"/>
        </w:numPr>
        <w:spacing w:after="220" w:line="264" w:lineRule="auto"/>
        <w:rPr>
          <w:rFonts w:ascii="Garamond" w:hAnsi="Garamond"/>
          <w:sz w:val="24"/>
          <w:szCs w:val="24"/>
        </w:rPr>
      </w:pPr>
      <w:r w:rsidRPr="00AF3C48">
        <w:rPr>
          <w:rFonts w:ascii="Garamond" w:hAnsi="Garamond"/>
          <w:sz w:val="24"/>
          <w:szCs w:val="24"/>
        </w:rPr>
        <w:t xml:space="preserve">The wording in </w:t>
      </w:r>
      <w:r>
        <w:rPr>
          <w:rFonts w:ascii="Garamond" w:hAnsi="Garamond"/>
          <w:sz w:val="24"/>
          <w:szCs w:val="24"/>
        </w:rPr>
        <w:t xml:space="preserve">the </w:t>
      </w:r>
      <w:r w:rsidRPr="00AF3C48">
        <w:rPr>
          <w:rFonts w:ascii="Garamond" w:hAnsi="Garamond"/>
          <w:sz w:val="24"/>
          <w:szCs w:val="24"/>
        </w:rPr>
        <w:t xml:space="preserve">monthly </w:t>
      </w:r>
      <w:r>
        <w:rPr>
          <w:rFonts w:ascii="Garamond" w:hAnsi="Garamond"/>
          <w:sz w:val="24"/>
          <w:szCs w:val="24"/>
        </w:rPr>
        <w:t xml:space="preserve">PD Committee </w:t>
      </w:r>
      <w:r w:rsidRPr="00AF3C48">
        <w:rPr>
          <w:rFonts w:ascii="Garamond" w:hAnsi="Garamond"/>
          <w:sz w:val="24"/>
          <w:szCs w:val="24"/>
        </w:rPr>
        <w:t xml:space="preserve">update </w:t>
      </w:r>
      <w:r>
        <w:rPr>
          <w:rFonts w:ascii="Garamond" w:hAnsi="Garamond"/>
          <w:sz w:val="24"/>
          <w:szCs w:val="24"/>
        </w:rPr>
        <w:t>sent to faculty was revised for clarity</w:t>
      </w:r>
    </w:p>
    <w:p w:rsidR="00880EA9" w:rsidRDefault="0005725B" w:rsidP="007717BB">
      <w:pPr>
        <w:pStyle w:val="ListParagraph"/>
        <w:numPr>
          <w:ilvl w:val="1"/>
          <w:numId w:val="8"/>
        </w:numPr>
        <w:spacing w:after="220" w:line="264" w:lineRule="auto"/>
        <w:rPr>
          <w:rFonts w:ascii="Garamond" w:hAnsi="Garamond"/>
          <w:sz w:val="24"/>
          <w:szCs w:val="24"/>
        </w:rPr>
      </w:pPr>
      <w:r>
        <w:rPr>
          <w:rFonts w:ascii="Garamond" w:hAnsi="Garamond"/>
          <w:sz w:val="24"/>
          <w:szCs w:val="24"/>
        </w:rPr>
        <w:t xml:space="preserve">The Committee will update the PD Committee Charge </w:t>
      </w:r>
      <w:r w:rsidR="00CD366B">
        <w:rPr>
          <w:rFonts w:ascii="Garamond" w:hAnsi="Garamond"/>
          <w:sz w:val="24"/>
          <w:szCs w:val="24"/>
        </w:rPr>
        <w:t>during</w:t>
      </w:r>
      <w:r>
        <w:rPr>
          <w:rFonts w:ascii="Garamond" w:hAnsi="Garamond"/>
          <w:sz w:val="24"/>
          <w:szCs w:val="24"/>
        </w:rPr>
        <w:t xml:space="preserve"> the 10/23 meeting.  Dr. </w:t>
      </w:r>
      <w:proofErr w:type="spellStart"/>
      <w:r>
        <w:rPr>
          <w:rFonts w:ascii="Garamond" w:hAnsi="Garamond"/>
          <w:sz w:val="24"/>
          <w:szCs w:val="24"/>
        </w:rPr>
        <w:t>Bilsky</w:t>
      </w:r>
      <w:proofErr w:type="spellEnd"/>
      <w:r>
        <w:rPr>
          <w:rFonts w:ascii="Garamond" w:hAnsi="Garamond"/>
          <w:sz w:val="24"/>
          <w:szCs w:val="24"/>
        </w:rPr>
        <w:t xml:space="preserve"> has offered guidance and a draft of her suggested revisions was distributed to the Committee.  Members were asked to review for discussion at the next meeting</w:t>
      </w:r>
    </w:p>
    <w:p w:rsidR="0005725B" w:rsidRDefault="0005725B" w:rsidP="007717BB">
      <w:pPr>
        <w:pStyle w:val="ListParagraph"/>
        <w:numPr>
          <w:ilvl w:val="1"/>
          <w:numId w:val="8"/>
        </w:numPr>
        <w:spacing w:after="220" w:line="264" w:lineRule="auto"/>
        <w:rPr>
          <w:rFonts w:ascii="Garamond" w:hAnsi="Garamond"/>
          <w:sz w:val="24"/>
          <w:szCs w:val="24"/>
        </w:rPr>
      </w:pPr>
      <w:r w:rsidRPr="00AF3C48">
        <w:rPr>
          <w:rFonts w:ascii="Garamond" w:hAnsi="Garamond"/>
          <w:sz w:val="24"/>
          <w:szCs w:val="24"/>
        </w:rPr>
        <w:t>The PD Committee is now sponsoring a session at 1 p.m. on PD Fridays</w:t>
      </w:r>
      <w:r>
        <w:rPr>
          <w:rFonts w:ascii="Garamond" w:hAnsi="Garamond"/>
          <w:sz w:val="24"/>
          <w:szCs w:val="24"/>
        </w:rPr>
        <w:t xml:space="preserve">.  Dr. </w:t>
      </w:r>
      <w:proofErr w:type="spellStart"/>
      <w:r>
        <w:rPr>
          <w:rFonts w:ascii="Garamond" w:hAnsi="Garamond"/>
          <w:sz w:val="24"/>
          <w:szCs w:val="24"/>
        </w:rPr>
        <w:t>Ortolano</w:t>
      </w:r>
      <w:proofErr w:type="spellEnd"/>
      <w:r>
        <w:rPr>
          <w:rFonts w:ascii="Garamond" w:hAnsi="Garamond"/>
          <w:sz w:val="24"/>
          <w:szCs w:val="24"/>
        </w:rPr>
        <w:t xml:space="preserve"> will lead the </w:t>
      </w:r>
      <w:r w:rsidRPr="00AF3C48">
        <w:rPr>
          <w:rFonts w:ascii="Garamond" w:hAnsi="Garamond"/>
          <w:sz w:val="24"/>
          <w:szCs w:val="24"/>
        </w:rPr>
        <w:t>first two sessions this semester</w:t>
      </w:r>
      <w:r>
        <w:rPr>
          <w:rFonts w:ascii="Garamond" w:hAnsi="Garamond"/>
          <w:sz w:val="24"/>
          <w:szCs w:val="24"/>
        </w:rPr>
        <w:t>.  PD Committee members are invited to volunteer to lead on other dates during the academic year</w:t>
      </w:r>
    </w:p>
    <w:p w:rsidR="0005725B" w:rsidRDefault="0005725B" w:rsidP="007717BB">
      <w:pPr>
        <w:pStyle w:val="ListParagraph"/>
        <w:numPr>
          <w:ilvl w:val="1"/>
          <w:numId w:val="8"/>
        </w:numPr>
        <w:spacing w:after="220" w:line="264" w:lineRule="auto"/>
        <w:rPr>
          <w:rFonts w:ascii="Garamond" w:hAnsi="Garamond"/>
          <w:sz w:val="24"/>
          <w:szCs w:val="24"/>
        </w:rPr>
      </w:pPr>
      <w:r>
        <w:rPr>
          <w:rFonts w:ascii="Garamond" w:hAnsi="Garamond"/>
          <w:sz w:val="24"/>
          <w:szCs w:val="24"/>
        </w:rPr>
        <w:t>Ancillary funds will be discussed during the 10/23 meeting</w:t>
      </w:r>
    </w:p>
    <w:p w:rsidR="0005725B" w:rsidRDefault="0005725B" w:rsidP="007717BB">
      <w:pPr>
        <w:pStyle w:val="ListParagraph"/>
        <w:numPr>
          <w:ilvl w:val="1"/>
          <w:numId w:val="8"/>
        </w:numPr>
        <w:spacing w:after="220" w:line="264" w:lineRule="auto"/>
        <w:rPr>
          <w:rFonts w:ascii="Garamond" w:hAnsi="Garamond"/>
          <w:sz w:val="24"/>
          <w:szCs w:val="24"/>
        </w:rPr>
      </w:pPr>
      <w:r>
        <w:rPr>
          <w:rFonts w:ascii="Garamond" w:hAnsi="Garamond"/>
          <w:sz w:val="24"/>
          <w:szCs w:val="24"/>
        </w:rPr>
        <w:t>The Committee moved to approve increasing FPD</w:t>
      </w:r>
      <w:r w:rsidR="00EF2E1D">
        <w:rPr>
          <w:rFonts w:ascii="Garamond" w:hAnsi="Garamond"/>
          <w:sz w:val="24"/>
          <w:szCs w:val="24"/>
        </w:rPr>
        <w:t xml:space="preserve"> maximum funding</w:t>
      </w:r>
      <w:r>
        <w:rPr>
          <w:rFonts w:ascii="Garamond" w:hAnsi="Garamond"/>
          <w:sz w:val="24"/>
          <w:szCs w:val="24"/>
        </w:rPr>
        <w:t xml:space="preserve"> from $2,000.00 to $2,500.00 per faculty</w:t>
      </w:r>
      <w:r w:rsidR="00EF2E1D">
        <w:rPr>
          <w:rFonts w:ascii="Garamond" w:hAnsi="Garamond"/>
          <w:sz w:val="24"/>
          <w:szCs w:val="24"/>
        </w:rPr>
        <w:t xml:space="preserve"> for this academic year.  In 4/24, the Committee will revisit the idea of making this change permanent</w:t>
      </w:r>
    </w:p>
    <w:p w:rsidR="006D6B60" w:rsidRDefault="00EF2E1D" w:rsidP="007717BB">
      <w:pPr>
        <w:pStyle w:val="ListParagraph"/>
        <w:numPr>
          <w:ilvl w:val="1"/>
          <w:numId w:val="8"/>
        </w:numPr>
        <w:spacing w:after="220" w:line="264" w:lineRule="auto"/>
        <w:rPr>
          <w:rFonts w:ascii="Garamond" w:hAnsi="Garamond"/>
          <w:sz w:val="24"/>
          <w:szCs w:val="24"/>
        </w:rPr>
      </w:pPr>
      <w:r>
        <w:rPr>
          <w:rFonts w:ascii="Garamond" w:hAnsi="Garamond"/>
          <w:sz w:val="24"/>
          <w:szCs w:val="24"/>
        </w:rPr>
        <w:t xml:space="preserve">Applications submitted since the last meeting were reviewed.  All were approved </w:t>
      </w:r>
    </w:p>
    <w:p w:rsidR="00EF2E1D" w:rsidRPr="00024BBB" w:rsidRDefault="00F052BA" w:rsidP="007717BB">
      <w:pPr>
        <w:pStyle w:val="ListParagraph"/>
        <w:numPr>
          <w:ilvl w:val="1"/>
          <w:numId w:val="8"/>
        </w:numPr>
        <w:spacing w:after="220" w:line="264" w:lineRule="auto"/>
        <w:rPr>
          <w:rFonts w:ascii="Garamond" w:hAnsi="Garamond"/>
          <w:sz w:val="24"/>
          <w:szCs w:val="24"/>
        </w:rPr>
      </w:pPr>
      <w:r>
        <w:rPr>
          <w:rFonts w:ascii="Garamond" w:hAnsi="Garamond"/>
          <w:sz w:val="24"/>
          <w:szCs w:val="24"/>
        </w:rPr>
        <w:t xml:space="preserve">There was </w:t>
      </w:r>
      <w:r w:rsidRPr="00AF3C48">
        <w:rPr>
          <w:rFonts w:ascii="Garamond" w:hAnsi="Garamond"/>
          <w:sz w:val="24"/>
          <w:szCs w:val="24"/>
        </w:rPr>
        <w:t>$10,350.67</w:t>
      </w:r>
      <w:r>
        <w:rPr>
          <w:rFonts w:ascii="Garamond" w:hAnsi="Garamond"/>
          <w:sz w:val="24"/>
          <w:szCs w:val="24"/>
        </w:rPr>
        <w:t xml:space="preserve"> in</w:t>
      </w:r>
      <w:r w:rsidRPr="00AF3C48">
        <w:rPr>
          <w:rFonts w:ascii="Garamond" w:hAnsi="Garamond"/>
          <w:sz w:val="24"/>
          <w:szCs w:val="24"/>
        </w:rPr>
        <w:t xml:space="preserve"> rollover</w:t>
      </w:r>
      <w:r w:rsidR="00CD366B">
        <w:rPr>
          <w:rFonts w:ascii="Garamond" w:hAnsi="Garamond"/>
          <w:sz w:val="24"/>
          <w:szCs w:val="24"/>
        </w:rPr>
        <w:t xml:space="preserve"> funds</w:t>
      </w:r>
      <w:r w:rsidRPr="00AF3C48">
        <w:rPr>
          <w:rFonts w:ascii="Garamond" w:hAnsi="Garamond"/>
          <w:sz w:val="24"/>
          <w:szCs w:val="24"/>
        </w:rPr>
        <w:t xml:space="preserve"> from the July-September travel window. </w:t>
      </w:r>
      <w:r w:rsidR="00EF2E1D">
        <w:rPr>
          <w:rFonts w:ascii="Garamond" w:hAnsi="Garamond"/>
          <w:sz w:val="24"/>
          <w:szCs w:val="24"/>
        </w:rPr>
        <w:t xml:space="preserve"> </w:t>
      </w:r>
      <w:r>
        <w:rPr>
          <w:rFonts w:ascii="Garamond" w:hAnsi="Garamond"/>
          <w:sz w:val="24"/>
          <w:szCs w:val="24"/>
        </w:rPr>
        <w:t>T</w:t>
      </w:r>
      <w:r w:rsidRPr="00AF3C48">
        <w:rPr>
          <w:rFonts w:ascii="Garamond" w:hAnsi="Garamond"/>
          <w:sz w:val="24"/>
          <w:szCs w:val="24"/>
        </w:rPr>
        <w:t>h</w:t>
      </w:r>
      <w:r w:rsidR="00CD366B">
        <w:rPr>
          <w:rFonts w:ascii="Garamond" w:hAnsi="Garamond"/>
          <w:sz w:val="24"/>
          <w:szCs w:val="24"/>
        </w:rPr>
        <w:t>is</w:t>
      </w:r>
      <w:r>
        <w:rPr>
          <w:rFonts w:ascii="Garamond" w:hAnsi="Garamond"/>
          <w:sz w:val="24"/>
          <w:szCs w:val="24"/>
        </w:rPr>
        <w:t xml:space="preserve"> will</w:t>
      </w:r>
      <w:r w:rsidRPr="00AF3C48">
        <w:rPr>
          <w:rFonts w:ascii="Garamond" w:hAnsi="Garamond"/>
          <w:sz w:val="24"/>
          <w:szCs w:val="24"/>
        </w:rPr>
        <w:t xml:space="preserve"> flow from funding window to funding window</w:t>
      </w:r>
      <w:r>
        <w:rPr>
          <w:rFonts w:ascii="Garamond" w:hAnsi="Garamond"/>
          <w:sz w:val="24"/>
          <w:szCs w:val="24"/>
        </w:rPr>
        <w:t xml:space="preserve"> for this year.  In 4/24, the Committee will consider other options </w:t>
      </w:r>
      <w:r w:rsidR="00E97ED4">
        <w:rPr>
          <w:rFonts w:ascii="Garamond" w:hAnsi="Garamond"/>
          <w:sz w:val="24"/>
          <w:szCs w:val="24"/>
        </w:rPr>
        <w:t>going forward</w:t>
      </w:r>
    </w:p>
    <w:p w:rsidR="00A657FE" w:rsidRDefault="005C4703">
      <w:pPr>
        <w:pStyle w:val="ListParagraph"/>
        <w:numPr>
          <w:ilvl w:val="0"/>
          <w:numId w:val="1"/>
        </w:numPr>
        <w:tabs>
          <w:tab w:val="left" w:pos="1620"/>
        </w:tabs>
        <w:spacing w:after="0" w:line="240" w:lineRule="auto"/>
        <w:rPr>
          <w:rFonts w:ascii="Garamond" w:hAnsi="Garamond"/>
          <w:sz w:val="24"/>
          <w:szCs w:val="24"/>
        </w:rPr>
      </w:pPr>
      <w:r>
        <w:rPr>
          <w:rFonts w:ascii="Garamond" w:hAnsi="Garamond"/>
          <w:sz w:val="24"/>
          <w:szCs w:val="24"/>
        </w:rPr>
        <w:t>Action/Discussion Items</w:t>
      </w:r>
    </w:p>
    <w:p w:rsidR="00DA3CB0" w:rsidRDefault="007908F1" w:rsidP="00DA3CB0">
      <w:pPr>
        <w:pStyle w:val="ListParagraph"/>
        <w:numPr>
          <w:ilvl w:val="1"/>
          <w:numId w:val="1"/>
        </w:numPr>
        <w:tabs>
          <w:tab w:val="left" w:pos="1620"/>
        </w:tabs>
        <w:spacing w:after="0" w:line="240" w:lineRule="auto"/>
        <w:rPr>
          <w:rFonts w:ascii="Garamond" w:hAnsi="Garamond"/>
          <w:sz w:val="24"/>
          <w:szCs w:val="24"/>
        </w:rPr>
      </w:pPr>
      <w:r>
        <w:rPr>
          <w:rFonts w:ascii="Garamond" w:hAnsi="Garamond"/>
          <w:sz w:val="24"/>
          <w:szCs w:val="24"/>
        </w:rPr>
        <w:t xml:space="preserve">Suggested </w:t>
      </w:r>
      <w:r w:rsidR="00F052BA">
        <w:rPr>
          <w:rFonts w:ascii="Garamond" w:hAnsi="Garamond"/>
          <w:sz w:val="24"/>
          <w:szCs w:val="24"/>
        </w:rPr>
        <w:t>C</w:t>
      </w:r>
      <w:r w:rsidR="00F052BA" w:rsidRPr="00BA5AF0">
        <w:rPr>
          <w:rFonts w:ascii="Garamond" w:hAnsi="Garamond"/>
          <w:sz w:val="24"/>
          <w:szCs w:val="24"/>
        </w:rPr>
        <w:t xml:space="preserve">ommittee goals for the </w:t>
      </w:r>
      <w:r w:rsidR="00F052BA">
        <w:rPr>
          <w:rFonts w:ascii="Garamond" w:hAnsi="Garamond"/>
          <w:sz w:val="24"/>
          <w:szCs w:val="24"/>
        </w:rPr>
        <w:t xml:space="preserve">academic </w:t>
      </w:r>
      <w:r w:rsidR="00F052BA" w:rsidRPr="00BA5AF0">
        <w:rPr>
          <w:rFonts w:ascii="Garamond" w:hAnsi="Garamond"/>
          <w:sz w:val="24"/>
          <w:szCs w:val="24"/>
        </w:rPr>
        <w:t>year</w:t>
      </w:r>
      <w:r w:rsidR="008422C0">
        <w:rPr>
          <w:rFonts w:ascii="Garamond" w:hAnsi="Garamond"/>
          <w:sz w:val="24"/>
          <w:szCs w:val="24"/>
        </w:rPr>
        <w:t>:</w:t>
      </w:r>
    </w:p>
    <w:p w:rsidR="00F052BA" w:rsidRDefault="00F052BA" w:rsidP="008422C0">
      <w:pPr>
        <w:pStyle w:val="ListParagraph"/>
        <w:numPr>
          <w:ilvl w:val="0"/>
          <w:numId w:val="11"/>
        </w:numPr>
        <w:tabs>
          <w:tab w:val="left" w:pos="1620"/>
        </w:tabs>
        <w:spacing w:after="0" w:line="240" w:lineRule="auto"/>
        <w:rPr>
          <w:rFonts w:ascii="Garamond" w:hAnsi="Garamond"/>
          <w:sz w:val="24"/>
          <w:szCs w:val="24"/>
        </w:rPr>
      </w:pPr>
      <w:r>
        <w:rPr>
          <w:rFonts w:ascii="Garamond" w:hAnsi="Garamond"/>
          <w:sz w:val="24"/>
          <w:szCs w:val="24"/>
        </w:rPr>
        <w:t>Improve workflow process – Use of Qualtrics</w:t>
      </w:r>
    </w:p>
    <w:p w:rsidR="00F052BA" w:rsidRDefault="00F052BA" w:rsidP="008422C0">
      <w:pPr>
        <w:pStyle w:val="ListParagraph"/>
        <w:numPr>
          <w:ilvl w:val="0"/>
          <w:numId w:val="11"/>
        </w:numPr>
        <w:tabs>
          <w:tab w:val="left" w:pos="1620"/>
        </w:tabs>
        <w:spacing w:after="0" w:line="240" w:lineRule="auto"/>
        <w:rPr>
          <w:rFonts w:ascii="Garamond" w:hAnsi="Garamond"/>
          <w:sz w:val="24"/>
          <w:szCs w:val="24"/>
        </w:rPr>
      </w:pPr>
      <w:r>
        <w:rPr>
          <w:rFonts w:ascii="Garamond" w:hAnsi="Garamond"/>
          <w:sz w:val="24"/>
          <w:szCs w:val="24"/>
        </w:rPr>
        <w:t>Encourag</w:t>
      </w:r>
      <w:r w:rsidR="007908F1">
        <w:rPr>
          <w:rFonts w:ascii="Garamond" w:hAnsi="Garamond"/>
          <w:sz w:val="24"/>
          <w:szCs w:val="24"/>
        </w:rPr>
        <w:t>e</w:t>
      </w:r>
      <w:r>
        <w:rPr>
          <w:rFonts w:ascii="Garamond" w:hAnsi="Garamond"/>
          <w:sz w:val="24"/>
          <w:szCs w:val="24"/>
        </w:rPr>
        <w:t xml:space="preserve"> PD with the CTLE</w:t>
      </w:r>
    </w:p>
    <w:p w:rsidR="00F052BA" w:rsidRDefault="00F052BA" w:rsidP="008422C0">
      <w:pPr>
        <w:pStyle w:val="ListParagraph"/>
        <w:numPr>
          <w:ilvl w:val="0"/>
          <w:numId w:val="11"/>
        </w:numPr>
        <w:tabs>
          <w:tab w:val="left" w:pos="1620"/>
        </w:tabs>
        <w:spacing w:after="0" w:line="240" w:lineRule="auto"/>
        <w:rPr>
          <w:rFonts w:ascii="Garamond" w:hAnsi="Garamond"/>
          <w:sz w:val="24"/>
          <w:szCs w:val="24"/>
        </w:rPr>
      </w:pPr>
      <w:r>
        <w:rPr>
          <w:rFonts w:ascii="Garamond" w:hAnsi="Garamond"/>
          <w:sz w:val="24"/>
          <w:szCs w:val="24"/>
        </w:rPr>
        <w:t xml:space="preserve">Improve reporting, publication, and tracking of the good work being done by committee members </w:t>
      </w:r>
      <w:r w:rsidR="007908F1">
        <w:rPr>
          <w:rFonts w:ascii="Garamond" w:hAnsi="Garamond"/>
          <w:sz w:val="24"/>
          <w:szCs w:val="24"/>
        </w:rPr>
        <w:t>–</w:t>
      </w:r>
      <w:r>
        <w:rPr>
          <w:rFonts w:ascii="Garamond" w:hAnsi="Garamond"/>
          <w:sz w:val="24"/>
          <w:szCs w:val="24"/>
        </w:rPr>
        <w:t xml:space="preserve"> </w:t>
      </w:r>
      <w:r w:rsidR="007908F1">
        <w:rPr>
          <w:rFonts w:ascii="Garamond" w:hAnsi="Garamond"/>
          <w:sz w:val="24"/>
          <w:szCs w:val="24"/>
        </w:rPr>
        <w:t xml:space="preserve">i.e., develop a </w:t>
      </w:r>
      <w:r>
        <w:rPr>
          <w:rFonts w:ascii="Garamond" w:hAnsi="Garamond"/>
          <w:sz w:val="24"/>
          <w:szCs w:val="24"/>
        </w:rPr>
        <w:t>newsletter</w:t>
      </w:r>
    </w:p>
    <w:p w:rsidR="00F052BA" w:rsidRDefault="007908F1" w:rsidP="008422C0">
      <w:pPr>
        <w:pStyle w:val="ListParagraph"/>
        <w:numPr>
          <w:ilvl w:val="0"/>
          <w:numId w:val="11"/>
        </w:numPr>
        <w:tabs>
          <w:tab w:val="left" w:pos="1620"/>
        </w:tabs>
        <w:spacing w:after="0" w:line="240" w:lineRule="auto"/>
        <w:rPr>
          <w:rFonts w:ascii="Garamond" w:hAnsi="Garamond"/>
          <w:sz w:val="24"/>
          <w:szCs w:val="24"/>
        </w:rPr>
      </w:pPr>
      <w:r>
        <w:rPr>
          <w:rFonts w:ascii="Garamond" w:hAnsi="Garamond"/>
          <w:sz w:val="24"/>
          <w:szCs w:val="24"/>
        </w:rPr>
        <w:t>Continuing to encourage and manage faculty travel for professional</w:t>
      </w:r>
      <w:r>
        <w:rPr>
          <w:rFonts w:ascii="Garamond" w:hAnsi="Garamond"/>
          <w:sz w:val="24"/>
          <w:szCs w:val="24"/>
        </w:rPr>
        <w:t xml:space="preserve"> </w:t>
      </w:r>
      <w:r>
        <w:rPr>
          <w:rFonts w:ascii="Garamond" w:hAnsi="Garamond"/>
          <w:sz w:val="24"/>
          <w:szCs w:val="24"/>
        </w:rPr>
        <w:t xml:space="preserve">development </w:t>
      </w:r>
      <w:r w:rsidRPr="001743E0">
        <w:rPr>
          <w:rFonts w:ascii="Garamond" w:hAnsi="Garamond"/>
          <w:sz w:val="24"/>
          <w:szCs w:val="24"/>
        </w:rPr>
        <w:t xml:space="preserve">and ensure that we align with new </w:t>
      </w:r>
      <w:r>
        <w:rPr>
          <w:rFonts w:ascii="Garamond" w:hAnsi="Garamond"/>
          <w:sz w:val="24"/>
          <w:szCs w:val="24"/>
        </w:rPr>
        <w:t>state legislation</w:t>
      </w:r>
      <w:r w:rsidRPr="001743E0">
        <w:rPr>
          <w:rFonts w:ascii="Garamond" w:hAnsi="Garamond"/>
          <w:sz w:val="24"/>
          <w:szCs w:val="24"/>
        </w:rPr>
        <w:t xml:space="preserve"> regarding the use of such funds</w:t>
      </w:r>
    </w:p>
    <w:p w:rsidR="007908F1" w:rsidRDefault="007908F1" w:rsidP="008422C0">
      <w:pPr>
        <w:pStyle w:val="ListParagraph"/>
        <w:numPr>
          <w:ilvl w:val="0"/>
          <w:numId w:val="11"/>
        </w:numPr>
        <w:tabs>
          <w:tab w:val="left" w:pos="1620"/>
        </w:tabs>
        <w:spacing w:after="0" w:line="240" w:lineRule="auto"/>
        <w:rPr>
          <w:rFonts w:ascii="Garamond" w:hAnsi="Garamond"/>
          <w:sz w:val="24"/>
          <w:szCs w:val="24"/>
        </w:rPr>
      </w:pPr>
      <w:r>
        <w:rPr>
          <w:rFonts w:ascii="Garamond" w:hAnsi="Garamond"/>
          <w:sz w:val="24"/>
          <w:szCs w:val="24"/>
        </w:rPr>
        <w:t>Faculty evaluation plan update</w:t>
      </w:r>
      <w:r w:rsidR="00E747C9">
        <w:rPr>
          <w:rFonts w:ascii="Garamond" w:hAnsi="Garamond"/>
          <w:sz w:val="24"/>
          <w:szCs w:val="24"/>
        </w:rPr>
        <w:t xml:space="preserve"> – Dr. McClinton would like the Committee to review this</w:t>
      </w:r>
      <w:r w:rsidR="00E97ED4">
        <w:rPr>
          <w:rFonts w:ascii="Garamond" w:hAnsi="Garamond"/>
          <w:sz w:val="24"/>
          <w:szCs w:val="24"/>
        </w:rPr>
        <w:t xml:space="preserve"> in relation to the</w:t>
      </w:r>
      <w:r w:rsidR="00E747C9">
        <w:rPr>
          <w:rFonts w:ascii="Garamond" w:hAnsi="Garamond"/>
          <w:sz w:val="24"/>
          <w:szCs w:val="24"/>
        </w:rPr>
        <w:t xml:space="preserve"> contract</w:t>
      </w:r>
    </w:p>
    <w:p w:rsidR="007908F1" w:rsidRDefault="007908F1" w:rsidP="008422C0">
      <w:pPr>
        <w:pStyle w:val="ListParagraph"/>
        <w:numPr>
          <w:ilvl w:val="0"/>
          <w:numId w:val="11"/>
        </w:numPr>
        <w:tabs>
          <w:tab w:val="left" w:pos="1620"/>
        </w:tabs>
        <w:spacing w:after="0" w:line="240" w:lineRule="auto"/>
        <w:rPr>
          <w:rFonts w:ascii="Garamond" w:hAnsi="Garamond"/>
          <w:sz w:val="24"/>
          <w:szCs w:val="24"/>
        </w:rPr>
      </w:pPr>
      <w:r>
        <w:rPr>
          <w:rFonts w:ascii="Garamond" w:hAnsi="Garamond"/>
          <w:sz w:val="24"/>
          <w:szCs w:val="24"/>
        </w:rPr>
        <w:t>Adjunct faculty portfolio</w:t>
      </w:r>
      <w:r w:rsidR="00E747C9">
        <w:rPr>
          <w:rFonts w:ascii="Garamond" w:hAnsi="Garamond"/>
          <w:sz w:val="24"/>
          <w:szCs w:val="24"/>
        </w:rPr>
        <w:t xml:space="preserve"> – Dr. Tawil and Dr. McClinton will review this.  Since Department Chairs </w:t>
      </w:r>
      <w:r w:rsidR="00E97ED4">
        <w:rPr>
          <w:rFonts w:ascii="Garamond" w:hAnsi="Garamond"/>
          <w:sz w:val="24"/>
          <w:szCs w:val="24"/>
        </w:rPr>
        <w:t>evaluate</w:t>
      </w:r>
      <w:bookmarkStart w:id="1" w:name="_GoBack"/>
      <w:bookmarkEnd w:id="1"/>
      <w:r w:rsidR="00E747C9">
        <w:rPr>
          <w:rFonts w:ascii="Garamond" w:hAnsi="Garamond"/>
          <w:sz w:val="24"/>
          <w:szCs w:val="24"/>
        </w:rPr>
        <w:t xml:space="preserve"> Adjuncts, it was suggested that Chairs be invited to attend PD Committee meetings</w:t>
      </w:r>
    </w:p>
    <w:p w:rsidR="007908F1" w:rsidRDefault="007908F1" w:rsidP="008422C0">
      <w:pPr>
        <w:pStyle w:val="ListParagraph"/>
        <w:numPr>
          <w:ilvl w:val="0"/>
          <w:numId w:val="11"/>
        </w:numPr>
        <w:tabs>
          <w:tab w:val="left" w:pos="1620"/>
        </w:tabs>
        <w:spacing w:after="0" w:line="240" w:lineRule="auto"/>
        <w:rPr>
          <w:rFonts w:ascii="Garamond" w:hAnsi="Garamond"/>
          <w:sz w:val="24"/>
          <w:szCs w:val="24"/>
        </w:rPr>
      </w:pPr>
      <w:r>
        <w:rPr>
          <w:rFonts w:ascii="Garamond" w:hAnsi="Garamond"/>
          <w:sz w:val="24"/>
          <w:szCs w:val="24"/>
        </w:rPr>
        <w:lastRenderedPageBreak/>
        <w:t>Continue to manage the ancillary funds professional development fund and ensure that we align with new state legislation regarding the use of such funds</w:t>
      </w:r>
    </w:p>
    <w:p w:rsidR="007908F1" w:rsidRDefault="007908F1" w:rsidP="008422C0">
      <w:pPr>
        <w:pStyle w:val="ListParagraph"/>
        <w:numPr>
          <w:ilvl w:val="0"/>
          <w:numId w:val="11"/>
        </w:numPr>
        <w:tabs>
          <w:tab w:val="left" w:pos="1620"/>
        </w:tabs>
        <w:spacing w:after="0" w:line="240" w:lineRule="auto"/>
        <w:rPr>
          <w:rFonts w:ascii="Garamond" w:hAnsi="Garamond"/>
          <w:sz w:val="24"/>
          <w:szCs w:val="24"/>
        </w:rPr>
      </w:pPr>
      <w:r>
        <w:rPr>
          <w:rFonts w:ascii="Garamond" w:hAnsi="Garamond"/>
          <w:sz w:val="24"/>
          <w:szCs w:val="24"/>
        </w:rPr>
        <w:t>Continue our expanded process of communication with college faculty via our monthly updates</w:t>
      </w:r>
    </w:p>
    <w:p w:rsidR="007908F1" w:rsidRDefault="007908F1" w:rsidP="008422C0">
      <w:pPr>
        <w:pStyle w:val="ListParagraph"/>
        <w:numPr>
          <w:ilvl w:val="0"/>
          <w:numId w:val="11"/>
        </w:numPr>
        <w:tabs>
          <w:tab w:val="left" w:pos="1620"/>
        </w:tabs>
        <w:spacing w:after="0" w:line="240" w:lineRule="auto"/>
        <w:rPr>
          <w:rFonts w:ascii="Garamond" w:hAnsi="Garamond"/>
          <w:sz w:val="24"/>
          <w:szCs w:val="24"/>
        </w:rPr>
      </w:pPr>
      <w:r>
        <w:rPr>
          <w:rFonts w:ascii="Garamond" w:hAnsi="Garamond"/>
          <w:sz w:val="24"/>
          <w:szCs w:val="24"/>
        </w:rPr>
        <w:t xml:space="preserve">Establish the Professional Development Series as a regular event on PD Fridays, one that we can maintain and potentially expand in the future </w:t>
      </w:r>
    </w:p>
    <w:p w:rsidR="007908F1" w:rsidRDefault="007908F1" w:rsidP="008422C0">
      <w:pPr>
        <w:pStyle w:val="ListParagraph"/>
        <w:numPr>
          <w:ilvl w:val="0"/>
          <w:numId w:val="11"/>
        </w:numPr>
        <w:tabs>
          <w:tab w:val="left" w:pos="1620"/>
        </w:tabs>
        <w:spacing w:after="0" w:line="240" w:lineRule="auto"/>
        <w:rPr>
          <w:rFonts w:ascii="Garamond" w:hAnsi="Garamond"/>
          <w:sz w:val="24"/>
          <w:szCs w:val="24"/>
        </w:rPr>
      </w:pPr>
      <w:r>
        <w:rPr>
          <w:rFonts w:ascii="Garamond" w:hAnsi="Garamond"/>
          <w:sz w:val="24"/>
          <w:szCs w:val="24"/>
        </w:rPr>
        <w:t>Establish a clear, transparent, and permanent process for reviewing and approving late applications for in-process travel windows (when funding remains available)</w:t>
      </w:r>
    </w:p>
    <w:p w:rsidR="001D2795" w:rsidRDefault="00DB77FB" w:rsidP="001D2795">
      <w:pPr>
        <w:pStyle w:val="ListParagraph"/>
        <w:numPr>
          <w:ilvl w:val="1"/>
          <w:numId w:val="1"/>
        </w:numPr>
        <w:rPr>
          <w:rFonts w:ascii="Garamond" w:hAnsi="Garamond"/>
          <w:sz w:val="24"/>
          <w:szCs w:val="24"/>
        </w:rPr>
      </w:pPr>
      <w:r>
        <w:rPr>
          <w:rFonts w:ascii="Garamond" w:hAnsi="Garamond"/>
          <w:sz w:val="24"/>
          <w:szCs w:val="24"/>
        </w:rPr>
        <w:t>The Committee r</w:t>
      </w:r>
      <w:r w:rsidRPr="00AF3C48">
        <w:rPr>
          <w:rFonts w:ascii="Garamond" w:hAnsi="Garamond"/>
          <w:sz w:val="24"/>
          <w:szCs w:val="24"/>
        </w:rPr>
        <w:t>eview</w:t>
      </w:r>
      <w:r>
        <w:rPr>
          <w:rFonts w:ascii="Garamond" w:hAnsi="Garamond"/>
          <w:sz w:val="24"/>
          <w:szCs w:val="24"/>
        </w:rPr>
        <w:t>ed</w:t>
      </w:r>
      <w:r w:rsidRPr="00AF3C48">
        <w:rPr>
          <w:rFonts w:ascii="Garamond" w:hAnsi="Garamond"/>
          <w:sz w:val="24"/>
          <w:szCs w:val="24"/>
        </w:rPr>
        <w:t xml:space="preserve"> applications for the </w:t>
      </w:r>
      <w:r>
        <w:rPr>
          <w:rFonts w:ascii="Garamond" w:hAnsi="Garamond"/>
          <w:sz w:val="24"/>
          <w:szCs w:val="24"/>
        </w:rPr>
        <w:t>October, November, and December</w:t>
      </w:r>
      <w:r w:rsidRPr="00AF3C48">
        <w:rPr>
          <w:rFonts w:ascii="Garamond" w:hAnsi="Garamond"/>
          <w:sz w:val="24"/>
          <w:szCs w:val="24"/>
        </w:rPr>
        <w:t xml:space="preserve"> travel window</w:t>
      </w:r>
      <w:r>
        <w:rPr>
          <w:rFonts w:ascii="Garamond" w:hAnsi="Garamond"/>
          <w:sz w:val="24"/>
          <w:szCs w:val="24"/>
        </w:rPr>
        <w:t xml:space="preserve">.  Dr. </w:t>
      </w:r>
      <w:proofErr w:type="spellStart"/>
      <w:r>
        <w:rPr>
          <w:rFonts w:ascii="Garamond" w:hAnsi="Garamond"/>
          <w:sz w:val="24"/>
          <w:szCs w:val="24"/>
        </w:rPr>
        <w:t>Ortolano</w:t>
      </w:r>
      <w:proofErr w:type="spellEnd"/>
      <w:r>
        <w:rPr>
          <w:rFonts w:ascii="Garamond" w:hAnsi="Garamond"/>
          <w:sz w:val="24"/>
          <w:szCs w:val="24"/>
        </w:rPr>
        <w:t xml:space="preserve">, Dr. O’Connor, and Dr. </w:t>
      </w:r>
      <w:proofErr w:type="spellStart"/>
      <w:r>
        <w:rPr>
          <w:rFonts w:ascii="Garamond" w:hAnsi="Garamond"/>
          <w:sz w:val="24"/>
          <w:szCs w:val="24"/>
        </w:rPr>
        <w:t>Cappetta</w:t>
      </w:r>
      <w:proofErr w:type="spellEnd"/>
      <w:r>
        <w:rPr>
          <w:rFonts w:ascii="Garamond" w:hAnsi="Garamond"/>
          <w:sz w:val="24"/>
          <w:szCs w:val="24"/>
        </w:rPr>
        <w:t xml:space="preserve"> all had applications under consideration, thus excused themselves from the meeting during the Committee vote</w:t>
      </w:r>
      <w:r w:rsidR="00E747C9">
        <w:rPr>
          <w:rFonts w:ascii="Garamond" w:hAnsi="Garamond"/>
          <w:sz w:val="24"/>
          <w:szCs w:val="24"/>
        </w:rPr>
        <w:t xml:space="preserve"> on their applications</w:t>
      </w:r>
      <w:r>
        <w:rPr>
          <w:rFonts w:ascii="Garamond" w:hAnsi="Garamond"/>
          <w:sz w:val="24"/>
          <w:szCs w:val="24"/>
        </w:rPr>
        <w:t>.  Following review and discussion of applications submitted, the vote was taken and all applications were approved unanimously.</w:t>
      </w:r>
    </w:p>
    <w:p w:rsidR="007717BB" w:rsidRDefault="007717BB" w:rsidP="007717BB">
      <w:pPr>
        <w:pStyle w:val="ListParagraph"/>
        <w:ind w:left="2160"/>
        <w:rPr>
          <w:rFonts w:ascii="Garamond" w:hAnsi="Garamond"/>
          <w:sz w:val="24"/>
          <w:szCs w:val="24"/>
        </w:rPr>
      </w:pPr>
    </w:p>
    <w:p w:rsidR="00A657FE" w:rsidRPr="00426DC4" w:rsidRDefault="005C4703" w:rsidP="00426DC4">
      <w:pPr>
        <w:pStyle w:val="ListParagraph"/>
        <w:numPr>
          <w:ilvl w:val="0"/>
          <w:numId w:val="6"/>
        </w:numPr>
        <w:rPr>
          <w:rFonts w:ascii="Garamond" w:hAnsi="Garamond"/>
          <w:sz w:val="24"/>
          <w:szCs w:val="24"/>
        </w:rPr>
      </w:pPr>
      <w:r w:rsidRPr="00426DC4">
        <w:rPr>
          <w:rFonts w:ascii="Garamond" w:hAnsi="Garamond"/>
          <w:sz w:val="24"/>
          <w:szCs w:val="24"/>
        </w:rPr>
        <w:t xml:space="preserve">Adjournment: Next meeting is </w:t>
      </w:r>
      <w:r w:rsidR="00497B76">
        <w:rPr>
          <w:rFonts w:ascii="Garamond" w:hAnsi="Garamond"/>
          <w:sz w:val="24"/>
          <w:szCs w:val="24"/>
        </w:rPr>
        <w:t xml:space="preserve">in </w:t>
      </w:r>
      <w:r w:rsidR="005111F9">
        <w:rPr>
          <w:rFonts w:ascii="Garamond" w:hAnsi="Garamond"/>
          <w:sz w:val="24"/>
          <w:szCs w:val="24"/>
        </w:rPr>
        <w:t>10/</w:t>
      </w:r>
      <w:r w:rsidR="00497B76">
        <w:rPr>
          <w:rFonts w:ascii="Garamond" w:hAnsi="Garamond"/>
          <w:sz w:val="24"/>
          <w:szCs w:val="24"/>
        </w:rPr>
        <w:t>23.</w:t>
      </w:r>
      <w:r w:rsidR="00426DC4" w:rsidRPr="00426DC4">
        <w:rPr>
          <w:rFonts w:ascii="Garamond" w:hAnsi="Garamond"/>
          <w:sz w:val="24"/>
          <w:szCs w:val="24"/>
        </w:rPr>
        <w:t xml:space="preserve">  The meeting adjourned at 2:</w:t>
      </w:r>
      <w:r w:rsidR="005111F9">
        <w:rPr>
          <w:rFonts w:ascii="Garamond" w:hAnsi="Garamond"/>
          <w:sz w:val="24"/>
          <w:szCs w:val="24"/>
        </w:rPr>
        <w:t>35</w:t>
      </w:r>
      <w:r w:rsidR="00426DC4" w:rsidRPr="00426DC4">
        <w:rPr>
          <w:rFonts w:ascii="Garamond" w:hAnsi="Garamond"/>
          <w:sz w:val="24"/>
          <w:szCs w:val="24"/>
        </w:rPr>
        <w:t xml:space="preserve"> </w:t>
      </w:r>
    </w:p>
    <w:p w:rsidR="00A657FE" w:rsidRDefault="00A657FE">
      <w:pPr>
        <w:tabs>
          <w:tab w:val="left" w:pos="1620"/>
        </w:tabs>
        <w:spacing w:after="0" w:line="240" w:lineRule="auto"/>
        <w:ind w:left="360"/>
        <w:rPr>
          <w:color w:val="C9211E"/>
        </w:rPr>
      </w:pPr>
    </w:p>
    <w:sectPr w:rsidR="00A657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593" w:rsidRDefault="005C4703">
      <w:pPr>
        <w:spacing w:after="0" w:line="240" w:lineRule="auto"/>
      </w:pPr>
      <w:r>
        <w:separator/>
      </w:r>
    </w:p>
  </w:endnote>
  <w:endnote w:type="continuationSeparator" w:id="0">
    <w:p w:rsidR="00C51593" w:rsidRDefault="005C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7FE" w:rsidRDefault="00A65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94137"/>
      <w:docPartObj>
        <w:docPartGallery w:val="Page Numbers (Bottom of Page)"/>
        <w:docPartUnique/>
      </w:docPartObj>
    </w:sdtPr>
    <w:sdtEndPr/>
    <w:sdtContent>
      <w:p w:rsidR="00A657FE" w:rsidRDefault="005C4703">
        <w:pPr>
          <w:pStyle w:val="Footer"/>
          <w:jc w:val="center"/>
        </w:pPr>
        <w:r>
          <w:fldChar w:fldCharType="begin"/>
        </w:r>
        <w:r>
          <w:instrText xml:space="preserve"> PAGE </w:instrText>
        </w:r>
        <w:r>
          <w:fldChar w:fldCharType="separate"/>
        </w:r>
        <w:r>
          <w:t>9</w:t>
        </w:r>
        <w:r>
          <w:fldChar w:fldCharType="end"/>
        </w:r>
      </w:p>
    </w:sdtContent>
  </w:sdt>
  <w:p w:rsidR="00A657FE" w:rsidRDefault="00A65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8313336"/>
      <w:docPartObj>
        <w:docPartGallery w:val="Page Numbers (Bottom of Page)"/>
        <w:docPartUnique/>
      </w:docPartObj>
    </w:sdtPr>
    <w:sdtEndPr/>
    <w:sdtContent>
      <w:p w:rsidR="00A657FE" w:rsidRDefault="005C4703">
        <w:pPr>
          <w:pStyle w:val="Footer"/>
          <w:jc w:val="center"/>
        </w:pPr>
        <w:r>
          <w:fldChar w:fldCharType="begin"/>
        </w:r>
        <w:r>
          <w:instrText xml:space="preserve"> PAGE </w:instrText>
        </w:r>
        <w:r>
          <w:fldChar w:fldCharType="separate"/>
        </w:r>
        <w:r>
          <w:t>9</w:t>
        </w:r>
        <w:r>
          <w:fldChar w:fldCharType="end"/>
        </w:r>
      </w:p>
    </w:sdtContent>
  </w:sdt>
  <w:p w:rsidR="00A657FE" w:rsidRDefault="00A65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593" w:rsidRDefault="005C4703">
      <w:pPr>
        <w:spacing w:after="0" w:line="240" w:lineRule="auto"/>
      </w:pPr>
      <w:r>
        <w:separator/>
      </w:r>
    </w:p>
  </w:footnote>
  <w:footnote w:type="continuationSeparator" w:id="0">
    <w:p w:rsidR="00C51593" w:rsidRDefault="005C4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7FE" w:rsidRDefault="00A65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7FE" w:rsidRDefault="00A65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7FE" w:rsidRDefault="00A65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1D7A"/>
    <w:multiLevelType w:val="hybridMultilevel"/>
    <w:tmpl w:val="12583FBC"/>
    <w:lvl w:ilvl="0" w:tplc="67581DC8">
      <w:start w:val="1"/>
      <w:numFmt w:val="bullet"/>
      <w:lvlText w:val=""/>
      <w:lvlJc w:val="left"/>
      <w:pPr>
        <w:ind w:left="2340" w:hanging="360"/>
      </w:pPr>
      <w:rPr>
        <w:rFonts w:ascii="Symbol" w:hAnsi="Symbol" w:hint="default"/>
        <w:color w:val="auto"/>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15:restartNumberingAfterBreak="0">
    <w:nsid w:val="0DD2542D"/>
    <w:multiLevelType w:val="multilevel"/>
    <w:tmpl w:val="07C8F5EE"/>
    <w:lvl w:ilvl="0">
      <w:start w:val="1"/>
      <w:numFmt w:val="upp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bullet"/>
      <w:lvlText w:val=""/>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rPr>
        <w:color w:val="auto"/>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DE7670D"/>
    <w:multiLevelType w:val="multilevel"/>
    <w:tmpl w:val="6C2648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3715C2C"/>
    <w:multiLevelType w:val="hybridMultilevel"/>
    <w:tmpl w:val="D2D8380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ECBC92AA">
      <w:start w:val="1"/>
      <w:numFmt w:val="lowerLetter"/>
      <w:lvlText w:val="%5."/>
      <w:lvlJc w:val="left"/>
      <w:pPr>
        <w:ind w:left="3600" w:hanging="360"/>
      </w:pPr>
      <w:rPr>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A5E71E0"/>
    <w:multiLevelType w:val="hybridMultilevel"/>
    <w:tmpl w:val="DF926BF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15:restartNumberingAfterBreak="0">
    <w:nsid w:val="4208762E"/>
    <w:multiLevelType w:val="multilevel"/>
    <w:tmpl w:val="0AACE212"/>
    <w:lvl w:ilvl="0">
      <w:start w:val="1"/>
      <w:numFmt w:val="upp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bullet"/>
      <w:lvlText w:val=""/>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rPr>
        <w:color w:val="auto"/>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BBE4C39"/>
    <w:multiLevelType w:val="hybridMultilevel"/>
    <w:tmpl w:val="DD3A9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E4C5967"/>
    <w:multiLevelType w:val="multilevel"/>
    <w:tmpl w:val="F3C0C3B4"/>
    <w:lvl w:ilvl="0">
      <w:start w:val="1"/>
      <w:numFmt w:val="upperLetter"/>
      <w:lvlText w:val="%1."/>
      <w:lvlJc w:val="left"/>
      <w:pPr>
        <w:tabs>
          <w:tab w:val="num" w:pos="0"/>
        </w:tabs>
        <w:ind w:left="720" w:hanging="360"/>
      </w:pPr>
    </w:lvl>
    <w:lvl w:ilvl="1">
      <w:start w:val="1"/>
      <w:numFmt w:val="decimal"/>
      <w:lvlText w:val="%2."/>
      <w:lvlJc w:val="lef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bullet"/>
      <w:lvlText w:val=""/>
      <w:lvlJc w:val="left"/>
      <w:pPr>
        <w:tabs>
          <w:tab w:val="num" w:pos="0"/>
        </w:tabs>
        <w:ind w:left="2880" w:hanging="360"/>
      </w:pPr>
      <w:rPr>
        <w:rFonts w:ascii="Symbol" w:hAnsi="Symbol" w:cs="Symbol" w:hint="default"/>
        <w:color w:val="auto"/>
      </w:rPr>
    </w:lvl>
    <w:lvl w:ilvl="4">
      <w:start w:val="1"/>
      <w:numFmt w:val="lowerLetter"/>
      <w:lvlText w:val="%5."/>
      <w:lvlJc w:val="left"/>
      <w:pPr>
        <w:tabs>
          <w:tab w:val="num" w:pos="0"/>
        </w:tabs>
        <w:ind w:left="3600" w:hanging="360"/>
      </w:pPr>
      <w:rPr>
        <w:color w:val="auto"/>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086374F"/>
    <w:multiLevelType w:val="multilevel"/>
    <w:tmpl w:val="0AACE212"/>
    <w:lvl w:ilvl="0">
      <w:start w:val="1"/>
      <w:numFmt w:val="upp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bullet"/>
      <w:lvlText w:val=""/>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rPr>
        <w:color w:val="auto"/>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ED82E60"/>
    <w:multiLevelType w:val="hybridMultilevel"/>
    <w:tmpl w:val="A0F0B3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7"/>
  </w:num>
  <w:num w:numId="2">
    <w:abstractNumId w:val="1"/>
  </w:num>
  <w:num w:numId="3">
    <w:abstractNumId w:val="2"/>
  </w:num>
  <w:num w:numId="4">
    <w:abstractNumId w:val="7"/>
    <w:lvlOverride w:ilvl="0">
      <w:startOverride w:val="1"/>
    </w:lvlOverride>
  </w:num>
  <w:num w:numId="5">
    <w:abstractNumId w:val="7"/>
  </w:num>
  <w:num w:numId="6">
    <w:abstractNumId w:val="7"/>
  </w:num>
  <w:num w:numId="7">
    <w:abstractNumId w:val="9"/>
  </w:num>
  <w:num w:numId="8">
    <w:abstractNumId w:val="5"/>
  </w:num>
  <w:num w:numId="9">
    <w:abstractNumId w:val="8"/>
  </w:num>
  <w:num w:numId="10">
    <w:abstractNumId w:val="4"/>
  </w:num>
  <w:num w:numId="11">
    <w:abstractNumId w:val="0"/>
  </w:num>
  <w:num w:numId="12">
    <w:abstractNumId w:val="6"/>
  </w:num>
  <w:num w:numId="13">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FE"/>
    <w:rsid w:val="00024BBB"/>
    <w:rsid w:val="0005725B"/>
    <w:rsid w:val="001315D6"/>
    <w:rsid w:val="001D2795"/>
    <w:rsid w:val="00263FAD"/>
    <w:rsid w:val="003914C5"/>
    <w:rsid w:val="003B3448"/>
    <w:rsid w:val="003B5E32"/>
    <w:rsid w:val="003C7B5F"/>
    <w:rsid w:val="00426DC4"/>
    <w:rsid w:val="00497B76"/>
    <w:rsid w:val="004F232C"/>
    <w:rsid w:val="005111F9"/>
    <w:rsid w:val="00530C20"/>
    <w:rsid w:val="005377F0"/>
    <w:rsid w:val="0058700B"/>
    <w:rsid w:val="005A6CF2"/>
    <w:rsid w:val="005C4703"/>
    <w:rsid w:val="006B06A5"/>
    <w:rsid w:val="006D6B60"/>
    <w:rsid w:val="007717BB"/>
    <w:rsid w:val="007908F1"/>
    <w:rsid w:val="008422C0"/>
    <w:rsid w:val="00845F6F"/>
    <w:rsid w:val="00880EA9"/>
    <w:rsid w:val="00886162"/>
    <w:rsid w:val="008E1A8C"/>
    <w:rsid w:val="009E4151"/>
    <w:rsid w:val="00A657FE"/>
    <w:rsid w:val="00A94BFE"/>
    <w:rsid w:val="00B34B3D"/>
    <w:rsid w:val="00BA490B"/>
    <w:rsid w:val="00C34BFB"/>
    <w:rsid w:val="00C51593"/>
    <w:rsid w:val="00CD366B"/>
    <w:rsid w:val="00DA3CB0"/>
    <w:rsid w:val="00DB77FB"/>
    <w:rsid w:val="00E747C9"/>
    <w:rsid w:val="00E97ED4"/>
    <w:rsid w:val="00EF2E1D"/>
    <w:rsid w:val="00F052BA"/>
    <w:rsid w:val="00F24FD0"/>
    <w:rsid w:val="00F66432"/>
    <w:rsid w:val="00FB2E6B"/>
    <w:rsid w:val="00FE0BF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6715"/>
  <w15:docId w15:val="{D069B30E-1019-46D6-B6DF-BDF980F3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C59"/>
    <w:rPr>
      <w:color w:val="0563C1" w:themeColor="hyperlink"/>
      <w:u w:val="single"/>
    </w:rPr>
  </w:style>
  <w:style w:type="character" w:customStyle="1" w:styleId="TitleChar">
    <w:name w:val="Title Char"/>
    <w:basedOn w:val="DefaultParagraphFont"/>
    <w:link w:val="Title"/>
    <w:uiPriority w:val="1"/>
    <w:qFormat/>
    <w:rsid w:val="00D53C59"/>
    <w:rPr>
      <w:rFonts w:asciiTheme="majorHAnsi" w:eastAsiaTheme="majorEastAsia" w:hAnsiTheme="majorHAnsi" w:cstheme="majorBidi"/>
      <w:color w:val="4472C4" w:themeColor="accent1"/>
      <w:kern w:val="2"/>
      <w:sz w:val="44"/>
      <w:szCs w:val="44"/>
      <w:lang w:eastAsia="ja-JP"/>
    </w:rPr>
  </w:style>
  <w:style w:type="character" w:customStyle="1" w:styleId="HeaderChar">
    <w:name w:val="Header Char"/>
    <w:basedOn w:val="DefaultParagraphFont"/>
    <w:link w:val="Header"/>
    <w:uiPriority w:val="99"/>
    <w:qFormat/>
    <w:rsid w:val="002433E4"/>
  </w:style>
  <w:style w:type="character" w:customStyle="1" w:styleId="FooterChar">
    <w:name w:val="Footer Char"/>
    <w:basedOn w:val="DefaultParagraphFont"/>
    <w:link w:val="Footer"/>
    <w:uiPriority w:val="99"/>
    <w:qFormat/>
    <w:rsid w:val="002433E4"/>
  </w:style>
  <w:style w:type="character" w:styleId="UnresolvedMention">
    <w:name w:val="Unresolved Mention"/>
    <w:basedOn w:val="DefaultParagraphFont"/>
    <w:uiPriority w:val="99"/>
    <w:semiHidden/>
    <w:unhideWhenUsed/>
    <w:qFormat/>
    <w:rsid w:val="003901F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A927C9"/>
    <w:pPr>
      <w:ind w:left="720"/>
      <w:contextualSpacing/>
    </w:pPr>
  </w:style>
  <w:style w:type="paragraph" w:styleId="Title">
    <w:name w:val="Title"/>
    <w:basedOn w:val="Normal"/>
    <w:next w:val="Normal"/>
    <w:link w:val="TitleChar"/>
    <w:uiPriority w:val="1"/>
    <w:qFormat/>
    <w:rsid w:val="00D53C59"/>
    <w:pPr>
      <w:spacing w:before="280" w:after="280" w:line="264" w:lineRule="auto"/>
      <w:contextualSpacing/>
      <w:jc w:val="center"/>
    </w:pPr>
    <w:rPr>
      <w:rFonts w:asciiTheme="majorHAnsi" w:eastAsiaTheme="majorEastAsia" w:hAnsiTheme="majorHAnsi" w:cstheme="majorBidi"/>
      <w:color w:val="4472C4" w:themeColor="accent1"/>
      <w:kern w:val="2"/>
      <w:sz w:val="44"/>
      <w:szCs w:val="44"/>
      <w:lang w:eastAsia="ja-JP"/>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433E4"/>
    <w:pPr>
      <w:tabs>
        <w:tab w:val="center" w:pos="4680"/>
        <w:tab w:val="right" w:pos="9360"/>
      </w:tabs>
      <w:spacing w:after="0" w:line="240" w:lineRule="auto"/>
    </w:pPr>
  </w:style>
  <w:style w:type="paragraph" w:styleId="Footer">
    <w:name w:val="footer"/>
    <w:basedOn w:val="Normal"/>
    <w:link w:val="FooterChar"/>
    <w:uiPriority w:val="99"/>
    <w:unhideWhenUsed/>
    <w:rsid w:val="002433E4"/>
    <w:pPr>
      <w:tabs>
        <w:tab w:val="center" w:pos="4680"/>
        <w:tab w:val="right" w:pos="9360"/>
      </w:tabs>
      <w:spacing w:after="0" w:line="240" w:lineRule="auto"/>
    </w:pPr>
  </w:style>
  <w:style w:type="table" w:styleId="TableGrid">
    <w:name w:val="Table Grid"/>
    <w:basedOn w:val="TableNormal"/>
    <w:uiPriority w:val="39"/>
    <w:rsid w:val="00D5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 Ortolano</dc:creator>
  <dc:description/>
  <cp:lastModifiedBy>Sonji D. Nicholas</cp:lastModifiedBy>
  <cp:revision>2</cp:revision>
  <dcterms:created xsi:type="dcterms:W3CDTF">2023-09-10T01:18:00Z</dcterms:created>
  <dcterms:modified xsi:type="dcterms:W3CDTF">2023-09-10T01:18:00Z</dcterms:modified>
  <dc:language>en-US</dc:language>
</cp:coreProperties>
</file>