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8E" w:rsidRDefault="0004598E" w:rsidP="0004598E">
      <w:pPr>
        <w:pStyle w:val="BodyText"/>
        <w:spacing w:before="10"/>
        <w:rPr>
          <w:sz w:val="13"/>
        </w:rPr>
      </w:pPr>
    </w:p>
    <w:p w:rsidR="0004598E" w:rsidRPr="00B331CD" w:rsidRDefault="0004598E" w:rsidP="0004598E">
      <w:pPr>
        <w:pStyle w:val="BodyText"/>
        <w:spacing w:before="93"/>
        <w:ind w:left="132" w:right="1003" w:hanging="1"/>
        <w:rPr>
          <w:color w:val="000000"/>
        </w:rPr>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“FSW”) and </w:t>
      </w:r>
      <w:r w:rsidRPr="00443F4A">
        <w:rPr>
          <w:color w:val="000000"/>
          <w:highlight w:val="yellow"/>
        </w:rPr>
        <w:t>[Fill]</w:t>
      </w:r>
      <w:r>
        <w:rPr>
          <w:color w:val="000000"/>
          <w:spacing w:val="-2"/>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“Institution”).</w:t>
      </w:r>
    </w:p>
    <w:p w:rsidR="0004598E" w:rsidRDefault="0004598E" w:rsidP="0004598E">
      <w:pPr>
        <w:pStyle w:val="BodyText"/>
        <w:ind w:left="132"/>
        <w:rPr>
          <w:b/>
        </w:rPr>
      </w:pPr>
    </w:p>
    <w:p w:rsidR="0004598E" w:rsidRDefault="0004598E" w:rsidP="0004598E">
      <w:pPr>
        <w:pStyle w:val="BodyText"/>
        <w:ind w:left="132"/>
        <w:rPr>
          <w:b/>
        </w:rPr>
      </w:pPr>
      <w:r>
        <w:rPr>
          <w:b/>
        </w:rPr>
        <w:t xml:space="preserve">WHEREAS, </w:t>
      </w:r>
      <w:r>
        <w:t>FSW is a distinguished institution of higher education and recognizes the value of offering clinical experiences to students from various universities and institutions of higher education to enhance their learning and professional development;</w:t>
      </w:r>
      <w:r w:rsidRPr="00B331CD">
        <w:rPr>
          <w:b/>
        </w:rPr>
        <w:t xml:space="preserve"> </w:t>
      </w:r>
      <w:bookmarkStart w:id="0" w:name="_GoBack"/>
      <w:bookmarkEnd w:id="0"/>
    </w:p>
    <w:p w:rsidR="0004598E" w:rsidRDefault="0004598E" w:rsidP="0004598E">
      <w:pPr>
        <w:pStyle w:val="BodyText"/>
        <w:ind w:left="132"/>
        <w:rPr>
          <w:b/>
        </w:rPr>
      </w:pPr>
    </w:p>
    <w:p w:rsidR="0004598E" w:rsidRPr="00B331CD" w:rsidRDefault="0004598E" w:rsidP="0004598E">
      <w:pPr>
        <w:pStyle w:val="BodyText"/>
        <w:ind w:left="132"/>
      </w:pPr>
      <w:r>
        <w:rPr>
          <w:b/>
        </w:rPr>
        <w:t>WHEREAS,</w:t>
      </w:r>
      <w:r>
        <w:rPr>
          <w:b/>
          <w:spacing w:val="-1"/>
        </w:rPr>
        <w:t xml:space="preserve"> </w:t>
      </w:r>
      <w:r>
        <w:t>the</w:t>
      </w:r>
      <w:r>
        <w:rPr>
          <w:spacing w:val="-3"/>
        </w:rPr>
        <w:t xml:space="preserve"> </w:t>
      </w:r>
      <w:r>
        <w:t>Institution</w:t>
      </w:r>
      <w:r>
        <w:rPr>
          <w:spacing w:val="-5"/>
        </w:rPr>
        <w:t xml:space="preserve"> is an institution of higher education and </w:t>
      </w:r>
      <w:r>
        <w:t>desires</w:t>
      </w:r>
      <w:r>
        <w:rPr>
          <w:spacing w:val="-4"/>
        </w:rPr>
        <w:t xml:space="preserve"> </w:t>
      </w:r>
      <w:r>
        <w:t>to</w:t>
      </w:r>
      <w:r>
        <w:rPr>
          <w:spacing w:val="-3"/>
        </w:rPr>
        <w:t xml:space="preserve"> </w:t>
      </w:r>
      <w:r>
        <w:t>provide</w:t>
      </w:r>
      <w:r>
        <w:rPr>
          <w:spacing w:val="-3"/>
        </w:rPr>
        <w:t xml:space="preserve"> </w:t>
      </w:r>
      <w:r>
        <w:t>clinical practice</w:t>
      </w:r>
      <w:r>
        <w:rPr>
          <w:spacing w:val="-3"/>
        </w:rPr>
        <w:t xml:space="preserve"> </w:t>
      </w:r>
      <w:r>
        <w:t>experience</w:t>
      </w:r>
      <w:r>
        <w:rPr>
          <w:spacing w:val="-5"/>
        </w:rPr>
        <w:t xml:space="preserve"> </w:t>
      </w:r>
      <w:r>
        <w:t>for</w:t>
      </w:r>
      <w:r>
        <w:rPr>
          <w:spacing w:val="-3"/>
        </w:rPr>
        <w:t xml:space="preserve"> its </w:t>
      </w:r>
      <w:r>
        <w:t>students;</w:t>
      </w:r>
    </w:p>
    <w:p w:rsidR="0004598E" w:rsidRDefault="0004598E" w:rsidP="0004598E">
      <w:pPr>
        <w:pStyle w:val="BodyText"/>
        <w:spacing w:before="1"/>
      </w:pPr>
    </w:p>
    <w:p w:rsidR="0004598E" w:rsidRDefault="0004598E" w:rsidP="0004598E">
      <w:pPr>
        <w:pStyle w:val="BodyText"/>
        <w:ind w:left="132" w:right="380"/>
      </w:pPr>
      <w:r>
        <w:rPr>
          <w:b/>
        </w:rPr>
        <w:t xml:space="preserve">WHEREAS, </w:t>
      </w:r>
      <w:r>
        <w:t xml:space="preserve">FSW is offering to provide the necessary facilities for Institution’s students to obtain said practice experience in one or more of the following programs: </w:t>
      </w:r>
      <w:r w:rsidRPr="00443F4A">
        <w:rPr>
          <w:highlight w:val="yellow"/>
        </w:rPr>
        <w:t>[Fill].</w:t>
      </w:r>
      <w:r>
        <w:t xml:space="preserve"> </w:t>
      </w:r>
    </w:p>
    <w:p w:rsidR="0004598E" w:rsidRDefault="0004598E" w:rsidP="0004598E">
      <w:pPr>
        <w:pStyle w:val="BodyText"/>
      </w:pPr>
    </w:p>
    <w:p w:rsidR="0004598E" w:rsidRDefault="0004598E" w:rsidP="0004598E">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04598E" w:rsidRDefault="0004598E" w:rsidP="0004598E">
      <w:pPr>
        <w:pStyle w:val="BodyText"/>
        <w:spacing w:before="10"/>
        <w:rPr>
          <w:sz w:val="21"/>
        </w:rPr>
      </w:pPr>
    </w:p>
    <w:p w:rsidR="0004598E" w:rsidRDefault="0004598E" w:rsidP="0004598E">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INSTITUTION:</w:t>
      </w:r>
    </w:p>
    <w:p w:rsidR="0004598E" w:rsidRDefault="0004598E" w:rsidP="0004598E">
      <w:pPr>
        <w:pStyle w:val="ListParagraph"/>
        <w:numPr>
          <w:ilvl w:val="0"/>
          <w:numId w:val="1"/>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its</w:t>
      </w:r>
      <w:r>
        <w:rPr>
          <w:spacing w:val="-3"/>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FSW.</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ind w:right="827" w:firstLine="0"/>
      </w:pPr>
      <w:r>
        <w:t>To provide a schedule of student activities to FSW including Institution’s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04598E" w:rsidRDefault="0004598E" w:rsidP="0004598E">
      <w:pPr>
        <w:pStyle w:val="BodyText"/>
      </w:pPr>
    </w:p>
    <w:p w:rsidR="0004598E" w:rsidRDefault="0004598E" w:rsidP="0004598E">
      <w:pPr>
        <w:pStyle w:val="ListParagraph"/>
        <w:numPr>
          <w:ilvl w:val="0"/>
          <w:numId w:val="1"/>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spacing w:before="1"/>
        <w:ind w:right="345" w:firstLine="0"/>
      </w:pPr>
      <w:r>
        <w:t>The Institution shall inform FSW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ind w:right="164" w:firstLine="0"/>
      </w:pPr>
      <w:r>
        <w:t>The Institution shall have regular communication with the designated representative of the FSW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558"/>
          <w:tab w:val="left" w:pos="559"/>
        </w:tabs>
        <w:ind w:left="558" w:hanging="428"/>
      </w:pPr>
      <w:r>
        <w:t>The</w:t>
      </w:r>
      <w:r>
        <w:rPr>
          <w:spacing w:val="-3"/>
        </w:rPr>
        <w:t xml:space="preserve"> </w:t>
      </w:r>
      <w:r>
        <w:t>Institution</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04598E" w:rsidRDefault="0004598E" w:rsidP="0004598E">
      <w:pPr>
        <w:pStyle w:val="BodyText"/>
      </w:pPr>
    </w:p>
    <w:p w:rsidR="0004598E" w:rsidRDefault="0004598E" w:rsidP="0004598E">
      <w:pPr>
        <w:pStyle w:val="ListParagraph"/>
        <w:numPr>
          <w:ilvl w:val="1"/>
          <w:numId w:val="1"/>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04598E" w:rsidRDefault="0004598E" w:rsidP="0004598E">
      <w:pPr>
        <w:pStyle w:val="BodyText"/>
      </w:pPr>
    </w:p>
    <w:p w:rsidR="0004598E" w:rsidRDefault="0004598E" w:rsidP="0004598E">
      <w:pPr>
        <w:pStyle w:val="ListParagraph"/>
        <w:numPr>
          <w:ilvl w:val="1"/>
          <w:numId w:val="1"/>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proofErr w:type="gramStart"/>
      <w:r>
        <w:t>screen</w:t>
      </w:r>
      <w:proofErr w:type="gramEnd"/>
      <w:r>
        <w:rPr>
          <w:spacing w:val="-4"/>
        </w:rPr>
        <w:t xml:space="preserve"> </w:t>
      </w:r>
      <w:r>
        <w:t>completed</w:t>
      </w:r>
      <w:r>
        <w:rPr>
          <w:spacing w:val="-4"/>
        </w:rPr>
        <w:t xml:space="preserve"> </w:t>
      </w:r>
      <w:r>
        <w:t>annually.</w:t>
      </w:r>
    </w:p>
    <w:p w:rsidR="0004598E" w:rsidRDefault="0004598E" w:rsidP="0004598E">
      <w:pPr>
        <w:pStyle w:val="ListParagraph"/>
        <w:numPr>
          <w:ilvl w:val="1"/>
          <w:numId w:val="1"/>
        </w:numPr>
        <w:tabs>
          <w:tab w:val="left" w:pos="852"/>
        </w:tabs>
        <w:ind w:right="323" w:hanging="361"/>
      </w:pPr>
      <w:r>
        <w:t>Compliance documentation signed by students’ Healthcare Provider for clinical requirements</w:t>
      </w:r>
      <w:r>
        <w:rPr>
          <w:spacing w:val="-59"/>
        </w:rPr>
        <w:t xml:space="preserve"> </w:t>
      </w:r>
      <w:r>
        <w:t>including:</w:t>
      </w:r>
    </w:p>
    <w:p w:rsidR="0004598E" w:rsidRDefault="0004598E" w:rsidP="0004598E">
      <w:pPr>
        <w:pStyle w:val="ListParagraph"/>
        <w:numPr>
          <w:ilvl w:val="2"/>
          <w:numId w:val="1"/>
        </w:numPr>
        <w:tabs>
          <w:tab w:val="left" w:pos="1571"/>
          <w:tab w:val="left" w:pos="1572"/>
        </w:tabs>
        <w:spacing w:before="3"/>
        <w:ind w:left="1571"/>
      </w:pPr>
      <w:r>
        <w:t>Physical</w:t>
      </w:r>
      <w:r>
        <w:rPr>
          <w:spacing w:val="-6"/>
        </w:rPr>
        <w:t xml:space="preserve"> </w:t>
      </w:r>
      <w:r>
        <w:t xml:space="preserve">Examination </w:t>
      </w:r>
    </w:p>
    <w:p w:rsidR="0004598E" w:rsidRDefault="0004598E" w:rsidP="0004598E">
      <w:pPr>
        <w:pStyle w:val="ListParagraph"/>
        <w:numPr>
          <w:ilvl w:val="2"/>
          <w:numId w:val="1"/>
        </w:numPr>
        <w:tabs>
          <w:tab w:val="left" w:pos="1572"/>
          <w:tab w:val="left" w:pos="1573"/>
        </w:tabs>
        <w:spacing w:before="93" w:line="237" w:lineRule="auto"/>
        <w:ind w:right="299"/>
      </w:pPr>
      <w:bookmarkStart w:id="1" w:name="_Hlk159315663"/>
      <w:r>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04598E" w:rsidRDefault="0004598E" w:rsidP="0004598E">
      <w:pPr>
        <w:pStyle w:val="ListParagraph"/>
        <w:numPr>
          <w:ilvl w:val="2"/>
          <w:numId w:val="1"/>
        </w:numPr>
        <w:tabs>
          <w:tab w:val="left" w:pos="1572"/>
          <w:tab w:val="left" w:pos="1573"/>
        </w:tabs>
        <w:spacing w:before="1"/>
      </w:pPr>
      <w:r>
        <w:lastRenderedPageBreak/>
        <w:t>Annual</w:t>
      </w:r>
      <w:r>
        <w:rPr>
          <w:spacing w:val="-4"/>
        </w:rPr>
        <w:t xml:space="preserve"> </w:t>
      </w:r>
      <w:r>
        <w:t>Tuberculosis</w:t>
      </w:r>
      <w:r>
        <w:rPr>
          <w:spacing w:val="-5"/>
        </w:rPr>
        <w:t xml:space="preserve"> </w:t>
      </w:r>
      <w:r>
        <w:t>Testing</w:t>
      </w:r>
    </w:p>
    <w:p w:rsidR="0004598E" w:rsidRDefault="0004598E" w:rsidP="0004598E">
      <w:pPr>
        <w:pStyle w:val="BodyText"/>
        <w:spacing w:before="10"/>
        <w:rPr>
          <w:sz w:val="21"/>
        </w:rPr>
      </w:pPr>
    </w:p>
    <w:p w:rsidR="0004598E" w:rsidRDefault="0004598E" w:rsidP="0004598E">
      <w:pPr>
        <w:pStyle w:val="ListParagraph"/>
        <w:numPr>
          <w:ilvl w:val="1"/>
          <w:numId w:val="1"/>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438"/>
        </w:tabs>
        <w:ind w:right="458" w:firstLine="0"/>
      </w:pPr>
      <w:r>
        <w:t xml:space="preserve">The Institution shall inform all students that they must keep all patient information confidential and </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04598E" w:rsidRDefault="0004598E" w:rsidP="0004598E">
      <w:pPr>
        <w:pStyle w:val="ListParagraph"/>
        <w:tabs>
          <w:tab w:val="left" w:pos="438"/>
        </w:tabs>
        <w:ind w:right="458"/>
      </w:pPr>
    </w:p>
    <w:p w:rsidR="0004598E" w:rsidRDefault="0004598E" w:rsidP="0004598E">
      <w:pPr>
        <w:pStyle w:val="ListParagraph"/>
        <w:numPr>
          <w:ilvl w:val="0"/>
          <w:numId w:val="1"/>
        </w:numPr>
        <w:tabs>
          <w:tab w:val="left" w:pos="438"/>
        </w:tabs>
        <w:ind w:right="458" w:firstLine="0"/>
      </w:pPr>
      <w:r>
        <w:t>The Institution shall, upon reasonable request of FSW, remove any student from the training</w:t>
      </w:r>
      <w:r w:rsidRPr="00FD62CF">
        <w:rPr>
          <w:spacing w:val="-59"/>
        </w:rPr>
        <w:t xml:space="preserve"> </w:t>
      </w:r>
      <w:r>
        <w:t>site and from participating in the practice experience as long as such request shall not discriminate</w:t>
      </w:r>
      <w:r w:rsidRPr="00FD62CF">
        <w:rPr>
          <w:spacing w:val="1"/>
        </w:rPr>
        <w:t xml:space="preserve"> </w:t>
      </w:r>
      <w:r>
        <w:t>against any student on the basis of race, religion, creed, ethnic or national origin, marital status, age,</w:t>
      </w:r>
      <w:r w:rsidRPr="00FD62CF">
        <w:rPr>
          <w:spacing w:val="-59"/>
        </w:rPr>
        <w:t xml:space="preserve"> </w:t>
      </w:r>
      <w:r>
        <w:t>sex,</w:t>
      </w:r>
      <w:r w:rsidRPr="00FD62CF">
        <w:rPr>
          <w:spacing w:val="1"/>
        </w:rPr>
        <w:t xml:space="preserve"> </w:t>
      </w:r>
      <w:r>
        <w:t>pregnancy,</w:t>
      </w:r>
      <w:r w:rsidRPr="00FD62CF">
        <w:rPr>
          <w:spacing w:val="2"/>
        </w:rPr>
        <w:t xml:space="preserve"> </w:t>
      </w:r>
      <w:r>
        <w:t>disability</w:t>
      </w:r>
      <w:r w:rsidRPr="00FD62CF">
        <w:rPr>
          <w:spacing w:val="-2"/>
        </w:rPr>
        <w:t xml:space="preserve"> </w:t>
      </w:r>
      <w:r>
        <w:t>or</w:t>
      </w:r>
      <w:r w:rsidRPr="00FD62CF">
        <w:rPr>
          <w:spacing w:val="1"/>
        </w:rPr>
        <w:t xml:space="preserve"> </w:t>
      </w:r>
      <w:r>
        <w:t>veteran’s</w:t>
      </w:r>
      <w:r w:rsidRPr="00FD62CF">
        <w:rPr>
          <w:spacing w:val="1"/>
        </w:rPr>
        <w:t xml:space="preserve"> </w:t>
      </w:r>
      <w:r>
        <w:t>status.</w:t>
      </w:r>
    </w:p>
    <w:p w:rsidR="0004598E" w:rsidRDefault="0004598E" w:rsidP="0004598E">
      <w:pPr>
        <w:pStyle w:val="ListParagraph"/>
      </w:pPr>
    </w:p>
    <w:p w:rsidR="0004598E" w:rsidRDefault="0004598E" w:rsidP="0004598E">
      <w:pPr>
        <w:pStyle w:val="ListParagraph"/>
        <w:numPr>
          <w:ilvl w:val="0"/>
          <w:numId w:val="1"/>
        </w:numPr>
        <w:tabs>
          <w:tab w:val="left" w:pos="560"/>
        </w:tabs>
        <w:ind w:right="249" w:firstLine="0"/>
      </w:pPr>
      <w:r>
        <w:t>The Institution shall ensure that all students hold appropriate liability insurance and licensure to cover their nursing activities.</w:t>
      </w:r>
    </w:p>
    <w:p w:rsidR="0004598E" w:rsidRDefault="0004598E" w:rsidP="0004598E">
      <w:pPr>
        <w:pStyle w:val="BodyText"/>
        <w:spacing w:before="11"/>
        <w:rPr>
          <w:sz w:val="21"/>
        </w:rPr>
      </w:pPr>
    </w:p>
    <w:p w:rsidR="0004598E" w:rsidRDefault="0004598E" w:rsidP="0004598E">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FSW:</w:t>
      </w:r>
    </w:p>
    <w:p w:rsidR="0004598E" w:rsidRDefault="0004598E" w:rsidP="0004598E">
      <w:pPr>
        <w:pStyle w:val="ListParagraph"/>
        <w:numPr>
          <w:ilvl w:val="0"/>
          <w:numId w:val="3"/>
        </w:numPr>
        <w:tabs>
          <w:tab w:val="left" w:pos="438"/>
        </w:tabs>
        <w:spacing w:before="1"/>
        <w:ind w:right="1030" w:firstLine="0"/>
      </w:pPr>
      <w:r>
        <w:t xml:space="preserve">To provide the opportunities, facilities and equipment for Institution’s students to observe and practice </w:t>
      </w:r>
      <w:r>
        <w:rPr>
          <w:spacing w:val="-59"/>
        </w:rPr>
        <w:t xml:space="preserve"> </w:t>
      </w:r>
      <w:r>
        <w:t>appropriate</w:t>
      </w:r>
      <w:r>
        <w:rPr>
          <w:spacing w:val="-3"/>
        </w:rPr>
        <w:t xml:space="preserve"> </w:t>
      </w:r>
      <w:r>
        <w:t>skills</w:t>
      </w:r>
      <w:r>
        <w:rPr>
          <w:spacing w:val="1"/>
        </w:rPr>
        <w:t xml:space="preserve"> </w:t>
      </w:r>
      <w:r>
        <w:t>in FSW’s locations.</w:t>
      </w:r>
    </w:p>
    <w:p w:rsidR="0004598E" w:rsidRDefault="0004598E" w:rsidP="0004598E">
      <w:pPr>
        <w:pStyle w:val="BodyText"/>
      </w:pPr>
    </w:p>
    <w:p w:rsidR="0004598E" w:rsidRDefault="0004598E" w:rsidP="0004598E">
      <w:pPr>
        <w:pStyle w:val="ListParagraph"/>
        <w:numPr>
          <w:ilvl w:val="0"/>
          <w:numId w:val="3"/>
        </w:numPr>
        <w:tabs>
          <w:tab w:val="left" w:pos="438"/>
        </w:tabs>
        <w:ind w:left="437" w:hanging="306"/>
      </w:pPr>
      <w:r>
        <w:t>To</w:t>
      </w:r>
      <w:r>
        <w:rPr>
          <w:spacing w:val="-3"/>
        </w:rPr>
        <w:t xml:space="preserve"> </w:t>
      </w:r>
      <w:r>
        <w:t>orient</w:t>
      </w:r>
      <w:r>
        <w:rPr>
          <w:spacing w:val="-3"/>
        </w:rPr>
        <w:t xml:space="preserve"> </w:t>
      </w:r>
      <w:r>
        <w:t>Institution’s</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04598E" w:rsidRDefault="0004598E" w:rsidP="0004598E">
      <w:pPr>
        <w:pStyle w:val="BodyText"/>
      </w:pPr>
    </w:p>
    <w:p w:rsidR="0004598E" w:rsidRDefault="0004598E" w:rsidP="0004598E">
      <w:pPr>
        <w:pStyle w:val="ListParagraph"/>
        <w:numPr>
          <w:ilvl w:val="0"/>
          <w:numId w:val="3"/>
        </w:numPr>
        <w:tabs>
          <w:tab w:val="left" w:pos="440"/>
        </w:tabs>
        <w:ind w:right="362" w:firstLine="0"/>
      </w:pPr>
      <w:r>
        <w:t>FSW</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04598E" w:rsidRDefault="0004598E" w:rsidP="0004598E">
      <w:pPr>
        <w:pStyle w:val="BodyText"/>
        <w:spacing w:before="11"/>
        <w:rPr>
          <w:sz w:val="21"/>
        </w:rPr>
      </w:pPr>
    </w:p>
    <w:p w:rsidR="0004598E" w:rsidRDefault="0004598E" w:rsidP="0004598E">
      <w:pPr>
        <w:pStyle w:val="ListParagraph"/>
        <w:numPr>
          <w:ilvl w:val="0"/>
          <w:numId w:val="3"/>
        </w:numPr>
        <w:tabs>
          <w:tab w:val="left" w:pos="440"/>
        </w:tabs>
        <w:ind w:right="151" w:firstLine="0"/>
      </w:pPr>
      <w:r>
        <w:t>FSW retains responsibility for care given and may request Institution to withdraw any student or</w:t>
      </w:r>
      <w:r>
        <w:rPr>
          <w:spacing w:val="1"/>
        </w:rPr>
        <w:t xml:space="preserve"> </w:t>
      </w:r>
      <w:r>
        <w:t>faculty member from its facilities whose conduct or work is not in accordance with standards accepted</w:t>
      </w:r>
      <w:r>
        <w:rPr>
          <w:spacing w:val="-59"/>
        </w:rPr>
        <w:t xml:space="preserve"> </w:t>
      </w:r>
      <w:r>
        <w:t>to FSW.</w:t>
      </w:r>
    </w:p>
    <w:p w:rsidR="0004598E" w:rsidRDefault="0004598E" w:rsidP="0004598E">
      <w:pPr>
        <w:pStyle w:val="BodyText"/>
        <w:spacing w:before="9"/>
        <w:rPr>
          <w:sz w:val="21"/>
        </w:rPr>
      </w:pPr>
    </w:p>
    <w:p w:rsidR="0004598E" w:rsidRDefault="0004598E" w:rsidP="0004598E">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04598E" w:rsidRDefault="0004598E" w:rsidP="0004598E">
      <w:pPr>
        <w:pStyle w:val="ListParagraph"/>
        <w:numPr>
          <w:ilvl w:val="0"/>
          <w:numId w:val="2"/>
        </w:numPr>
        <w:tabs>
          <w:tab w:val="left" w:pos="438"/>
        </w:tabs>
        <w:spacing w:before="1"/>
        <w:ind w:right="333" w:firstLine="0"/>
      </w:pPr>
      <w:r>
        <w:t>To plan, implement, and evaluate the clinical aspects of the Institution’s students’ clinical experience through 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Sender</w:t>
      </w:r>
      <w:r>
        <w:rPr>
          <w:spacing w:val="-3"/>
        </w:rPr>
        <w:t xml:space="preserve"> </w:t>
      </w:r>
      <w:r>
        <w:t>and Host.</w:t>
      </w:r>
    </w:p>
    <w:p w:rsidR="0004598E" w:rsidRDefault="0004598E" w:rsidP="0004598E">
      <w:pPr>
        <w:pStyle w:val="BodyText"/>
        <w:spacing w:before="11"/>
        <w:rPr>
          <w:sz w:val="21"/>
        </w:rPr>
      </w:pPr>
    </w:p>
    <w:p w:rsidR="0004598E" w:rsidRDefault="0004598E" w:rsidP="0004598E">
      <w:pPr>
        <w:pStyle w:val="ListParagraph"/>
        <w:numPr>
          <w:ilvl w:val="0"/>
          <w:numId w:val="2"/>
        </w:numPr>
        <w:tabs>
          <w:tab w:val="left" w:pos="441"/>
        </w:tabs>
        <w:ind w:right="249" w:firstLine="0"/>
      </w:pPr>
      <w:r>
        <w:t>Faculty and students of the Institution who practice or work at FSW pursuant to this</w:t>
      </w:r>
      <w:r>
        <w:rPr>
          <w:spacing w:val="1"/>
        </w:rPr>
        <w:t xml:space="preserve"> </w:t>
      </w:r>
      <w:r>
        <w:t>Agreement shall be doing so as an integral part of their employment or enrollment at the Institution.</w:t>
      </w:r>
      <w:r>
        <w:rPr>
          <w:spacing w:val="1"/>
        </w:rPr>
        <w:t xml:space="preserve"> FSW</w:t>
      </w:r>
      <w:r>
        <w:t xml:space="preserve"> shall not substitute students of the Institution for paid FSW staff for any purpose, function, or 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FSW</w:t>
      </w:r>
      <w:r>
        <w:rPr>
          <w:spacing w:val="-4"/>
        </w:rPr>
        <w:t xml:space="preserve"> </w:t>
      </w:r>
      <w:r>
        <w:t>during</w:t>
      </w:r>
      <w:r>
        <w:rPr>
          <w:spacing w:val="-1"/>
        </w:rPr>
        <w:t xml:space="preserve"> </w:t>
      </w:r>
      <w:r>
        <w:t>the</w:t>
      </w:r>
      <w:r>
        <w:rPr>
          <w:spacing w:val="-2"/>
        </w:rPr>
        <w:t xml:space="preserve"> </w:t>
      </w:r>
      <w:r>
        <w:t>practice courses.</w:t>
      </w:r>
    </w:p>
    <w:p w:rsidR="0004598E" w:rsidRDefault="0004598E" w:rsidP="0004598E">
      <w:pPr>
        <w:pStyle w:val="BodyText"/>
        <w:spacing w:before="10"/>
        <w:rPr>
          <w:sz w:val="21"/>
        </w:rPr>
      </w:pPr>
    </w:p>
    <w:p w:rsidR="0004598E" w:rsidRDefault="0004598E" w:rsidP="0004598E">
      <w:pPr>
        <w:pStyle w:val="ListParagraph"/>
        <w:numPr>
          <w:ilvl w:val="0"/>
          <w:numId w:val="2"/>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Institution and FSW or between the Institution and any student or faculty</w:t>
      </w:r>
      <w:r>
        <w:rPr>
          <w:spacing w:val="1"/>
        </w:rPr>
        <w:t xml:space="preserve"> </w:t>
      </w:r>
      <w:r>
        <w:t>member</w:t>
      </w:r>
      <w:r>
        <w:rPr>
          <w:spacing w:val="1"/>
        </w:rPr>
        <w:t xml:space="preserve"> </w:t>
      </w:r>
      <w:r>
        <w:t>of</w:t>
      </w:r>
      <w:r>
        <w:rPr>
          <w:spacing w:val="-1"/>
        </w:rPr>
        <w:t xml:space="preserve"> </w:t>
      </w:r>
      <w:r>
        <w:t>FSW.</w:t>
      </w:r>
    </w:p>
    <w:p w:rsidR="0004598E" w:rsidRDefault="0004598E" w:rsidP="0004598E">
      <w:pPr>
        <w:pStyle w:val="BodyText"/>
      </w:pPr>
    </w:p>
    <w:p w:rsidR="0004598E" w:rsidRDefault="0004598E" w:rsidP="0004598E">
      <w:pPr>
        <w:pStyle w:val="ListParagraph"/>
        <w:numPr>
          <w:ilvl w:val="0"/>
          <w:numId w:val="2"/>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3"/>
        </w:rPr>
        <w:t xml:space="preserve"> </w:t>
      </w:r>
      <w:r>
        <w:t>FSW</w:t>
      </w:r>
      <w:r>
        <w:rPr>
          <w:spacing w:val="-1"/>
        </w:rPr>
        <w:t xml:space="preserve"> </w:t>
      </w:r>
      <w:r>
        <w:t>personnel</w:t>
      </w:r>
      <w:r>
        <w:rPr>
          <w:spacing w:val="-6"/>
        </w:rPr>
        <w:t xml:space="preserve"> </w:t>
      </w:r>
      <w:r>
        <w:t>for</w:t>
      </w:r>
      <w:r>
        <w:rPr>
          <w:spacing w:val="-58"/>
        </w:rPr>
        <w:t xml:space="preserve"> </w:t>
      </w:r>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04598E" w:rsidRDefault="0004598E" w:rsidP="0004598E">
      <w:pPr>
        <w:pStyle w:val="BodyText"/>
        <w:spacing w:before="10"/>
        <w:rPr>
          <w:sz w:val="21"/>
        </w:rPr>
      </w:pPr>
    </w:p>
    <w:bookmarkEnd w:id="1"/>
    <w:p w:rsidR="0004598E" w:rsidRDefault="0004598E" w:rsidP="0004598E">
      <w:pPr>
        <w:pStyle w:val="Heading1"/>
      </w:pPr>
      <w:r>
        <w:t>INDEMNIFICATION,</w:t>
      </w:r>
      <w:r>
        <w:rPr>
          <w:spacing w:val="-5"/>
        </w:rPr>
        <w:t xml:space="preserve"> </w:t>
      </w:r>
      <w:r>
        <w:t>INSURANCE,</w:t>
      </w:r>
      <w:r>
        <w:rPr>
          <w:spacing w:val="-2"/>
        </w:rPr>
        <w:t xml:space="preserve"> </w:t>
      </w:r>
      <w:r>
        <w:t>GOVERNING</w:t>
      </w:r>
      <w:r>
        <w:rPr>
          <w:spacing w:val="-6"/>
        </w:rPr>
        <w:t xml:space="preserve"> </w:t>
      </w:r>
      <w:r>
        <w:t>LAW:</w:t>
      </w:r>
    </w:p>
    <w:p w:rsidR="0004598E" w:rsidRDefault="0004598E" w:rsidP="0004598E">
      <w:pPr>
        <w:pStyle w:val="ListParagraph"/>
        <w:numPr>
          <w:ilvl w:val="0"/>
          <w:numId w:val="4"/>
        </w:numPr>
        <w:tabs>
          <w:tab w:val="left" w:pos="438"/>
        </w:tabs>
        <w:spacing w:before="2"/>
        <w:ind w:right="138" w:firstLine="0"/>
        <w:sectPr w:rsidR="0004598E" w:rsidSect="005454C2">
          <w:headerReference w:type="even" r:id="rId8"/>
          <w:headerReference w:type="default" r:id="rId9"/>
          <w:footerReference w:type="even" r:id="rId10"/>
          <w:footerReference w:type="default" r:id="rId11"/>
          <w:headerReference w:type="first" r:id="rId12"/>
          <w:footerReference w:type="first" r:id="rId13"/>
          <w:pgSz w:w="12240" w:h="15840"/>
          <w:pgMar w:top="1120" w:right="1040" w:bottom="840" w:left="1020" w:header="727" w:footer="653" w:gutter="0"/>
          <w:pgNumType w:start="2"/>
          <w:cols w:space="720"/>
          <w:titlePg/>
          <w:docGrid w:linePitch="299"/>
        </w:sectPr>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both parties agree to indemnify and hold harmless one another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the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the indemnifying party, its agents, officer, servants or employees.</w:t>
      </w:r>
    </w:p>
    <w:p w:rsidR="0004598E" w:rsidRDefault="0004598E" w:rsidP="0004598E">
      <w:pPr>
        <w:pStyle w:val="BodyText"/>
        <w:spacing w:before="91"/>
        <w:ind w:right="1003"/>
      </w:pPr>
      <w:bookmarkStart w:id="2" w:name="_Hlk159315682"/>
      <w:r>
        <w:lastRenderedPageBreak/>
        <w:t xml:space="preserve">Neither party shall indemnify one another for the negligence, errors or </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own agents,</w:t>
      </w:r>
      <w:r>
        <w:rPr>
          <w:spacing w:val="1"/>
        </w:rPr>
        <w:t xml:space="preserve"> </w:t>
      </w:r>
      <w:r>
        <w:t>officers,</w:t>
      </w:r>
      <w:r>
        <w:rPr>
          <w:spacing w:val="1"/>
        </w:rPr>
        <w:t xml:space="preserve"> </w:t>
      </w:r>
      <w:r>
        <w:t>servants or</w:t>
      </w:r>
      <w:r>
        <w:rPr>
          <w:spacing w:val="1"/>
        </w:rPr>
        <w:t xml:space="preserve"> </w:t>
      </w:r>
      <w:r>
        <w:t>employees.</w:t>
      </w:r>
    </w:p>
    <w:p w:rsidR="0004598E" w:rsidRDefault="0004598E" w:rsidP="0004598E">
      <w:pPr>
        <w:pStyle w:val="BodyText"/>
      </w:pPr>
    </w:p>
    <w:p w:rsidR="0004598E" w:rsidRDefault="0004598E" w:rsidP="0004598E">
      <w:pPr>
        <w:pStyle w:val="ListParagraph"/>
        <w:numPr>
          <w:ilvl w:val="0"/>
          <w:numId w:val="4"/>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04598E" w:rsidRDefault="0004598E" w:rsidP="0004598E">
      <w:pPr>
        <w:pStyle w:val="BodyText"/>
      </w:pPr>
    </w:p>
    <w:p w:rsidR="0004598E" w:rsidRDefault="0004598E" w:rsidP="0004598E">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04598E" w:rsidRDefault="0004598E" w:rsidP="0004598E">
      <w:pPr>
        <w:pStyle w:val="ListParagraph"/>
        <w:numPr>
          <w:ilvl w:val="0"/>
          <w:numId w:val="5"/>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04598E" w:rsidRDefault="0004598E" w:rsidP="0004598E">
      <w:pPr>
        <w:pStyle w:val="BodyText"/>
        <w:spacing w:before="1"/>
      </w:pPr>
    </w:p>
    <w:p w:rsidR="0004598E" w:rsidRDefault="0004598E" w:rsidP="0004598E">
      <w:pPr>
        <w:pStyle w:val="ListParagraph"/>
        <w:numPr>
          <w:ilvl w:val="0"/>
          <w:numId w:val="5"/>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04598E" w:rsidRDefault="0004598E" w:rsidP="0004598E">
      <w:pPr>
        <w:pStyle w:val="BodyText"/>
        <w:spacing w:before="10"/>
        <w:rPr>
          <w:sz w:val="21"/>
        </w:rPr>
      </w:pPr>
    </w:p>
    <w:p w:rsidR="0004598E" w:rsidRDefault="0004598E" w:rsidP="0004598E">
      <w:pPr>
        <w:pStyle w:val="ListParagraph"/>
        <w:numPr>
          <w:ilvl w:val="0"/>
          <w:numId w:val="5"/>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04598E" w:rsidRDefault="0004598E" w:rsidP="0004598E">
      <w:pPr>
        <w:pStyle w:val="BodyText"/>
        <w:spacing w:before="10"/>
        <w:rPr>
          <w:sz w:val="21"/>
        </w:rPr>
      </w:pPr>
    </w:p>
    <w:p w:rsidR="0004598E" w:rsidRDefault="0004598E" w:rsidP="0004598E">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bookmarkEnd w:id="2"/>
    <w:p w:rsidR="0004598E" w:rsidRDefault="0004598E" w:rsidP="0004598E">
      <w:pPr>
        <w:pStyle w:val="BodyText"/>
        <w:rPr>
          <w:sz w:val="20"/>
        </w:rPr>
      </w:pPr>
    </w:p>
    <w:p w:rsidR="0004598E" w:rsidRDefault="0004598E" w:rsidP="0004598E">
      <w:pPr>
        <w:pStyle w:val="BodyText"/>
        <w:spacing w:before="94"/>
        <w:ind w:left="132"/>
        <w:jc w:val="both"/>
        <w:sectPr w:rsidR="0004598E">
          <w:pgSz w:w="12240" w:h="15840"/>
          <w:pgMar w:top="1440" w:right="1440" w:bottom="1440" w:left="1440" w:header="720" w:footer="720" w:gutter="0"/>
          <w:cols w:space="720"/>
          <w:docGrid w:linePitch="360"/>
        </w:sectPr>
      </w:pPr>
    </w:p>
    <w:p w:rsidR="0004598E" w:rsidRDefault="0004598E" w:rsidP="0004598E">
      <w:pPr>
        <w:pStyle w:val="BodyText"/>
        <w:spacing w:before="94"/>
        <w:ind w:left="132"/>
        <w:jc w:val="both"/>
      </w:pPr>
      <w:r>
        <w:t>Institution:</w:t>
      </w:r>
      <w:r>
        <w:rPr>
          <w:spacing w:val="-1"/>
        </w:rPr>
        <w:t xml:space="preserve"> </w:t>
      </w:r>
      <w:r w:rsidRPr="00A1382E">
        <w:rPr>
          <w:highlight w:val="yellow"/>
        </w:rPr>
        <w:t>Name</w:t>
      </w:r>
    </w:p>
    <w:p w:rsidR="0004598E" w:rsidRDefault="0004598E" w:rsidP="0004598E">
      <w:pPr>
        <w:pStyle w:val="BodyText"/>
        <w:rPr>
          <w:sz w:val="24"/>
        </w:rPr>
      </w:pPr>
    </w:p>
    <w:p w:rsidR="0004598E" w:rsidRDefault="0004598E" w:rsidP="0004598E">
      <w:pPr>
        <w:pStyle w:val="BodyText"/>
        <w:spacing w:before="1"/>
        <w:rPr>
          <w:sz w:val="20"/>
        </w:rPr>
      </w:pPr>
    </w:p>
    <w:p w:rsidR="0004598E" w:rsidRDefault="0004598E" w:rsidP="0004598E">
      <w:pPr>
        <w:pStyle w:val="BodyText"/>
        <w:tabs>
          <w:tab w:val="left" w:pos="4485"/>
          <w:tab w:val="left" w:pos="4548"/>
        </w:tabs>
        <w:spacing w:line="276" w:lineRule="auto"/>
        <w:ind w:left="132" w:right="38"/>
        <w:jc w:val="both"/>
      </w:pPr>
      <w:r>
        <w:t>By:</w:t>
      </w:r>
      <w:r>
        <w:rPr>
          <w:u w:val="single"/>
        </w:rPr>
        <w:tab/>
      </w:r>
      <w:r>
        <w:rPr>
          <w:u w:val="single"/>
        </w:rPr>
        <w:tab/>
      </w:r>
      <w:r>
        <w:t xml:space="preserve"> Name:</w:t>
      </w:r>
      <w:r>
        <w:rPr>
          <w:u w:val="single"/>
        </w:rPr>
        <w:tab/>
      </w:r>
      <w:r>
        <w:rPr>
          <w:u w:val="single"/>
        </w:rPr>
        <w:tab/>
      </w:r>
      <w:r>
        <w:t xml:space="preserve"> Address: </w:t>
      </w:r>
      <w:r>
        <w:rPr>
          <w:u w:val="single"/>
        </w:rPr>
        <w:t xml:space="preserve"> </w:t>
      </w:r>
      <w:r>
        <w:rPr>
          <w:u w:val="single"/>
        </w:rPr>
        <w:tab/>
      </w:r>
    </w:p>
    <w:p w:rsidR="0004598E" w:rsidRDefault="0004598E" w:rsidP="0004598E">
      <w:pPr>
        <w:pStyle w:val="BodyText"/>
        <w:spacing w:before="93"/>
        <w:ind w:left="132"/>
      </w:pPr>
      <w:r>
        <w:br w:type="column"/>
      </w:r>
      <w:r>
        <w:t>District</w:t>
      </w:r>
      <w:r>
        <w:rPr>
          <w:spacing w:val="-3"/>
        </w:rPr>
        <w:t xml:space="preserve"> </w:t>
      </w:r>
      <w:r>
        <w:t>Board</w:t>
      </w:r>
      <w:r>
        <w:rPr>
          <w:spacing w:val="-4"/>
        </w:rPr>
        <w:t xml:space="preserve"> </w:t>
      </w:r>
      <w:r>
        <w:t>of</w:t>
      </w:r>
      <w:r>
        <w:rPr>
          <w:spacing w:val="-5"/>
        </w:rPr>
        <w:t xml:space="preserve"> </w:t>
      </w:r>
      <w:r>
        <w:t>Trustees,</w:t>
      </w:r>
    </w:p>
    <w:p w:rsidR="0004598E" w:rsidRDefault="0004598E" w:rsidP="0004598E">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04598E" w:rsidRDefault="0004598E" w:rsidP="0004598E">
      <w:pPr>
        <w:pStyle w:val="BodyText"/>
        <w:spacing w:before="1"/>
      </w:pPr>
    </w:p>
    <w:p w:rsidR="0004598E" w:rsidRDefault="0004598E" w:rsidP="0004598E">
      <w:pPr>
        <w:pStyle w:val="BodyText"/>
        <w:tabs>
          <w:tab w:val="left" w:pos="4425"/>
        </w:tabs>
        <w:ind w:left="132"/>
      </w:pPr>
      <w:r>
        <w:t>By:</w:t>
      </w:r>
      <w:r>
        <w:rPr>
          <w:spacing w:val="2"/>
        </w:rPr>
        <w:t xml:space="preserve"> </w:t>
      </w:r>
      <w:r>
        <w:rPr>
          <w:u w:val="single"/>
        </w:rPr>
        <w:t xml:space="preserve"> </w:t>
      </w:r>
      <w:r>
        <w:rPr>
          <w:u w:val="single"/>
        </w:rPr>
        <w:tab/>
      </w:r>
    </w:p>
    <w:p w:rsidR="0004598E" w:rsidRDefault="0004598E" w:rsidP="0004598E">
      <w:pPr>
        <w:pStyle w:val="BodyText"/>
        <w:spacing w:before="104"/>
        <w:ind w:left="312"/>
      </w:pPr>
      <w:r>
        <w:t>Dr.</w:t>
      </w:r>
      <w:r>
        <w:rPr>
          <w:spacing w:val="-3"/>
        </w:rPr>
        <w:t xml:space="preserve"> </w:t>
      </w:r>
      <w:r>
        <w:t>Gina</w:t>
      </w:r>
      <w:r>
        <w:rPr>
          <w:spacing w:val="-3"/>
        </w:rPr>
        <w:t xml:space="preserve"> </w:t>
      </w:r>
      <w:r>
        <w:t>Doeble,</w:t>
      </w:r>
      <w:r>
        <w:rPr>
          <w:spacing w:val="-2"/>
        </w:rPr>
        <w:t xml:space="preserve"> </w:t>
      </w:r>
      <w:r>
        <w:t>CPA</w:t>
      </w:r>
    </w:p>
    <w:p w:rsidR="0004598E" w:rsidRDefault="0004598E" w:rsidP="0004598E">
      <w:pPr>
        <w:pStyle w:val="BodyText"/>
        <w:spacing w:before="12"/>
        <w:ind w:left="312"/>
      </w:pPr>
      <w:r>
        <w:t>as</w:t>
      </w:r>
      <w:r>
        <w:rPr>
          <w:spacing w:val="-4"/>
        </w:rPr>
        <w:t xml:space="preserve"> </w:t>
      </w:r>
      <w:r>
        <w:t>its</w:t>
      </w:r>
      <w:r w:rsidR="005454C2">
        <w:t xml:space="preserve">’ </w:t>
      </w:r>
      <w:r w:rsidR="00CC7F23">
        <w:t>Senior</w:t>
      </w:r>
      <w:r>
        <w:rPr>
          <w:spacing w:val="-4"/>
        </w:rPr>
        <w:t xml:space="preserve"> </w:t>
      </w:r>
      <w:r>
        <w:t>Vice</w:t>
      </w:r>
      <w:r>
        <w:rPr>
          <w:spacing w:val="-4"/>
        </w:rPr>
        <w:t xml:space="preserve"> </w:t>
      </w:r>
      <w:r>
        <w:t>President</w:t>
      </w:r>
      <w:r>
        <w:rPr>
          <w:spacing w:val="-3"/>
        </w:rPr>
        <w:t xml:space="preserve"> </w:t>
      </w:r>
      <w:r w:rsidR="00CC7F23">
        <w:t>and Chief Operating Officer</w:t>
      </w:r>
    </w:p>
    <w:p w:rsidR="0004598E" w:rsidRDefault="0004598E" w:rsidP="0004598E">
      <w:pPr>
        <w:rPr>
          <w:rFonts w:ascii="Arial" w:hAnsi="Arial" w:cs="Arial"/>
        </w:rPr>
        <w:sectPr w:rsidR="0004598E" w:rsidSect="0004598E">
          <w:type w:val="continuous"/>
          <w:pgSz w:w="12240" w:h="15840"/>
          <w:pgMar w:top="1440" w:right="1440" w:bottom="1440" w:left="1440" w:header="720" w:footer="720" w:gutter="0"/>
          <w:cols w:num="2" w:space="720"/>
          <w:docGrid w:linePitch="360"/>
        </w:sectPr>
      </w:pPr>
    </w:p>
    <w:p w:rsidR="001142BC" w:rsidRPr="0004598E" w:rsidRDefault="001142BC" w:rsidP="0004598E">
      <w:pPr>
        <w:rPr>
          <w:rFonts w:ascii="Arial" w:hAnsi="Arial" w:cs="Arial"/>
        </w:rPr>
      </w:pPr>
    </w:p>
    <w:sectPr w:rsidR="001142BC" w:rsidRPr="0004598E" w:rsidSect="000459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39" w:rsidRDefault="00C04639" w:rsidP="0004598E">
      <w:pPr>
        <w:spacing w:after="0" w:line="240" w:lineRule="auto"/>
      </w:pPr>
      <w:r>
        <w:separator/>
      </w:r>
    </w:p>
  </w:endnote>
  <w:endnote w:type="continuationSeparator" w:id="0">
    <w:p w:rsidR="00C04639" w:rsidRDefault="00C04639" w:rsidP="000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C04639">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56.6pt;margin-top:748.35pt;width:128.7pt;height:9.5pt;z-index:-251658752;mso-position-horizontal-relative:page;mso-position-vertical-relative:page" filled="f" stroked="f">
          <v:textbox style="mso-next-textbox:#docshape2" inset="0,0,0,0">
            <w:txbxContent>
              <w:p w:rsidR="003F737C" w:rsidRDefault="00C04639">
                <w:pPr>
                  <w:spacing w:before="16"/>
                  <w:ind w:left="20"/>
                  <w:rPr>
                    <w:sz w:val="12"/>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Pr="005454C2" w:rsidRDefault="005454C2">
    <w:pPr>
      <w:pStyle w:val="Footer"/>
      <w:rPr>
        <w:sz w:val="18"/>
        <w:szCs w:val="18"/>
      </w:rPr>
    </w:pPr>
    <w:r w:rsidRPr="005454C2">
      <w:rPr>
        <w:sz w:val="18"/>
        <w:szCs w:val="18"/>
      </w:rPr>
      <w:t>BO-082 created 2.21.2024 AC;jl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39" w:rsidRDefault="00C04639" w:rsidP="0004598E">
      <w:pPr>
        <w:spacing w:after="0" w:line="240" w:lineRule="auto"/>
      </w:pPr>
      <w:r>
        <w:separator/>
      </w:r>
    </w:p>
  </w:footnote>
  <w:footnote w:type="continuationSeparator" w:id="0">
    <w:p w:rsidR="00C04639" w:rsidRDefault="00C04639" w:rsidP="0004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Title"/>
      <w:tabs>
        <w:tab w:val="left" w:pos="6207"/>
      </w:tabs>
      <w:ind w:right="820" w:hanging="3082"/>
      <w:jc w:val="left"/>
    </w:pPr>
    <w:r>
      <w:t xml:space="preserve">  </w:t>
    </w:r>
  </w:p>
  <w:p w:rsidR="003F737C" w:rsidRDefault="00C0463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Header"/>
      <w:tabs>
        <w:tab w:val="clear" w:pos="4680"/>
        <w:tab w:val="clear" w:pos="9360"/>
        <w:tab w:val="left" w:pos="2554"/>
      </w:tabs>
    </w:pPr>
    <w:r w:rsidRPr="005454C2">
      <w:rPr>
        <w:rFonts w:ascii="Arial" w:hAnsi="Arial" w:cs="Arial"/>
        <w:sz w:val="28"/>
        <w:szCs w:val="28"/>
        <w:u w:val="single"/>
      </w:rPr>
      <w:t>Clinical</w:t>
    </w:r>
    <w:r w:rsidRPr="005454C2">
      <w:rPr>
        <w:rFonts w:ascii="Arial" w:hAnsi="Arial" w:cs="Arial"/>
        <w:spacing w:val="-2"/>
        <w:sz w:val="28"/>
        <w:szCs w:val="28"/>
        <w:u w:val="single"/>
      </w:rPr>
      <w:t xml:space="preserve"> </w:t>
    </w:r>
    <w:r w:rsidRPr="005454C2">
      <w:rPr>
        <w:rFonts w:ascii="Arial" w:hAnsi="Arial" w:cs="Arial"/>
        <w:sz w:val="28"/>
        <w:szCs w:val="28"/>
        <w:u w:val="single"/>
      </w:rPr>
      <w:t>Affiliation Preceptorship</w:t>
    </w:r>
    <w:r w:rsidRPr="005454C2">
      <w:rPr>
        <w:rFonts w:ascii="Arial" w:hAnsi="Arial" w:cs="Arial"/>
        <w:spacing w:val="-3"/>
        <w:sz w:val="28"/>
        <w:szCs w:val="28"/>
        <w:u w:val="single"/>
      </w:rPr>
      <w:t xml:space="preserve"> </w:t>
    </w:r>
    <w:r w:rsidRPr="005454C2">
      <w:rPr>
        <w:rFonts w:ascii="Arial" w:hAnsi="Arial" w:cs="Arial"/>
        <w:sz w:val="28"/>
        <w:szCs w:val="28"/>
        <w:u w:val="single"/>
      </w:rPr>
      <w:t>Agreement</w:t>
    </w:r>
    <w:r>
      <w:rPr>
        <w:rFonts w:ascii="Arial" w:hAnsi="Arial" w:cs="Arial"/>
        <w:sz w:val="28"/>
        <w:szCs w:val="28"/>
        <w:u w:val="single"/>
      </w:rPr>
      <w:t xml:space="preserve">                     </w:t>
    </w:r>
    <w:r w:rsidRPr="005454C2">
      <w:rPr>
        <w:noProof/>
        <w:u w:val="single"/>
      </w:rPr>
      <w:drawing>
        <wp:inline distT="0" distB="0" distL="0" distR="0">
          <wp:extent cx="1742857"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W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742857" cy="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8E"/>
    <w:rsid w:val="0004598E"/>
    <w:rsid w:val="001142BC"/>
    <w:rsid w:val="001C5BEE"/>
    <w:rsid w:val="004B06D8"/>
    <w:rsid w:val="00516C82"/>
    <w:rsid w:val="005454C2"/>
    <w:rsid w:val="008D20CD"/>
    <w:rsid w:val="00970B49"/>
    <w:rsid w:val="00BD5033"/>
    <w:rsid w:val="00C04639"/>
    <w:rsid w:val="00CC7F23"/>
    <w:rsid w:val="00F6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395885"/>
  <w15:chartTrackingRefBased/>
  <w15:docId w15:val="{8FD47282-B1BC-4D30-B736-0588592C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598E"/>
    <w:pPr>
      <w:widowControl w:val="0"/>
      <w:autoSpaceDE w:val="0"/>
      <w:autoSpaceDN w:val="0"/>
      <w:spacing w:after="0" w:line="240" w:lineRule="auto"/>
      <w:ind w:left="13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98E"/>
    <w:rPr>
      <w:rFonts w:ascii="Arial" w:eastAsia="Arial" w:hAnsi="Arial" w:cs="Arial"/>
      <w:b/>
      <w:bCs/>
    </w:rPr>
  </w:style>
  <w:style w:type="paragraph" w:styleId="BodyText">
    <w:name w:val="Body Text"/>
    <w:basedOn w:val="Normal"/>
    <w:link w:val="BodyTextChar"/>
    <w:uiPriority w:val="1"/>
    <w:qFormat/>
    <w:rsid w:val="0004598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4598E"/>
    <w:rPr>
      <w:rFonts w:ascii="Arial" w:eastAsia="Arial" w:hAnsi="Arial" w:cs="Arial"/>
    </w:rPr>
  </w:style>
  <w:style w:type="paragraph" w:styleId="Title">
    <w:name w:val="Title"/>
    <w:basedOn w:val="Normal"/>
    <w:link w:val="TitleChar"/>
    <w:uiPriority w:val="10"/>
    <w:qFormat/>
    <w:rsid w:val="0004598E"/>
    <w:pPr>
      <w:widowControl w:val="0"/>
      <w:autoSpaceDE w:val="0"/>
      <w:autoSpaceDN w:val="0"/>
      <w:spacing w:before="91" w:after="0" w:line="240" w:lineRule="auto"/>
      <w:ind w:left="3172" w:right="3153"/>
      <w:jc w:val="center"/>
    </w:pPr>
    <w:rPr>
      <w:rFonts w:ascii="Arial" w:eastAsia="Arial" w:hAnsi="Arial" w:cs="Arial"/>
      <w:sz w:val="30"/>
      <w:szCs w:val="30"/>
    </w:rPr>
  </w:style>
  <w:style w:type="character" w:customStyle="1" w:styleId="TitleChar">
    <w:name w:val="Title Char"/>
    <w:basedOn w:val="DefaultParagraphFont"/>
    <w:link w:val="Title"/>
    <w:uiPriority w:val="10"/>
    <w:rsid w:val="0004598E"/>
    <w:rPr>
      <w:rFonts w:ascii="Arial" w:eastAsia="Arial" w:hAnsi="Arial" w:cs="Arial"/>
      <w:sz w:val="30"/>
      <w:szCs w:val="30"/>
    </w:rPr>
  </w:style>
  <w:style w:type="paragraph" w:styleId="ListParagraph">
    <w:name w:val="List Paragraph"/>
    <w:basedOn w:val="Normal"/>
    <w:uiPriority w:val="1"/>
    <w:qFormat/>
    <w:rsid w:val="0004598E"/>
    <w:pPr>
      <w:widowControl w:val="0"/>
      <w:autoSpaceDE w:val="0"/>
      <w:autoSpaceDN w:val="0"/>
      <w:spacing w:after="0" w:line="240" w:lineRule="auto"/>
      <w:ind w:left="132"/>
    </w:pPr>
    <w:rPr>
      <w:rFonts w:ascii="Arial" w:eastAsia="Arial" w:hAnsi="Arial" w:cs="Arial"/>
    </w:rPr>
  </w:style>
  <w:style w:type="paragraph" w:styleId="Footer">
    <w:name w:val="footer"/>
    <w:basedOn w:val="Normal"/>
    <w:link w:val="FooterChar"/>
    <w:uiPriority w:val="99"/>
    <w:unhideWhenUsed/>
    <w:rsid w:val="0004598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04598E"/>
    <w:rPr>
      <w:rFonts w:ascii="Arial" w:eastAsia="Arial" w:hAnsi="Arial" w:cs="Arial"/>
    </w:rPr>
  </w:style>
  <w:style w:type="paragraph" w:styleId="Header">
    <w:name w:val="header"/>
    <w:basedOn w:val="Normal"/>
    <w:link w:val="HeaderChar"/>
    <w:uiPriority w:val="99"/>
    <w:unhideWhenUsed/>
    <w:rsid w:val="0004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2D86-C4C0-4EDF-A037-B5F9C4A4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6</cp:revision>
  <dcterms:created xsi:type="dcterms:W3CDTF">2024-02-21T15:11:00Z</dcterms:created>
  <dcterms:modified xsi:type="dcterms:W3CDTF">2024-02-23T17:57:00Z</dcterms:modified>
</cp:coreProperties>
</file>