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B39" w:rsidRDefault="00785B39" w:rsidP="00785B39">
      <w:pPr>
        <w:rPr>
          <w:rFonts w:ascii="Times New Roman" w:hAnsi="Times New Roman" w:cs="Calibri"/>
          <w:b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B74FDB">
        <w:rPr>
          <w:rFonts w:ascii="Times New Roman" w:hAnsi="Times New Roman" w:cs="Calibri"/>
          <w:b/>
          <w:sz w:val="23"/>
          <w:szCs w:val="23"/>
        </w:rPr>
        <w:t xml:space="preserve">12/09/2022                       </w:t>
      </w:r>
      <w:r>
        <w:rPr>
          <w:rFonts w:ascii="Times New Roman" w:hAnsi="Times New Roman" w:cs="Calibri"/>
          <w:b/>
          <w:sz w:val="23"/>
          <w:szCs w:val="23"/>
        </w:rPr>
        <w:t xml:space="preserve">Facilitator:  </w:t>
      </w:r>
      <w:r w:rsidR="000334E2">
        <w:rPr>
          <w:rFonts w:ascii="Times New Roman" w:hAnsi="Times New Roman" w:cs="Calibri"/>
          <w:b/>
          <w:sz w:val="23"/>
          <w:szCs w:val="23"/>
        </w:rPr>
        <w:t xml:space="preserve">June Davis   </w:t>
      </w:r>
      <w:r w:rsidR="00B74FDB">
        <w:rPr>
          <w:rFonts w:ascii="Times New Roman" w:hAnsi="Times New Roman" w:cs="Calibri"/>
          <w:b/>
          <w:sz w:val="23"/>
          <w:szCs w:val="23"/>
        </w:rPr>
        <w:t xml:space="preserve">      </w:t>
      </w:r>
      <w:r w:rsidR="000334E2">
        <w:rPr>
          <w:rFonts w:ascii="Times New Roman" w:hAnsi="Times New Roman" w:cs="Calibri"/>
          <w:b/>
          <w:sz w:val="23"/>
          <w:szCs w:val="23"/>
        </w:rPr>
        <w:t xml:space="preserve">     </w:t>
      </w:r>
      <w:r w:rsidR="00B74FDB">
        <w:rPr>
          <w:rFonts w:ascii="Times New Roman" w:hAnsi="Times New Roman" w:cs="Calibri"/>
          <w:sz w:val="23"/>
          <w:szCs w:val="23"/>
        </w:rPr>
        <w:t xml:space="preserve"> </w:t>
      </w:r>
      <w:r>
        <w:rPr>
          <w:rFonts w:ascii="Times New Roman" w:hAnsi="Times New Roman" w:cs="Calibri"/>
          <w:b/>
          <w:sz w:val="23"/>
          <w:szCs w:val="23"/>
        </w:rPr>
        <w:t xml:space="preserve">Minutes: </w:t>
      </w:r>
      <w:r w:rsidR="00B74FDB">
        <w:rPr>
          <w:rFonts w:ascii="Times New Roman" w:hAnsi="Times New Roman" w:cs="Calibri"/>
          <w:b/>
          <w:sz w:val="23"/>
          <w:szCs w:val="23"/>
        </w:rPr>
        <w:t>Rebecca Trojanowski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85B39" w:rsidTr="00785B39">
        <w:tc>
          <w:tcPr>
            <w:tcW w:w="4675" w:type="dxa"/>
          </w:tcPr>
          <w:p w:rsidR="00785B39" w:rsidRPr="007E5BF3" w:rsidRDefault="007E5BF3" w:rsidP="00785B39">
            <w:pPr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7E5BF3">
              <w:rPr>
                <w:rFonts w:ascii="Times New Roman" w:hAnsi="Times New Roman" w:cs="Calibri"/>
                <w:b/>
                <w:sz w:val="23"/>
                <w:szCs w:val="23"/>
              </w:rPr>
              <w:t>Topic:</w:t>
            </w:r>
          </w:p>
        </w:tc>
        <w:tc>
          <w:tcPr>
            <w:tcW w:w="4675" w:type="dxa"/>
          </w:tcPr>
          <w:p w:rsidR="00785B39" w:rsidRPr="007E5BF3" w:rsidRDefault="007E5BF3" w:rsidP="00785B39">
            <w:pPr>
              <w:rPr>
                <w:rFonts w:ascii="Times New Roman" w:hAnsi="Times New Roman" w:cs="Calibri"/>
                <w:b/>
                <w:sz w:val="23"/>
                <w:szCs w:val="23"/>
              </w:rPr>
            </w:pPr>
            <w:r w:rsidRPr="007E5BF3">
              <w:rPr>
                <w:rFonts w:ascii="Times New Roman" w:hAnsi="Times New Roman" w:cs="Calibri"/>
                <w:b/>
                <w:sz w:val="23"/>
                <w:szCs w:val="23"/>
              </w:rPr>
              <w:t>Notes:</w:t>
            </w:r>
          </w:p>
        </w:tc>
      </w:tr>
      <w:tr w:rsidR="00785B39" w:rsidTr="00785B39"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Call to Order</w:t>
            </w:r>
          </w:p>
        </w:tc>
        <w:tc>
          <w:tcPr>
            <w:tcW w:w="4675" w:type="dxa"/>
          </w:tcPr>
          <w:p w:rsidR="00785B39" w:rsidRDefault="000334E2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8:30 am</w:t>
            </w:r>
          </w:p>
        </w:tc>
      </w:tr>
      <w:tr w:rsidR="00785B39" w:rsidTr="00785B39"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bookmarkStart w:id="0" w:name="_Hlk92366840"/>
            <w:r>
              <w:rPr>
                <w:rFonts w:ascii="Times New Roman" w:hAnsi="Times New Roman"/>
                <w:sz w:val="23"/>
                <w:szCs w:val="23"/>
              </w:rPr>
              <w:t>Attendance</w:t>
            </w:r>
            <w:bookmarkEnd w:id="0"/>
          </w:p>
        </w:tc>
        <w:tc>
          <w:tcPr>
            <w:tcW w:w="4675" w:type="dxa"/>
          </w:tcPr>
          <w:p w:rsidR="00785B39" w:rsidRDefault="000334E2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Chat Sign-In</w:t>
            </w:r>
          </w:p>
        </w:tc>
      </w:tr>
      <w:tr w:rsidR="00785B39" w:rsidTr="00785B39"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Minutes from: </w:t>
            </w:r>
            <w:r w:rsidR="000334E2">
              <w:rPr>
                <w:rFonts w:ascii="Times New Roman" w:hAnsi="Times New Roman"/>
                <w:sz w:val="23"/>
                <w:szCs w:val="23"/>
              </w:rPr>
              <w:t>October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1</w:t>
            </w:r>
            <w:r w:rsidR="000334E2">
              <w:rPr>
                <w:rFonts w:ascii="Times New Roman" w:hAnsi="Times New Roman"/>
                <w:sz w:val="23"/>
                <w:szCs w:val="23"/>
              </w:rPr>
              <w:t>4</w:t>
            </w:r>
            <w:r>
              <w:rPr>
                <w:rFonts w:ascii="Times New Roman" w:hAnsi="Times New Roman"/>
                <w:sz w:val="23"/>
                <w:szCs w:val="23"/>
              </w:rPr>
              <w:t>, 202</w:t>
            </w:r>
            <w:r w:rsidR="000334E2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75" w:type="dxa"/>
          </w:tcPr>
          <w:p w:rsidR="00785B39" w:rsidRPr="0055793D" w:rsidRDefault="00785B39" w:rsidP="00785B39">
            <w:pPr>
              <w:rPr>
                <w:rFonts w:ascii="Times New Roman" w:hAnsi="Times New Roman" w:cs="Calibri"/>
                <w:i/>
                <w:sz w:val="23"/>
                <w:szCs w:val="23"/>
              </w:rPr>
            </w:pPr>
            <w:r w:rsidRPr="0055793D">
              <w:rPr>
                <w:rFonts w:ascii="Times New Roman" w:hAnsi="Times New Roman"/>
                <w:i/>
                <w:color w:val="auto"/>
                <w:sz w:val="23"/>
                <w:szCs w:val="23"/>
              </w:rPr>
              <w:t>A motion was made and the minutes were approved.</w:t>
            </w:r>
          </w:p>
        </w:tc>
      </w:tr>
      <w:tr w:rsidR="00785B39" w:rsidTr="00785B39"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/>
                <w:sz w:val="23"/>
                <w:szCs w:val="23"/>
              </w:rPr>
            </w:pPr>
            <w:bookmarkStart w:id="1" w:name="_Hlk92367019"/>
          </w:p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Campus Reports:</w:t>
            </w:r>
            <w:bookmarkEnd w:id="1"/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Business:  </w:t>
            </w:r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E5BF3" w:rsidRDefault="007E5BF3" w:rsidP="007E5BF3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 xml:space="preserve">Mission and Administrative Capacity </w:t>
            </w:r>
          </w:p>
          <w:p w:rsidR="0055793D" w:rsidRPr="0055793D" w:rsidRDefault="000334E2" w:rsidP="0055793D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Administrative, Staff, and Resources </w:t>
            </w:r>
            <w:r w:rsidR="0055793D">
              <w:rPr>
                <w:rFonts w:ascii="Times New Roman" w:hAnsi="Times New Roman"/>
                <w:sz w:val="23"/>
                <w:szCs w:val="23"/>
              </w:rPr>
              <w:t>c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ommittee </w:t>
            </w:r>
            <w:r w:rsidR="0055793D">
              <w:rPr>
                <w:rFonts w:ascii="Times New Roman" w:hAnsi="Times New Roman"/>
                <w:sz w:val="23"/>
                <w:szCs w:val="23"/>
              </w:rPr>
              <w:t>r</w:t>
            </w:r>
            <w:r>
              <w:rPr>
                <w:rFonts w:ascii="Times New Roman" w:hAnsi="Times New Roman"/>
                <w:sz w:val="23"/>
                <w:szCs w:val="23"/>
              </w:rPr>
              <w:t>eport (Standard 1)</w:t>
            </w:r>
          </w:p>
        </w:tc>
        <w:tc>
          <w:tcPr>
            <w:tcW w:w="4675" w:type="dxa"/>
          </w:tcPr>
          <w:p w:rsidR="00785B39" w:rsidRDefault="006420D0" w:rsidP="006420D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 w:rsidRPr="006420D0">
              <w:rPr>
                <w:rFonts w:ascii="Times New Roman" w:hAnsi="Times New Roman" w:cs="Calibri"/>
                <w:sz w:val="23"/>
                <w:szCs w:val="23"/>
              </w:rPr>
              <w:t>Community of Interest meeting was held and went really well. Had good feedback</w:t>
            </w:r>
          </w:p>
          <w:p w:rsidR="006420D0" w:rsidRDefault="006420D0" w:rsidP="006420D0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Next COI Meeting is set for 4/28/23</w:t>
            </w:r>
          </w:p>
          <w:p w:rsidR="00785B39" w:rsidRDefault="006420D0" w:rsidP="00785B3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Dividing up tasks within the committee to get things completed.</w:t>
            </w:r>
          </w:p>
          <w:p w:rsidR="006420D0" w:rsidRDefault="006420D0" w:rsidP="00785B3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Trying to get more information on Resource Survey.</w:t>
            </w:r>
          </w:p>
          <w:p w:rsidR="002007A6" w:rsidRDefault="002007A6" w:rsidP="002007A6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Trying to incorporate more students into the meetings, to have their input as well.</w:t>
            </w:r>
          </w:p>
          <w:p w:rsidR="0056364D" w:rsidRPr="006420D0" w:rsidRDefault="002007A6" w:rsidP="00785B3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Faculty should give names to Dr. Holland by 1/7/23 for student representatives.</w:t>
            </w:r>
          </w:p>
        </w:tc>
      </w:tr>
      <w:tr w:rsidR="00785B39" w:rsidTr="00785B39">
        <w:tc>
          <w:tcPr>
            <w:tcW w:w="4675" w:type="dxa"/>
          </w:tcPr>
          <w:p w:rsidR="00785B39" w:rsidRPr="00FC77D6" w:rsidRDefault="007E5BF3" w:rsidP="00FC77D6">
            <w:pPr>
              <w:pStyle w:val="ListParagraph"/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6B54B9">
              <w:rPr>
                <w:rFonts w:ascii="Times New Roman" w:hAnsi="Times New Roman"/>
                <w:sz w:val="23"/>
                <w:szCs w:val="23"/>
              </w:rPr>
              <w:t>Faculty and Staf</w:t>
            </w:r>
            <w:r w:rsidR="00FC77D6">
              <w:rPr>
                <w:rFonts w:ascii="Times New Roman" w:hAnsi="Times New Roman"/>
                <w:sz w:val="23"/>
                <w:szCs w:val="23"/>
              </w:rPr>
              <w:t>f</w:t>
            </w:r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E5BF3" w:rsidRPr="007E5BF3" w:rsidRDefault="0055793D" w:rsidP="007E5BF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</w:t>
            </w:r>
            <w:r w:rsidR="007E5BF3">
              <w:rPr>
                <w:rFonts w:ascii="Times New Roman" w:hAnsi="Times New Roman"/>
                <w:sz w:val="23"/>
                <w:szCs w:val="23"/>
              </w:rPr>
              <w:t>tudents</w:t>
            </w:r>
          </w:p>
          <w:p w:rsidR="0055793D" w:rsidRPr="0055793D" w:rsidRDefault="0055793D" w:rsidP="0055793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Student Admissions, Progression, and Faculty committee report (Standards 2 &amp; 3)</w:t>
            </w:r>
          </w:p>
          <w:p w:rsidR="0055793D" w:rsidRPr="0055793D" w:rsidRDefault="0055793D" w:rsidP="0055793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Admissions</w:t>
            </w:r>
          </w:p>
          <w:p w:rsidR="0055793D" w:rsidRPr="0055793D" w:rsidRDefault="0055793D" w:rsidP="0055793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H22/Incompletes</w:t>
            </w:r>
          </w:p>
          <w:p w:rsidR="00785B39" w:rsidRPr="007E5BF3" w:rsidRDefault="0055793D" w:rsidP="0055793D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Pinning</w:t>
            </w:r>
            <w:r w:rsidR="007E5BF3">
              <w:rPr>
                <w:rFonts w:ascii="Times New Roman" w:hAnsi="Times New Roman"/>
                <w:sz w:val="23"/>
                <w:szCs w:val="23"/>
              </w:rPr>
              <w:t xml:space="preserve">      </w:t>
            </w:r>
          </w:p>
        </w:tc>
        <w:tc>
          <w:tcPr>
            <w:tcW w:w="4675" w:type="dxa"/>
          </w:tcPr>
          <w:p w:rsidR="00785B39" w:rsidRPr="002007A6" w:rsidRDefault="002007A6" w:rsidP="00B2151F">
            <w:pPr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</w:pPr>
            <w:r w:rsidRPr="002007A6"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  <w:t>Standard 2 &amp; 3 ACEN Committee</w:t>
            </w:r>
          </w:p>
          <w:p w:rsidR="002007A6" w:rsidRPr="002007A6" w:rsidRDefault="002007A6" w:rsidP="002007A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Calibri"/>
                <w:b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 xml:space="preserve">Created a new faculty canvas course to have one place to for any documents that may be needed for faculty/staff for training, mentoring, anything needed for the Nursing program. </w:t>
            </w:r>
          </w:p>
          <w:p w:rsidR="00CE5690" w:rsidRDefault="002007A6" w:rsidP="002007A6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Calibri"/>
                <w:sz w:val="23"/>
                <w:szCs w:val="23"/>
              </w:rPr>
            </w:pPr>
            <w:r w:rsidRPr="002007A6">
              <w:rPr>
                <w:rFonts w:ascii="Times New Roman" w:hAnsi="Times New Roman" w:cs="Calibri"/>
                <w:sz w:val="23"/>
                <w:szCs w:val="23"/>
              </w:rPr>
              <w:t>Getting the ARC back in commission</w:t>
            </w:r>
            <w:r w:rsidR="00FD3944">
              <w:rPr>
                <w:rFonts w:ascii="Times New Roman" w:hAnsi="Times New Roman" w:cs="Calibri"/>
                <w:sz w:val="23"/>
                <w:szCs w:val="23"/>
              </w:rPr>
              <w:t xml:space="preserve">.  Need more </w:t>
            </w:r>
            <w:r w:rsidR="00CE5690">
              <w:rPr>
                <w:rFonts w:ascii="Times New Roman" w:hAnsi="Times New Roman" w:cs="Calibri"/>
                <w:sz w:val="23"/>
                <w:szCs w:val="23"/>
              </w:rPr>
              <w:t>volunteers for this commission.</w:t>
            </w:r>
          </w:p>
          <w:p w:rsidR="002007A6" w:rsidRDefault="00FD3944" w:rsidP="00CE5690">
            <w:pPr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</w:pPr>
            <w:r w:rsidRPr="00CE5690">
              <w:rPr>
                <w:rFonts w:ascii="Times New Roman" w:hAnsi="Times New Roman" w:cs="Calibri"/>
                <w:sz w:val="23"/>
                <w:szCs w:val="23"/>
              </w:rPr>
              <w:t xml:space="preserve"> </w:t>
            </w:r>
            <w:r w:rsidR="00CE5690" w:rsidRPr="00CE5690"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  <w:t>Admissions</w:t>
            </w:r>
          </w:p>
          <w:p w:rsidR="00CE5690" w:rsidRDefault="00CE5690" w:rsidP="00CE569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Admissions email went out 12/8 to those who were accepted int</w:t>
            </w:r>
            <w:r w:rsidR="00FC77D6">
              <w:rPr>
                <w:rFonts w:ascii="Times New Roman" w:hAnsi="Times New Roman" w:cs="Calibri"/>
                <w:sz w:val="23"/>
                <w:szCs w:val="23"/>
              </w:rPr>
              <w:t>o</w:t>
            </w:r>
            <w:r>
              <w:rPr>
                <w:rFonts w:ascii="Times New Roman" w:hAnsi="Times New Roman" w:cs="Calibri"/>
                <w:sz w:val="23"/>
                <w:szCs w:val="23"/>
              </w:rPr>
              <w:t xml:space="preserve"> </w:t>
            </w:r>
            <w:r w:rsidR="00FC77D6">
              <w:rPr>
                <w:rFonts w:ascii="Times New Roman" w:hAnsi="Times New Roman" w:cs="Calibri"/>
                <w:sz w:val="23"/>
                <w:szCs w:val="23"/>
              </w:rPr>
              <w:t xml:space="preserve">the </w:t>
            </w:r>
            <w:r>
              <w:rPr>
                <w:rFonts w:ascii="Times New Roman" w:hAnsi="Times New Roman" w:cs="Calibri"/>
                <w:sz w:val="23"/>
                <w:szCs w:val="23"/>
              </w:rPr>
              <w:t>program.</w:t>
            </w:r>
          </w:p>
          <w:p w:rsidR="00CE5690" w:rsidRDefault="00CE5690" w:rsidP="00CE569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146 starting this Spring.</w:t>
            </w:r>
            <w:r w:rsidR="00FC77D6">
              <w:rPr>
                <w:rFonts w:ascii="Times New Roman" w:hAnsi="Times New Roman" w:cs="Calibri"/>
                <w:sz w:val="23"/>
                <w:szCs w:val="23"/>
              </w:rPr>
              <w:t xml:space="preserve"> 127 are new Nursing 1 students, 11 HS admits, 8 LPNs. </w:t>
            </w:r>
          </w:p>
          <w:p w:rsidR="00CE5690" w:rsidRDefault="00FC77D6" w:rsidP="00FC77D6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lastRenderedPageBreak/>
              <w:t>GPA average 3.5</w:t>
            </w:r>
            <w:r>
              <w:rPr>
                <w:rFonts w:ascii="Times New Roman" w:hAnsi="Times New Roman" w:cs="Calibri"/>
                <w:sz w:val="23"/>
                <w:szCs w:val="23"/>
              </w:rPr>
              <w:t>9</w:t>
            </w:r>
          </w:p>
          <w:p w:rsidR="00FC77D6" w:rsidRDefault="00FC77D6" w:rsidP="00FC77D6">
            <w:pPr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</w:pPr>
            <w:r w:rsidRPr="00FC77D6"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  <w:t xml:space="preserve">H22/Incompletes </w:t>
            </w:r>
          </w:p>
          <w:p w:rsidR="00FC77D6" w:rsidRDefault="000C56FA" w:rsidP="00FC77D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As of this meeting, 23 students taking H22 grades</w:t>
            </w:r>
          </w:p>
          <w:p w:rsidR="000C56FA" w:rsidRDefault="000C56FA" w:rsidP="00FC77D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Wording has changed on the H22 a few times.  Some confusion.</w:t>
            </w:r>
          </w:p>
          <w:p w:rsidR="000C56FA" w:rsidRDefault="000C56FA" w:rsidP="00FC77D6">
            <w:pPr>
              <w:pStyle w:val="ListParagraph"/>
              <w:numPr>
                <w:ilvl w:val="0"/>
                <w:numId w:val="33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>If a student has completed all activities, in a course, they don’t qualify for the H22.</w:t>
            </w:r>
          </w:p>
          <w:p w:rsidR="000C56FA" w:rsidRDefault="000C56FA" w:rsidP="000C56FA">
            <w:pPr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</w:pPr>
            <w:r w:rsidRPr="000C56FA">
              <w:rPr>
                <w:rFonts w:ascii="Times New Roman" w:hAnsi="Times New Roman" w:cs="Calibri"/>
                <w:b/>
                <w:sz w:val="23"/>
                <w:szCs w:val="23"/>
                <w:u w:val="single"/>
              </w:rPr>
              <w:t>Pinning</w:t>
            </w:r>
          </w:p>
          <w:p w:rsidR="000C56FA" w:rsidRPr="00636ACC" w:rsidRDefault="000C56FA" w:rsidP="00636ACC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Calibri"/>
                <w:sz w:val="23"/>
                <w:szCs w:val="23"/>
              </w:rPr>
            </w:pPr>
            <w:bookmarkStart w:id="2" w:name="_GoBack"/>
            <w:bookmarkEnd w:id="2"/>
          </w:p>
          <w:p w:rsidR="000C56FA" w:rsidRPr="000C56FA" w:rsidRDefault="000C56FA" w:rsidP="000C56FA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85B39" w:rsidRPr="00B2151F" w:rsidRDefault="00785B39" w:rsidP="00B2151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3"/>
                <w:szCs w:val="23"/>
              </w:rPr>
            </w:pPr>
            <w:r w:rsidRPr="00B2151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Curriculum </w:t>
            </w:r>
          </w:p>
          <w:p w:rsidR="00785B39" w:rsidRDefault="0055793D" w:rsidP="00B2151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Curriculum and Outcomes committee report (Standards 4 &amp; 5)</w:t>
            </w:r>
          </w:p>
          <w:p w:rsidR="00B2151F" w:rsidRDefault="00B2151F" w:rsidP="00B2151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NCLEX Next Gen</w:t>
            </w:r>
          </w:p>
          <w:p w:rsidR="00B2151F" w:rsidRDefault="00B2151F" w:rsidP="00B2151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HESI</w:t>
            </w:r>
          </w:p>
          <w:p w:rsidR="00B2151F" w:rsidRDefault="00B2151F" w:rsidP="00B2151F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Curriculum changes for Fall 2023</w:t>
            </w:r>
          </w:p>
          <w:p w:rsidR="00785B39" w:rsidRDefault="00785B39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7E5BF3" w:rsidRDefault="007E5BF3" w:rsidP="007E5BF3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7E5BF3" w:rsidRPr="007E5BF3" w:rsidRDefault="007E5BF3" w:rsidP="007E5BF3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7E5BF3" w:rsidRDefault="007E5BF3" w:rsidP="007E5BF3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7E5BF3" w:rsidRDefault="007E5BF3" w:rsidP="007E5BF3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7E5BF3" w:rsidRDefault="007E5BF3" w:rsidP="007E5BF3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D11ED0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D11ED0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D11ED0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D11ED0">
            <w:pPr>
              <w:pStyle w:val="ListParagraph"/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  <w:p w:rsidR="00785B39" w:rsidRDefault="00785B39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785B39" w:rsidRDefault="00785B39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785B39" w:rsidRDefault="00785B39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Default="00D11ED0" w:rsidP="00785B39">
            <w:pPr>
              <w:pStyle w:val="ListParagraph"/>
              <w:rPr>
                <w:rFonts w:ascii="Times New Roman" w:hAnsi="Times New Roman"/>
                <w:sz w:val="23"/>
                <w:szCs w:val="23"/>
              </w:rPr>
            </w:pPr>
          </w:p>
          <w:p w:rsidR="00D11ED0" w:rsidRPr="00D11ED0" w:rsidRDefault="00D11ED0" w:rsidP="00D11ED0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:rsidR="00B2151F" w:rsidRDefault="00B2151F" w:rsidP="00B2151F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785B39" w:rsidRPr="00B2151F" w:rsidRDefault="00B2151F" w:rsidP="00B2151F">
            <w:p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</w:t>
            </w:r>
            <w:r w:rsidR="007E5BF3" w:rsidRPr="00B2151F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785B39" w:rsidTr="00785B39">
        <w:tc>
          <w:tcPr>
            <w:tcW w:w="4675" w:type="dxa"/>
          </w:tcPr>
          <w:p w:rsidR="007E5BF3" w:rsidRPr="00B2151F" w:rsidRDefault="007E5BF3" w:rsidP="00B2151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3"/>
                <w:szCs w:val="23"/>
              </w:rPr>
            </w:pPr>
            <w:r w:rsidRPr="00B2151F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Resources </w:t>
            </w:r>
          </w:p>
          <w:p w:rsidR="00785B39" w:rsidRPr="00B2151F" w:rsidRDefault="00B2151F" w:rsidP="00B2151F">
            <w:pPr>
              <w:pStyle w:val="ListParagraph"/>
              <w:numPr>
                <w:ilvl w:val="0"/>
                <w:numId w:val="25"/>
              </w:numPr>
              <w:spacing w:after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Simulation</w:t>
            </w:r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  <w:p w:rsidR="007E5BF3" w:rsidRDefault="00323331" w:rsidP="0032333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 xml:space="preserve">Dr. Buhain </w:t>
            </w:r>
            <w:r w:rsidR="00192446">
              <w:rPr>
                <w:rFonts w:ascii="Times New Roman" w:hAnsi="Times New Roman" w:cs="Calibri"/>
                <w:sz w:val="23"/>
                <w:szCs w:val="23"/>
              </w:rPr>
              <w:t xml:space="preserve">unveiled a new training schedule for the simulators.  There will be one training day </w:t>
            </w:r>
            <w:r w:rsidR="00E30F1F">
              <w:rPr>
                <w:rFonts w:ascii="Times New Roman" w:hAnsi="Times New Roman" w:cs="Calibri"/>
                <w:sz w:val="23"/>
                <w:szCs w:val="23"/>
              </w:rPr>
              <w:t>(Friday)</w:t>
            </w:r>
            <w:r w:rsidR="00A84DC4">
              <w:rPr>
                <w:rFonts w:ascii="Times New Roman" w:hAnsi="Times New Roman" w:cs="Calibri"/>
                <w:sz w:val="23"/>
                <w:szCs w:val="23"/>
              </w:rPr>
              <w:t xml:space="preserve"> </w:t>
            </w:r>
            <w:r w:rsidR="00192446">
              <w:rPr>
                <w:rFonts w:ascii="Times New Roman" w:hAnsi="Times New Roman" w:cs="Calibri"/>
                <w:sz w:val="23"/>
                <w:szCs w:val="23"/>
              </w:rPr>
              <w:t xml:space="preserve">for each simulator on each campus throughout the year. </w:t>
            </w:r>
            <w:r w:rsidR="00A84DC4">
              <w:rPr>
                <w:rFonts w:ascii="Times New Roman" w:hAnsi="Times New Roman" w:cs="Calibri"/>
                <w:sz w:val="23"/>
                <w:szCs w:val="23"/>
              </w:rPr>
              <w:t xml:space="preserve">This should also accommodate CA’s hired mid semester. This </w:t>
            </w:r>
            <w:r w:rsidR="00E05EBD">
              <w:rPr>
                <w:rFonts w:ascii="Times New Roman" w:hAnsi="Times New Roman" w:cs="Calibri"/>
                <w:sz w:val="23"/>
                <w:szCs w:val="23"/>
              </w:rPr>
              <w:t xml:space="preserve">training </w:t>
            </w:r>
            <w:r w:rsidR="00A84DC4">
              <w:rPr>
                <w:rFonts w:ascii="Times New Roman" w:hAnsi="Times New Roman" w:cs="Calibri"/>
                <w:sz w:val="23"/>
                <w:szCs w:val="23"/>
              </w:rPr>
              <w:t xml:space="preserve">is important to comply with SSIH </w:t>
            </w:r>
            <w:r w:rsidR="00E05EBD">
              <w:rPr>
                <w:rFonts w:ascii="Times New Roman" w:hAnsi="Times New Roman" w:cs="Calibri"/>
                <w:sz w:val="23"/>
                <w:szCs w:val="23"/>
              </w:rPr>
              <w:t xml:space="preserve">and NASCO </w:t>
            </w:r>
            <w:r w:rsidR="00A84DC4">
              <w:rPr>
                <w:rFonts w:ascii="Times New Roman" w:hAnsi="Times New Roman" w:cs="Calibri"/>
                <w:sz w:val="23"/>
                <w:szCs w:val="23"/>
              </w:rPr>
              <w:t>guidelines</w:t>
            </w:r>
            <w:r w:rsidR="00E05EBD">
              <w:rPr>
                <w:rFonts w:ascii="Times New Roman" w:hAnsi="Times New Roman" w:cs="Calibri"/>
                <w:sz w:val="23"/>
                <w:szCs w:val="23"/>
              </w:rPr>
              <w:t>. Each date will be sent out via a calendar invitation.</w:t>
            </w:r>
          </w:p>
          <w:p w:rsidR="00E05EBD" w:rsidRDefault="00E05EBD" w:rsidP="00323331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Calibri"/>
                <w:sz w:val="23"/>
                <w:szCs w:val="23"/>
              </w:rPr>
            </w:pPr>
            <w:r>
              <w:rPr>
                <w:rFonts w:ascii="Times New Roman" w:hAnsi="Times New Roman" w:cs="Calibri"/>
                <w:sz w:val="23"/>
                <w:szCs w:val="23"/>
              </w:rPr>
              <w:t xml:space="preserve">Dr. Buhain also emphasized the need for faculty to request their </w:t>
            </w:r>
          </w:p>
          <w:p w:rsidR="00E05EBD" w:rsidRPr="00E05EBD" w:rsidRDefault="00E05EBD" w:rsidP="00E05EBD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  <w:p w:rsidR="00E05EBD" w:rsidRDefault="00E05EBD" w:rsidP="00E05EBD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  <w:p w:rsidR="00E05EBD" w:rsidRPr="00E05EBD" w:rsidRDefault="00E05EBD" w:rsidP="00E05EBD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E5BF3" w:rsidRPr="00B2151F" w:rsidRDefault="007E5BF3" w:rsidP="00B2151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sz w:val="23"/>
                <w:szCs w:val="23"/>
              </w:rPr>
            </w:pPr>
            <w:r w:rsidRPr="00B2151F">
              <w:rPr>
                <w:rFonts w:ascii="Times New Roman" w:hAnsi="Times New Roman"/>
                <w:sz w:val="23"/>
                <w:szCs w:val="23"/>
              </w:rPr>
              <w:t xml:space="preserve">Outcomes </w:t>
            </w:r>
          </w:p>
          <w:p w:rsidR="00785B39" w:rsidRPr="00B2151F" w:rsidRDefault="007E5BF3" w:rsidP="00B2151F">
            <w:pPr>
              <w:pStyle w:val="ListParagraph"/>
              <w:spacing w:after="0"/>
              <w:ind w:left="3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A. </w:t>
            </w:r>
            <w:r w:rsidR="00B2151F">
              <w:rPr>
                <w:rFonts w:ascii="Times New Roman" w:hAnsi="Times New Roman"/>
                <w:sz w:val="23"/>
                <w:szCs w:val="23"/>
              </w:rPr>
              <w:t>Grading of Exams</w:t>
            </w:r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785B39" w:rsidTr="00785B39">
        <w:tc>
          <w:tcPr>
            <w:tcW w:w="4675" w:type="dxa"/>
          </w:tcPr>
          <w:p w:rsidR="007E5BF3" w:rsidRPr="00B2151F" w:rsidRDefault="007E5BF3" w:rsidP="007E5BF3">
            <w:pPr>
              <w:rPr>
                <w:rFonts w:ascii="Times New Roman" w:hAnsi="Times New Roman"/>
                <w:sz w:val="23"/>
                <w:szCs w:val="23"/>
              </w:rPr>
            </w:pPr>
            <w:r w:rsidRPr="00B2151F">
              <w:rPr>
                <w:rFonts w:ascii="Times New Roman" w:hAnsi="Times New Roman"/>
                <w:sz w:val="23"/>
                <w:szCs w:val="23"/>
              </w:rPr>
              <w:t>Other Business</w:t>
            </w:r>
          </w:p>
          <w:p w:rsidR="007E5BF3" w:rsidRDefault="007E5BF3" w:rsidP="007E5BF3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A. </w:t>
            </w:r>
            <w:r w:rsidR="00B2151F">
              <w:rPr>
                <w:rFonts w:ascii="Times New Roman" w:hAnsi="Times New Roman"/>
                <w:sz w:val="23"/>
                <w:szCs w:val="23"/>
              </w:rPr>
              <w:t>Spring semester reminders</w:t>
            </w:r>
          </w:p>
          <w:p w:rsidR="007E5BF3" w:rsidRDefault="007E5BF3" w:rsidP="007E5BF3">
            <w:pPr>
              <w:ind w:left="72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B.</w:t>
            </w:r>
          </w:p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  <w:tc>
          <w:tcPr>
            <w:tcW w:w="4675" w:type="dxa"/>
          </w:tcPr>
          <w:p w:rsidR="00785B39" w:rsidRDefault="00785B39" w:rsidP="00785B39">
            <w:pPr>
              <w:rPr>
                <w:rFonts w:ascii="Times New Roman" w:hAnsi="Times New Roman" w:cs="Calibri"/>
                <w:sz w:val="23"/>
                <w:szCs w:val="23"/>
              </w:rPr>
            </w:pPr>
          </w:p>
        </w:tc>
      </w:tr>
      <w:tr w:rsidR="00323331" w:rsidTr="00785B39">
        <w:tc>
          <w:tcPr>
            <w:tcW w:w="4675" w:type="dxa"/>
          </w:tcPr>
          <w:p w:rsidR="00323331" w:rsidRDefault="00323331" w:rsidP="00323331">
            <w:r>
              <w:rPr>
                <w:rFonts w:ascii="Times New Roman" w:hAnsi="Times New Roman"/>
                <w:sz w:val="23"/>
                <w:szCs w:val="23"/>
              </w:rPr>
              <w:t>Parking Lot</w:t>
            </w:r>
          </w:p>
        </w:tc>
        <w:tc>
          <w:tcPr>
            <w:tcW w:w="4675" w:type="dxa"/>
          </w:tcPr>
          <w:p w:rsidR="00323331" w:rsidRDefault="00323331" w:rsidP="003233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23331" w:rsidRDefault="00323331" w:rsidP="00323331"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323331" w:rsidTr="00785B39">
        <w:tc>
          <w:tcPr>
            <w:tcW w:w="4675" w:type="dxa"/>
          </w:tcPr>
          <w:p w:rsidR="00323331" w:rsidRDefault="00323331" w:rsidP="00323331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323331" w:rsidRDefault="00323331" w:rsidP="00323331">
            <w:r>
              <w:rPr>
                <w:rFonts w:ascii="Times New Roman" w:hAnsi="Times New Roman"/>
                <w:sz w:val="23"/>
                <w:szCs w:val="23"/>
              </w:rPr>
              <w:t>Adjourn</w:t>
            </w:r>
          </w:p>
        </w:tc>
        <w:tc>
          <w:tcPr>
            <w:tcW w:w="4675" w:type="dxa"/>
          </w:tcPr>
          <w:p w:rsidR="00323331" w:rsidRPr="00323331" w:rsidRDefault="00323331" w:rsidP="00323331">
            <w:pPr>
              <w:rPr>
                <w:rFonts w:ascii="Times New Roman" w:hAnsi="Times New Roman"/>
                <w:i/>
                <w:sz w:val="23"/>
                <w:szCs w:val="23"/>
              </w:rPr>
            </w:pPr>
          </w:p>
          <w:p w:rsidR="00323331" w:rsidRPr="00323331" w:rsidRDefault="00323331" w:rsidP="00323331">
            <w:pPr>
              <w:rPr>
                <w:rFonts w:ascii="Times New Roman" w:hAnsi="Times New Roman"/>
                <w:i/>
                <w:sz w:val="23"/>
                <w:szCs w:val="23"/>
              </w:rPr>
            </w:pPr>
            <w:r w:rsidRPr="00323331">
              <w:rPr>
                <w:rFonts w:ascii="Times New Roman" w:hAnsi="Times New Roman"/>
                <w:i/>
                <w:sz w:val="23"/>
                <w:szCs w:val="23"/>
              </w:rPr>
              <w:t>Meeting was adjourned at 11:20 am.</w:t>
            </w:r>
          </w:p>
        </w:tc>
      </w:tr>
    </w:tbl>
    <w:p w:rsidR="00785B39" w:rsidRDefault="00785B39" w:rsidP="00785B39">
      <w:pPr>
        <w:rPr>
          <w:rFonts w:ascii="Times New Roman" w:hAnsi="Times New Roman" w:cs="Calibri"/>
          <w:sz w:val="23"/>
          <w:szCs w:val="23"/>
        </w:rPr>
      </w:pPr>
    </w:p>
    <w:p w:rsidR="00D94ACB" w:rsidRDefault="00D94ACB"/>
    <w:sectPr w:rsidR="00D94A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627" w:rsidRDefault="00022627" w:rsidP="006758E0">
      <w:r>
        <w:separator/>
      </w:r>
    </w:p>
  </w:endnote>
  <w:endnote w:type="continuationSeparator" w:id="0">
    <w:p w:rsidR="00022627" w:rsidRDefault="00022627" w:rsidP="0067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627" w:rsidRDefault="00022627" w:rsidP="006758E0">
      <w:r>
        <w:separator/>
      </w:r>
    </w:p>
  </w:footnote>
  <w:footnote w:type="continuationSeparator" w:id="0">
    <w:p w:rsidR="00022627" w:rsidRDefault="00022627" w:rsidP="00675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8E0" w:rsidRPr="00C96EFC" w:rsidRDefault="00636ACC" w:rsidP="006758E0">
    <w:pPr>
      <w:jc w:val="center"/>
      <w:rPr>
        <w:rFonts w:ascii="Tahoma" w:hAnsi="Tahoma" w:cs="Tahoma"/>
      </w:rPr>
    </w:pPr>
    <w:sdt>
      <w:sdtPr>
        <w:rPr>
          <w:rFonts w:ascii="Tahoma" w:hAnsi="Tahoma" w:cs="Tahoma"/>
        </w:rPr>
        <w:id w:val="1568454865"/>
        <w:docPartObj>
          <w:docPartGallery w:val="Watermarks"/>
          <w:docPartUnique/>
        </w:docPartObj>
      </w:sdtPr>
      <w:sdtEndPr/>
      <w:sdtContent>
        <w:r>
          <w:rPr>
            <w:rFonts w:ascii="Tahoma" w:hAnsi="Tahoma" w:cs="Tahoma"/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bookmarkStart w:id="3" w:name="_Hlk92366689"/>
    <w:r w:rsidR="006758E0">
      <w:rPr>
        <w:rFonts w:ascii="Tahoma" w:hAnsi="Tahoma" w:cs="Tahoma"/>
      </w:rPr>
      <w:t>Florida SouthWestern State College</w:t>
    </w:r>
  </w:p>
  <w:p w:rsidR="006758E0" w:rsidRPr="00C96EFC" w:rsidRDefault="006758E0" w:rsidP="006758E0">
    <w:pPr>
      <w:jc w:val="center"/>
      <w:rPr>
        <w:rFonts w:ascii="Tahoma" w:hAnsi="Tahoma" w:cs="Tahoma"/>
      </w:rPr>
    </w:pPr>
    <w:r w:rsidRPr="00C96EFC">
      <w:rPr>
        <w:rFonts w:ascii="Tahoma" w:hAnsi="Tahoma" w:cs="Tahoma"/>
      </w:rPr>
      <w:t>School of Health Professions</w:t>
    </w:r>
  </w:p>
  <w:p w:rsidR="006758E0" w:rsidRPr="00C96EFC" w:rsidRDefault="006758E0" w:rsidP="006758E0">
    <w:pPr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AS Nursing Program-December </w:t>
    </w:r>
    <w:r w:rsidR="00B74FDB">
      <w:rPr>
        <w:rFonts w:ascii="Tahoma" w:hAnsi="Tahoma" w:cs="Tahoma"/>
      </w:rPr>
      <w:t>09</w:t>
    </w:r>
    <w:r>
      <w:rPr>
        <w:rFonts w:ascii="Tahoma" w:hAnsi="Tahoma" w:cs="Tahoma"/>
      </w:rPr>
      <w:t>, 2</w:t>
    </w:r>
    <w:bookmarkEnd w:id="3"/>
    <w:r w:rsidR="00B74FDB">
      <w:rPr>
        <w:rFonts w:ascii="Tahoma" w:hAnsi="Tahoma" w:cs="Tahoma"/>
      </w:rPr>
      <w:t>2</w:t>
    </w:r>
  </w:p>
  <w:p w:rsidR="006758E0" w:rsidRDefault="00675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D0E"/>
    <w:multiLevelType w:val="hybridMultilevel"/>
    <w:tmpl w:val="BDDAD7F2"/>
    <w:lvl w:ilvl="0" w:tplc="88767B1E">
      <w:start w:val="1"/>
      <w:numFmt w:val="upperLetter"/>
      <w:lvlText w:val="%1."/>
      <w:lvlJc w:val="left"/>
      <w:pPr>
        <w:ind w:left="-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1" w15:restartNumberingAfterBreak="0">
    <w:nsid w:val="01682B43"/>
    <w:multiLevelType w:val="hybridMultilevel"/>
    <w:tmpl w:val="9F38A392"/>
    <w:lvl w:ilvl="0" w:tplc="3578C1FE">
      <w:start w:val="2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AF46EC"/>
    <w:multiLevelType w:val="hybridMultilevel"/>
    <w:tmpl w:val="FE66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13C5B"/>
    <w:multiLevelType w:val="hybridMultilevel"/>
    <w:tmpl w:val="EF40F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63F1"/>
    <w:multiLevelType w:val="hybridMultilevel"/>
    <w:tmpl w:val="10A012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C7635"/>
    <w:multiLevelType w:val="hybridMultilevel"/>
    <w:tmpl w:val="45AC4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36C4F"/>
    <w:multiLevelType w:val="hybridMultilevel"/>
    <w:tmpl w:val="A43AB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16D4C"/>
    <w:multiLevelType w:val="hybridMultilevel"/>
    <w:tmpl w:val="BA8ADE3C"/>
    <w:lvl w:ilvl="0" w:tplc="5FA22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637E68"/>
    <w:multiLevelType w:val="hybridMultilevel"/>
    <w:tmpl w:val="5EEABC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E1337B"/>
    <w:multiLevelType w:val="hybridMultilevel"/>
    <w:tmpl w:val="5AAE56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A001F"/>
    <w:multiLevelType w:val="hybridMultilevel"/>
    <w:tmpl w:val="74EAA4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7327E"/>
    <w:multiLevelType w:val="hybridMultilevel"/>
    <w:tmpl w:val="B5D8AD0C"/>
    <w:lvl w:ilvl="0" w:tplc="88767B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D2461"/>
    <w:multiLevelType w:val="hybridMultilevel"/>
    <w:tmpl w:val="DD88654E"/>
    <w:lvl w:ilvl="0" w:tplc="840079DE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2E10FD"/>
    <w:multiLevelType w:val="hybridMultilevel"/>
    <w:tmpl w:val="BA8ADE3C"/>
    <w:lvl w:ilvl="0" w:tplc="5FA22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AD0AFC"/>
    <w:multiLevelType w:val="hybridMultilevel"/>
    <w:tmpl w:val="43103956"/>
    <w:lvl w:ilvl="0" w:tplc="88767B1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48C0A67"/>
    <w:multiLevelType w:val="hybridMultilevel"/>
    <w:tmpl w:val="74B23A9C"/>
    <w:lvl w:ilvl="0" w:tplc="A36C16EA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D7760B"/>
    <w:multiLevelType w:val="hybridMultilevel"/>
    <w:tmpl w:val="AB6A73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03449"/>
    <w:multiLevelType w:val="hybridMultilevel"/>
    <w:tmpl w:val="2F9A8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C2054"/>
    <w:multiLevelType w:val="hybridMultilevel"/>
    <w:tmpl w:val="FA96FF68"/>
    <w:lvl w:ilvl="0" w:tplc="5FA22B2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A52B7F"/>
    <w:multiLevelType w:val="hybridMultilevel"/>
    <w:tmpl w:val="99CE224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E008E"/>
    <w:multiLevelType w:val="hybridMultilevel"/>
    <w:tmpl w:val="C71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916C44"/>
    <w:multiLevelType w:val="hybridMultilevel"/>
    <w:tmpl w:val="A4C20F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1BFD"/>
    <w:multiLevelType w:val="hybridMultilevel"/>
    <w:tmpl w:val="FA96FF68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DA45DF"/>
    <w:multiLevelType w:val="hybridMultilevel"/>
    <w:tmpl w:val="9866E5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2565E"/>
    <w:multiLevelType w:val="hybridMultilevel"/>
    <w:tmpl w:val="792037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C14AC"/>
    <w:multiLevelType w:val="hybridMultilevel"/>
    <w:tmpl w:val="76421C18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84D76F1"/>
    <w:multiLevelType w:val="hybridMultilevel"/>
    <w:tmpl w:val="C00C2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004D3"/>
    <w:multiLevelType w:val="hybridMultilevel"/>
    <w:tmpl w:val="939074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5D3CE4"/>
    <w:multiLevelType w:val="hybridMultilevel"/>
    <w:tmpl w:val="AD5875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71B76"/>
    <w:multiLevelType w:val="hybridMultilevel"/>
    <w:tmpl w:val="9EFA48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2"/>
  </w:num>
  <w:num w:numId="3">
    <w:abstractNumId w:val="13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26"/>
  </w:num>
  <w:num w:numId="9">
    <w:abstractNumId w:val="11"/>
  </w:num>
  <w:num w:numId="10">
    <w:abstractNumId w:val="27"/>
  </w:num>
  <w:num w:numId="11">
    <w:abstractNumId w:val="8"/>
  </w:num>
  <w:num w:numId="12">
    <w:abstractNumId w:val="14"/>
  </w:num>
  <w:num w:numId="13">
    <w:abstractNumId w:val="25"/>
  </w:num>
  <w:num w:numId="14">
    <w:abstractNumId w:val="9"/>
  </w:num>
  <w:num w:numId="15">
    <w:abstractNumId w:val="22"/>
  </w:num>
  <w:num w:numId="16">
    <w:abstractNumId w:val="24"/>
  </w:num>
  <w:num w:numId="17">
    <w:abstractNumId w:val="1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2"/>
  </w:num>
  <w:num w:numId="21">
    <w:abstractNumId w:val="18"/>
  </w:num>
  <w:num w:numId="22">
    <w:abstractNumId w:val="12"/>
  </w:num>
  <w:num w:numId="23">
    <w:abstractNumId w:val="29"/>
  </w:num>
  <w:num w:numId="24">
    <w:abstractNumId w:val="23"/>
  </w:num>
  <w:num w:numId="25">
    <w:abstractNumId w:val="3"/>
  </w:num>
  <w:num w:numId="26">
    <w:abstractNumId w:val="1"/>
  </w:num>
  <w:num w:numId="27">
    <w:abstractNumId w:val="4"/>
  </w:num>
  <w:num w:numId="28">
    <w:abstractNumId w:val="19"/>
  </w:num>
  <w:num w:numId="29">
    <w:abstractNumId w:val="28"/>
  </w:num>
  <w:num w:numId="30">
    <w:abstractNumId w:val="5"/>
  </w:num>
  <w:num w:numId="31">
    <w:abstractNumId w:val="6"/>
  </w:num>
  <w:num w:numId="32">
    <w:abstractNumId w:val="2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39"/>
    <w:rsid w:val="00022627"/>
    <w:rsid w:val="000334E2"/>
    <w:rsid w:val="000C56FA"/>
    <w:rsid w:val="00192446"/>
    <w:rsid w:val="001B1BEB"/>
    <w:rsid w:val="002007A6"/>
    <w:rsid w:val="00323331"/>
    <w:rsid w:val="0038032D"/>
    <w:rsid w:val="003F454B"/>
    <w:rsid w:val="0055793D"/>
    <w:rsid w:val="0056364D"/>
    <w:rsid w:val="005A62C2"/>
    <w:rsid w:val="00636ACC"/>
    <w:rsid w:val="006420D0"/>
    <w:rsid w:val="006758E0"/>
    <w:rsid w:val="00785B39"/>
    <w:rsid w:val="007E5BF3"/>
    <w:rsid w:val="00A84DC4"/>
    <w:rsid w:val="00B2151F"/>
    <w:rsid w:val="00B338C6"/>
    <w:rsid w:val="00B74FDB"/>
    <w:rsid w:val="00CE5690"/>
    <w:rsid w:val="00D11ED0"/>
    <w:rsid w:val="00D868F3"/>
    <w:rsid w:val="00D94ACB"/>
    <w:rsid w:val="00E05EBD"/>
    <w:rsid w:val="00E30F1F"/>
    <w:rsid w:val="00EF6F53"/>
    <w:rsid w:val="00FC77D6"/>
    <w:rsid w:val="00FD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26121DD"/>
  <w15:chartTrackingRefBased/>
  <w15:docId w15:val="{FC582978-30A1-4C2C-90B1-9AE66E06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5B39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5B39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E5B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5BF3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8E0"/>
    <w:rPr>
      <w:rFonts w:ascii="Trebuchet MS" w:eastAsia="Times New Roman" w:hAnsi="Trebuchet MS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Sherman</dc:creator>
  <cp:keywords/>
  <dc:description/>
  <cp:lastModifiedBy>Michelle Sherman</cp:lastModifiedBy>
  <cp:revision>3</cp:revision>
  <dcterms:created xsi:type="dcterms:W3CDTF">2023-02-09T21:37:00Z</dcterms:created>
  <dcterms:modified xsi:type="dcterms:W3CDTF">2023-02-09T21:44:00Z</dcterms:modified>
</cp:coreProperties>
</file>