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069"/>
        <w:gridCol w:w="8155"/>
      </w:tblGrid>
      <w:tr w:rsidR="00362B71" w14:paraId="6F8B46EB" w14:textId="77777777" w:rsidTr="001642E0">
        <w:trPr>
          <w:trHeight w:val="473"/>
          <w:tblHeader/>
        </w:trPr>
        <w:tc>
          <w:tcPr>
            <w:tcW w:w="2069" w:type="dxa"/>
            <w:vAlign w:val="center"/>
          </w:tcPr>
          <w:p w14:paraId="0A43EC7E" w14:textId="77777777" w:rsidR="00362B71" w:rsidRDefault="00362B71" w:rsidP="001642E0">
            <w:pPr>
              <w:spacing w:before="240" w:line="276" w:lineRule="auto"/>
            </w:pPr>
            <w:r>
              <w:rPr>
                <w:rFonts w:ascii="Calibri" w:eastAsia="Calibri" w:hAnsi="Calibri" w:cs="Calibri"/>
                <w:b/>
                <w:sz w:val="22"/>
                <w:szCs w:val="22"/>
              </w:rPr>
              <w:t>PROFESSOR:</w:t>
            </w:r>
          </w:p>
        </w:tc>
        <w:tc>
          <w:tcPr>
            <w:tcW w:w="8155" w:type="dxa"/>
          </w:tcPr>
          <w:p w14:paraId="6AD459F0" w14:textId="77777777" w:rsidR="00362B71" w:rsidRDefault="00362B71" w:rsidP="001642E0">
            <w:pPr>
              <w:spacing w:before="240" w:line="276" w:lineRule="auto"/>
              <w:rPr>
                <w:rFonts w:ascii="Calibri" w:eastAsia="Calibri" w:hAnsi="Calibri" w:cs="Calibri"/>
                <w:sz w:val="22"/>
                <w:szCs w:val="22"/>
              </w:rPr>
            </w:pPr>
            <w:r>
              <w:rPr>
                <w:rFonts w:ascii="Calibri" w:eastAsia="Calibri" w:hAnsi="Calibri" w:cs="Calibri"/>
                <w:sz w:val="22"/>
                <w:szCs w:val="22"/>
              </w:rPr>
              <w:t xml:space="preserve"> </w:t>
            </w:r>
          </w:p>
        </w:tc>
      </w:tr>
      <w:tr w:rsidR="00362B71" w14:paraId="69CCAE67" w14:textId="77777777" w:rsidTr="001642E0">
        <w:trPr>
          <w:trHeight w:val="447"/>
        </w:trPr>
        <w:tc>
          <w:tcPr>
            <w:tcW w:w="2069" w:type="dxa"/>
            <w:vAlign w:val="center"/>
          </w:tcPr>
          <w:p w14:paraId="4D2C9397" w14:textId="77777777" w:rsidR="00362B71" w:rsidRDefault="00362B71" w:rsidP="001642E0">
            <w:pPr>
              <w:spacing w:before="240" w:line="276" w:lineRule="auto"/>
            </w:pPr>
            <w:r>
              <w:rPr>
                <w:rFonts w:ascii="Calibri" w:eastAsia="Calibri" w:hAnsi="Calibri" w:cs="Calibri"/>
                <w:b/>
                <w:sz w:val="22"/>
                <w:szCs w:val="22"/>
              </w:rPr>
              <w:t>OFFICE LOCATION:</w:t>
            </w:r>
          </w:p>
        </w:tc>
        <w:tc>
          <w:tcPr>
            <w:tcW w:w="8155" w:type="dxa"/>
          </w:tcPr>
          <w:p w14:paraId="4226E930" w14:textId="77777777" w:rsidR="00362B71" w:rsidRDefault="00362B71" w:rsidP="001642E0">
            <w:pPr>
              <w:spacing w:before="240" w:line="276" w:lineRule="auto"/>
              <w:rPr>
                <w:rFonts w:ascii="Calibri" w:eastAsia="Calibri" w:hAnsi="Calibri" w:cs="Calibri"/>
                <w:b/>
                <w:sz w:val="22"/>
                <w:szCs w:val="22"/>
              </w:rPr>
            </w:pPr>
            <w:r>
              <w:rPr>
                <w:rFonts w:ascii="Calibri" w:eastAsia="Calibri" w:hAnsi="Calibri" w:cs="Calibri"/>
                <w:sz w:val="22"/>
                <w:szCs w:val="22"/>
              </w:rPr>
              <w:t xml:space="preserve"> </w:t>
            </w:r>
          </w:p>
        </w:tc>
      </w:tr>
      <w:tr w:rsidR="00362B71" w14:paraId="1CF54FEC" w14:textId="77777777" w:rsidTr="001642E0">
        <w:trPr>
          <w:trHeight w:val="447"/>
        </w:trPr>
        <w:tc>
          <w:tcPr>
            <w:tcW w:w="2069" w:type="dxa"/>
            <w:vAlign w:val="center"/>
          </w:tcPr>
          <w:p w14:paraId="6C4B88B2" w14:textId="77777777" w:rsidR="00362B71" w:rsidRDefault="00362B71" w:rsidP="001642E0">
            <w:pPr>
              <w:spacing w:before="240" w:line="276" w:lineRule="auto"/>
            </w:pPr>
            <w:r>
              <w:rPr>
                <w:rFonts w:ascii="Calibri" w:eastAsia="Calibri" w:hAnsi="Calibri" w:cs="Calibri"/>
                <w:b/>
                <w:sz w:val="22"/>
                <w:szCs w:val="22"/>
              </w:rPr>
              <w:t>OFFICE HOURS:</w:t>
            </w:r>
          </w:p>
        </w:tc>
        <w:tc>
          <w:tcPr>
            <w:tcW w:w="8155" w:type="dxa"/>
          </w:tcPr>
          <w:p w14:paraId="28C8085B" w14:textId="77777777" w:rsidR="00362B71" w:rsidRDefault="00362B71" w:rsidP="001642E0">
            <w:pPr>
              <w:spacing w:before="240" w:line="276" w:lineRule="auto"/>
              <w:rPr>
                <w:rFonts w:ascii="Calibri" w:eastAsia="Calibri" w:hAnsi="Calibri" w:cs="Calibri"/>
                <w:sz w:val="22"/>
                <w:szCs w:val="22"/>
              </w:rPr>
            </w:pPr>
            <w:bookmarkStart w:id="0" w:name="_heading=h.gjdgxs" w:colFirst="0" w:colLast="0"/>
            <w:bookmarkEnd w:id="0"/>
          </w:p>
        </w:tc>
      </w:tr>
      <w:tr w:rsidR="00362B71" w14:paraId="73E62B51" w14:textId="77777777" w:rsidTr="001642E0">
        <w:trPr>
          <w:trHeight w:val="473"/>
        </w:trPr>
        <w:tc>
          <w:tcPr>
            <w:tcW w:w="2069" w:type="dxa"/>
          </w:tcPr>
          <w:p w14:paraId="0A07C171" w14:textId="77777777" w:rsidR="00362B71" w:rsidRDefault="00362B71" w:rsidP="001642E0">
            <w:pPr>
              <w:spacing w:before="240" w:line="276" w:lineRule="auto"/>
            </w:pPr>
            <w:r>
              <w:rPr>
                <w:rFonts w:ascii="Calibri" w:eastAsia="Calibri" w:hAnsi="Calibri" w:cs="Calibri"/>
                <w:b/>
                <w:sz w:val="22"/>
                <w:szCs w:val="22"/>
              </w:rPr>
              <w:t>PHONE NUMBER:</w:t>
            </w:r>
          </w:p>
        </w:tc>
        <w:tc>
          <w:tcPr>
            <w:tcW w:w="8155" w:type="dxa"/>
          </w:tcPr>
          <w:p w14:paraId="6694C212" w14:textId="77777777" w:rsidR="00362B71" w:rsidRDefault="00362B71" w:rsidP="001642E0">
            <w:pPr>
              <w:spacing w:before="240" w:line="276" w:lineRule="auto"/>
              <w:rPr>
                <w:rFonts w:ascii="Calibri" w:eastAsia="Calibri" w:hAnsi="Calibri" w:cs="Calibri"/>
                <w:b/>
                <w:sz w:val="22"/>
                <w:szCs w:val="22"/>
              </w:rPr>
            </w:pPr>
            <w:r>
              <w:rPr>
                <w:rFonts w:ascii="Calibri" w:eastAsia="Calibri" w:hAnsi="Calibri" w:cs="Calibri"/>
                <w:sz w:val="22"/>
                <w:szCs w:val="22"/>
              </w:rPr>
              <w:t xml:space="preserve"> </w:t>
            </w:r>
          </w:p>
        </w:tc>
      </w:tr>
      <w:tr w:rsidR="00362B71" w14:paraId="76937754" w14:textId="77777777" w:rsidTr="001642E0">
        <w:trPr>
          <w:trHeight w:val="447"/>
        </w:trPr>
        <w:tc>
          <w:tcPr>
            <w:tcW w:w="2069" w:type="dxa"/>
          </w:tcPr>
          <w:p w14:paraId="6018A927" w14:textId="77777777" w:rsidR="00362B71" w:rsidRDefault="00362B71" w:rsidP="001642E0">
            <w:pPr>
              <w:spacing w:before="240" w:line="276" w:lineRule="auto"/>
            </w:pPr>
            <w:r>
              <w:rPr>
                <w:rFonts w:ascii="Calibri" w:eastAsia="Calibri" w:hAnsi="Calibri" w:cs="Calibri"/>
                <w:b/>
                <w:sz w:val="22"/>
                <w:szCs w:val="22"/>
              </w:rPr>
              <w:t>E-MAIL:</w:t>
            </w:r>
          </w:p>
        </w:tc>
        <w:tc>
          <w:tcPr>
            <w:tcW w:w="8155" w:type="dxa"/>
          </w:tcPr>
          <w:p w14:paraId="2D1E1835" w14:textId="77777777" w:rsidR="00362B71" w:rsidRDefault="00362B71" w:rsidP="001642E0">
            <w:pPr>
              <w:spacing w:before="240" w:line="276" w:lineRule="auto"/>
              <w:rPr>
                <w:rFonts w:ascii="Calibri" w:eastAsia="Calibri" w:hAnsi="Calibri" w:cs="Calibri"/>
                <w:b/>
                <w:sz w:val="22"/>
                <w:szCs w:val="22"/>
              </w:rPr>
            </w:pPr>
            <w:r>
              <w:rPr>
                <w:rFonts w:ascii="Calibri" w:eastAsia="Calibri" w:hAnsi="Calibri" w:cs="Calibri"/>
                <w:sz w:val="22"/>
                <w:szCs w:val="22"/>
              </w:rPr>
              <w:t xml:space="preserve">  </w:t>
            </w:r>
          </w:p>
        </w:tc>
      </w:tr>
      <w:tr w:rsidR="00362B71" w14:paraId="0C773B1C" w14:textId="77777777" w:rsidTr="001642E0">
        <w:trPr>
          <w:trHeight w:val="447"/>
        </w:trPr>
        <w:tc>
          <w:tcPr>
            <w:tcW w:w="2069" w:type="dxa"/>
          </w:tcPr>
          <w:p w14:paraId="1255B5B3" w14:textId="77777777" w:rsidR="00362B71" w:rsidRDefault="00362B71" w:rsidP="001642E0">
            <w:pPr>
              <w:spacing w:before="240" w:line="276" w:lineRule="auto"/>
            </w:pPr>
            <w:r>
              <w:rPr>
                <w:rFonts w:ascii="Calibri" w:eastAsia="Calibri" w:hAnsi="Calibri" w:cs="Calibri"/>
                <w:b/>
                <w:sz w:val="22"/>
                <w:szCs w:val="22"/>
              </w:rPr>
              <w:t>SEMESTER:</w:t>
            </w:r>
          </w:p>
        </w:tc>
        <w:tc>
          <w:tcPr>
            <w:tcW w:w="8155" w:type="dxa"/>
          </w:tcPr>
          <w:p w14:paraId="7D2841F4" w14:textId="77777777" w:rsidR="00362B71" w:rsidRDefault="00362B71" w:rsidP="001642E0">
            <w:pPr>
              <w:spacing w:before="240" w:line="276" w:lineRule="auto"/>
              <w:rPr>
                <w:rFonts w:ascii="Calibri" w:eastAsia="Calibri" w:hAnsi="Calibri" w:cs="Calibri"/>
                <w:b/>
                <w:sz w:val="22"/>
                <w:szCs w:val="22"/>
              </w:rPr>
            </w:pPr>
            <w:r>
              <w:rPr>
                <w:rFonts w:ascii="Calibri" w:eastAsia="Calibri" w:hAnsi="Calibri" w:cs="Calibri"/>
                <w:sz w:val="22"/>
                <w:szCs w:val="22"/>
              </w:rPr>
              <w:t xml:space="preserve"> </w:t>
            </w:r>
          </w:p>
        </w:tc>
      </w:tr>
      <w:tr w:rsidR="00362B71" w14:paraId="611D54B5" w14:textId="77777777" w:rsidTr="001642E0">
        <w:trPr>
          <w:trHeight w:val="447"/>
        </w:trPr>
        <w:tc>
          <w:tcPr>
            <w:tcW w:w="2069" w:type="dxa"/>
          </w:tcPr>
          <w:p w14:paraId="55235240" w14:textId="77777777" w:rsidR="00362B71" w:rsidRDefault="00362B71" w:rsidP="001642E0">
            <w:pPr>
              <w:spacing w:before="240" w:line="276" w:lineRule="auto"/>
              <w:rPr>
                <w:rFonts w:ascii="Calibri" w:eastAsia="Calibri" w:hAnsi="Calibri" w:cs="Calibri"/>
                <w:b/>
                <w:sz w:val="22"/>
                <w:szCs w:val="22"/>
              </w:rPr>
            </w:pPr>
            <w:r>
              <w:rPr>
                <w:rFonts w:ascii="Calibri" w:eastAsia="Calibri" w:hAnsi="Calibri" w:cs="Calibri"/>
                <w:b/>
                <w:sz w:val="22"/>
                <w:szCs w:val="22"/>
              </w:rPr>
              <w:t>DELIVERY METHOD:</w:t>
            </w:r>
          </w:p>
        </w:tc>
        <w:tc>
          <w:tcPr>
            <w:tcW w:w="8155" w:type="dxa"/>
          </w:tcPr>
          <w:p w14:paraId="47173A1D" w14:textId="77777777" w:rsidR="00362B71" w:rsidRDefault="00362B71" w:rsidP="001642E0">
            <w:pPr>
              <w:spacing w:before="240" w:line="276" w:lineRule="auto"/>
              <w:rPr>
                <w:rFonts w:ascii="Calibri" w:eastAsia="Calibri" w:hAnsi="Calibri" w:cs="Calibri"/>
                <w:sz w:val="22"/>
                <w:szCs w:val="22"/>
              </w:rPr>
            </w:pPr>
            <w:r>
              <w:rPr>
                <w:rFonts w:ascii="Calibri" w:eastAsia="Calibri" w:hAnsi="Calibri" w:cs="Calibri"/>
                <w:sz w:val="22"/>
                <w:szCs w:val="22"/>
              </w:rPr>
              <w:t xml:space="preserve"> </w:t>
            </w:r>
          </w:p>
        </w:tc>
      </w:tr>
    </w:tbl>
    <w:p w14:paraId="3D478C5B" w14:textId="77777777" w:rsidR="00821739" w:rsidRPr="00BA5F71" w:rsidRDefault="00821739" w:rsidP="00DA66CF">
      <w:pPr>
        <w:rPr>
          <w:rFonts w:ascii="Calibri" w:hAnsi="Calibri" w:cs="Arial"/>
          <w:b/>
          <w:sz w:val="22"/>
          <w:szCs w:val="22"/>
          <w:u w:val="single"/>
        </w:rPr>
      </w:pPr>
    </w:p>
    <w:p w14:paraId="7CE04869" w14:textId="77777777"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14:paraId="4346DDAE" w14:textId="77777777" w:rsidR="00821739" w:rsidRPr="00BA5F71" w:rsidRDefault="00821739" w:rsidP="00DA66CF">
      <w:pPr>
        <w:ind w:left="1440"/>
        <w:rPr>
          <w:rFonts w:ascii="Calibri" w:hAnsi="Calibri" w:cs="Arial"/>
          <w:b/>
          <w:sz w:val="22"/>
          <w:szCs w:val="22"/>
        </w:rPr>
      </w:pPr>
    </w:p>
    <w:p w14:paraId="10B327AB" w14:textId="77777777" w:rsidR="00821739" w:rsidRPr="00BA5F71" w:rsidRDefault="00D111E0"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CVT 22</w:t>
      </w:r>
      <w:r w:rsidR="001D4B64">
        <w:rPr>
          <w:rFonts w:ascii="Calibri" w:hAnsi="Calibri" w:cs="Arial"/>
          <w:b/>
          <w:noProof/>
          <w:sz w:val="22"/>
          <w:szCs w:val="22"/>
        </w:rPr>
        <w:t>05</w:t>
      </w:r>
      <w:r>
        <w:rPr>
          <w:rFonts w:ascii="Calibri" w:hAnsi="Calibri" w:cs="Arial"/>
          <w:b/>
          <w:noProof/>
          <w:sz w:val="22"/>
          <w:szCs w:val="22"/>
        </w:rPr>
        <w:t xml:space="preserve"> ADVANCED CARDIAC CARE </w:t>
      </w:r>
      <w:r w:rsidR="00146CC0" w:rsidRPr="00BA5F71">
        <w:rPr>
          <w:rFonts w:ascii="Calibri" w:hAnsi="Calibri" w:cs="Arial"/>
          <w:b/>
          <w:sz w:val="22"/>
          <w:szCs w:val="22"/>
        </w:rPr>
        <w:t>(</w:t>
      </w:r>
      <w:r>
        <w:rPr>
          <w:rFonts w:ascii="Calibri" w:hAnsi="Calibri" w:cs="Arial"/>
          <w:b/>
          <w:noProof/>
          <w:sz w:val="22"/>
          <w:szCs w:val="22"/>
        </w:rPr>
        <w:t>3</w:t>
      </w:r>
      <w:r w:rsidR="00821739" w:rsidRPr="00BA5F71">
        <w:rPr>
          <w:rFonts w:ascii="Calibri" w:hAnsi="Calibri" w:cs="Arial"/>
          <w:b/>
          <w:sz w:val="22"/>
          <w:szCs w:val="22"/>
        </w:rPr>
        <w:t xml:space="preserve"> CREDITS)</w:t>
      </w:r>
    </w:p>
    <w:p w14:paraId="44057B3A" w14:textId="77777777" w:rsidR="00821739" w:rsidRPr="00BA5F71" w:rsidRDefault="00821739" w:rsidP="00DA66CF">
      <w:pPr>
        <w:widowControl/>
        <w:tabs>
          <w:tab w:val="left" w:pos="720"/>
          <w:tab w:val="left" w:pos="1170"/>
        </w:tabs>
        <w:ind w:firstLine="720"/>
        <w:rPr>
          <w:rFonts w:ascii="Calibri" w:hAnsi="Calibri" w:cs="Arial"/>
          <w:b/>
          <w:sz w:val="22"/>
          <w:szCs w:val="22"/>
        </w:rPr>
      </w:pPr>
    </w:p>
    <w:p w14:paraId="21552B13" w14:textId="77777777" w:rsidR="00821739" w:rsidRPr="00BA5F71" w:rsidRDefault="00D111E0" w:rsidP="00526CBC">
      <w:pPr>
        <w:pStyle w:val="BodyTextIndent2"/>
        <w:widowControl/>
        <w:tabs>
          <w:tab w:val="left" w:pos="720"/>
          <w:tab w:val="left" w:pos="1170"/>
        </w:tabs>
        <w:spacing w:after="0" w:line="240" w:lineRule="auto"/>
        <w:ind w:left="720"/>
        <w:rPr>
          <w:rFonts w:ascii="Calibri" w:hAnsi="Calibri" w:cs="Arial"/>
          <w:noProof/>
          <w:sz w:val="22"/>
          <w:szCs w:val="22"/>
        </w:rPr>
      </w:pPr>
      <w:r w:rsidRPr="00D111E0">
        <w:rPr>
          <w:rFonts w:ascii="Calibri" w:hAnsi="Calibri" w:cs="Arial"/>
          <w:noProof/>
          <w:sz w:val="22"/>
          <w:szCs w:val="22"/>
        </w:rPr>
        <w:t>This course presents an in-depth study of critical care hemodynamic measurements for medical, surgical, and emergency patients. Intra-Aortic balloon pumping, Swan-Ganz monitoring, artificial airways, oxygen delivery devices, cardiovascular pharmacology, and basic ACLS algorithms are also presented.</w:t>
      </w:r>
    </w:p>
    <w:p w14:paraId="5B624AEC" w14:textId="77777777"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14:paraId="64E12376" w14:textId="77777777"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14:paraId="2C1A5D01" w14:textId="77777777" w:rsidR="00821739" w:rsidRPr="00BA5F71" w:rsidRDefault="00821739" w:rsidP="00DA66CF">
      <w:pPr>
        <w:ind w:left="720"/>
        <w:rPr>
          <w:rFonts w:ascii="Calibri" w:hAnsi="Calibri" w:cs="Arial"/>
          <w:b/>
          <w:sz w:val="22"/>
          <w:szCs w:val="22"/>
        </w:rPr>
      </w:pPr>
    </w:p>
    <w:p w14:paraId="0A6EC1DD" w14:textId="5F793CC7" w:rsidR="00821739" w:rsidRDefault="00D111E0" w:rsidP="00927493">
      <w:pPr>
        <w:ind w:left="720"/>
        <w:rPr>
          <w:rFonts w:ascii="Calibri" w:hAnsi="Calibri" w:cs="Arial"/>
          <w:noProof/>
          <w:sz w:val="22"/>
          <w:szCs w:val="22"/>
        </w:rPr>
      </w:pPr>
      <w:r>
        <w:rPr>
          <w:rFonts w:ascii="Calibri" w:hAnsi="Calibri" w:cs="Arial"/>
          <w:noProof/>
          <w:sz w:val="22"/>
          <w:szCs w:val="22"/>
        </w:rPr>
        <w:t>CVT 1200</w:t>
      </w:r>
      <w:r w:rsidR="00E43D9A">
        <w:rPr>
          <w:rFonts w:ascii="Calibri" w:hAnsi="Calibri" w:cs="Arial"/>
          <w:noProof/>
          <w:sz w:val="22"/>
          <w:szCs w:val="22"/>
        </w:rPr>
        <w:t xml:space="preserve"> and</w:t>
      </w:r>
      <w:r>
        <w:rPr>
          <w:rFonts w:ascii="Calibri" w:hAnsi="Calibri" w:cs="Arial"/>
          <w:noProof/>
          <w:sz w:val="22"/>
          <w:szCs w:val="22"/>
        </w:rPr>
        <w:t xml:space="preserve"> CVT 2420</w:t>
      </w:r>
    </w:p>
    <w:p w14:paraId="560FEE3C" w14:textId="77777777" w:rsidR="00146CC0" w:rsidRPr="00BA5F71" w:rsidRDefault="00146CC0" w:rsidP="00927493">
      <w:pPr>
        <w:ind w:left="720"/>
        <w:rPr>
          <w:rFonts w:ascii="Calibri" w:hAnsi="Calibri" w:cs="Arial"/>
          <w:sz w:val="22"/>
          <w:szCs w:val="22"/>
        </w:rPr>
      </w:pPr>
    </w:p>
    <w:p w14:paraId="3C33616B" w14:textId="77777777"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14:paraId="1A2D15BF" w14:textId="77777777" w:rsidR="00821739" w:rsidRPr="00BA5F71" w:rsidRDefault="00821739" w:rsidP="00DA66CF">
      <w:pPr>
        <w:ind w:firstLine="720"/>
        <w:rPr>
          <w:rFonts w:ascii="Calibri" w:hAnsi="Calibri" w:cs="Arial"/>
          <w:sz w:val="22"/>
          <w:szCs w:val="22"/>
        </w:rPr>
      </w:pPr>
    </w:p>
    <w:p w14:paraId="4EA80BFD" w14:textId="1A9FB37A" w:rsidR="00821739" w:rsidRPr="00BA5F71" w:rsidRDefault="00F4115B" w:rsidP="00DA66CF">
      <w:pPr>
        <w:ind w:firstLine="720"/>
        <w:rPr>
          <w:rFonts w:ascii="Calibri" w:hAnsi="Calibri" w:cs="Arial"/>
          <w:sz w:val="22"/>
          <w:szCs w:val="22"/>
        </w:rPr>
      </w:pPr>
      <w:r>
        <w:rPr>
          <w:rFonts w:ascii="Calibri" w:hAnsi="Calibri" w:cs="Arial"/>
          <w:noProof/>
          <w:sz w:val="22"/>
          <w:szCs w:val="22"/>
        </w:rPr>
        <w:t>CVT 2421</w:t>
      </w:r>
      <w:r w:rsidR="00E43D9A">
        <w:rPr>
          <w:rFonts w:ascii="Calibri" w:hAnsi="Calibri" w:cs="Arial"/>
          <w:noProof/>
          <w:sz w:val="22"/>
          <w:szCs w:val="22"/>
        </w:rPr>
        <w:t xml:space="preserve"> and</w:t>
      </w:r>
      <w:r>
        <w:rPr>
          <w:rFonts w:ascii="Calibri" w:hAnsi="Calibri" w:cs="Arial"/>
          <w:noProof/>
          <w:sz w:val="22"/>
          <w:szCs w:val="22"/>
        </w:rPr>
        <w:t xml:space="preserve"> CVT 2840L</w:t>
      </w:r>
    </w:p>
    <w:p w14:paraId="1FE0CD51" w14:textId="77777777" w:rsidR="00821739" w:rsidRPr="00BA5F71" w:rsidRDefault="00821739" w:rsidP="00DA66CF">
      <w:pPr>
        <w:ind w:firstLine="720"/>
        <w:rPr>
          <w:rFonts w:ascii="Calibri" w:hAnsi="Calibri" w:cs="Arial"/>
          <w:sz w:val="22"/>
          <w:szCs w:val="22"/>
        </w:rPr>
      </w:pPr>
    </w:p>
    <w:p w14:paraId="0E315F31" w14:textId="77777777" w:rsidR="00821739" w:rsidRPr="00F4115B" w:rsidRDefault="00821739" w:rsidP="00DA66CF">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14:paraId="171D8836" w14:textId="77777777" w:rsidR="00F4115B" w:rsidRPr="00056F53" w:rsidRDefault="00F4115B" w:rsidP="00F4115B">
      <w:pPr>
        <w:widowControl/>
        <w:numPr>
          <w:ilvl w:val="0"/>
          <w:numId w:val="5"/>
        </w:numPr>
        <w:suppressAutoHyphens w:val="0"/>
        <w:spacing w:before="100" w:beforeAutospacing="1" w:after="100" w:afterAutospacing="1"/>
        <w:rPr>
          <w:rFonts w:ascii="Calibri" w:hAnsi="Calibri" w:cs="Arial"/>
          <w:sz w:val="22"/>
          <w:szCs w:val="22"/>
        </w:rPr>
      </w:pPr>
      <w:r w:rsidRPr="00056F53">
        <w:rPr>
          <w:rFonts w:ascii="Calibri" w:hAnsi="Calibri" w:cs="Arial"/>
          <w:sz w:val="22"/>
          <w:szCs w:val="22"/>
        </w:rPr>
        <w:t>Abnormal hemodynamics</w:t>
      </w:r>
    </w:p>
    <w:p w14:paraId="62FF35F0" w14:textId="22F9D090" w:rsidR="00F4115B" w:rsidRPr="00F4115B" w:rsidRDefault="00F4115B" w:rsidP="00F4115B">
      <w:pPr>
        <w:widowControl/>
        <w:numPr>
          <w:ilvl w:val="0"/>
          <w:numId w:val="5"/>
        </w:numPr>
        <w:suppressAutoHyphens w:val="0"/>
        <w:spacing w:before="100" w:beforeAutospacing="1" w:after="100" w:afterAutospacing="1"/>
        <w:rPr>
          <w:rFonts w:ascii="Calibri" w:hAnsi="Calibri" w:cs="Arial"/>
          <w:sz w:val="22"/>
          <w:szCs w:val="22"/>
        </w:rPr>
      </w:pPr>
      <w:r w:rsidRPr="00F4115B">
        <w:rPr>
          <w:rFonts w:ascii="Calibri" w:hAnsi="Calibri" w:cs="Arial"/>
          <w:sz w:val="22"/>
          <w:szCs w:val="22"/>
        </w:rPr>
        <w:t>Shock (</w:t>
      </w:r>
      <w:r w:rsidR="00577F24">
        <w:rPr>
          <w:rFonts w:ascii="Calibri" w:hAnsi="Calibri" w:cs="Arial"/>
          <w:sz w:val="22"/>
          <w:szCs w:val="22"/>
        </w:rPr>
        <w:t>h</w:t>
      </w:r>
      <w:r w:rsidRPr="00F4115B">
        <w:rPr>
          <w:rFonts w:ascii="Calibri" w:hAnsi="Calibri" w:cs="Arial"/>
          <w:sz w:val="22"/>
          <w:szCs w:val="22"/>
        </w:rPr>
        <w:t xml:space="preserve">ypovolemic, </w:t>
      </w:r>
      <w:r w:rsidR="00577F24">
        <w:rPr>
          <w:rFonts w:ascii="Calibri" w:hAnsi="Calibri" w:cs="Arial"/>
          <w:sz w:val="22"/>
          <w:szCs w:val="22"/>
        </w:rPr>
        <w:t>d</w:t>
      </w:r>
      <w:r w:rsidRPr="00F4115B">
        <w:rPr>
          <w:rFonts w:ascii="Calibri" w:hAnsi="Calibri" w:cs="Arial"/>
          <w:sz w:val="22"/>
          <w:szCs w:val="22"/>
        </w:rPr>
        <w:t xml:space="preserve">istributive, </w:t>
      </w:r>
      <w:r w:rsidR="00577F24">
        <w:rPr>
          <w:rFonts w:ascii="Calibri" w:hAnsi="Calibri" w:cs="Arial"/>
          <w:sz w:val="22"/>
          <w:szCs w:val="22"/>
        </w:rPr>
        <w:t>c</w:t>
      </w:r>
      <w:r w:rsidRPr="00F4115B">
        <w:rPr>
          <w:rFonts w:ascii="Calibri" w:hAnsi="Calibri" w:cs="Arial"/>
          <w:sz w:val="22"/>
          <w:szCs w:val="22"/>
        </w:rPr>
        <w:t xml:space="preserve">ardiogenic, and </w:t>
      </w:r>
      <w:r w:rsidR="00577F24">
        <w:rPr>
          <w:rFonts w:ascii="Calibri" w:hAnsi="Calibri" w:cs="Arial"/>
          <w:sz w:val="22"/>
          <w:szCs w:val="22"/>
        </w:rPr>
        <w:t>s</w:t>
      </w:r>
      <w:r w:rsidRPr="00F4115B">
        <w:rPr>
          <w:rFonts w:ascii="Calibri" w:hAnsi="Calibri" w:cs="Arial"/>
          <w:sz w:val="22"/>
          <w:szCs w:val="22"/>
        </w:rPr>
        <w:t>eptic)</w:t>
      </w:r>
    </w:p>
    <w:p w14:paraId="5F2FE2D9" w14:textId="219836E4" w:rsidR="00F4115B" w:rsidRPr="00E43D9A" w:rsidRDefault="00F4115B" w:rsidP="00E43D9A">
      <w:pPr>
        <w:widowControl/>
        <w:numPr>
          <w:ilvl w:val="0"/>
          <w:numId w:val="5"/>
        </w:numPr>
        <w:suppressAutoHyphens w:val="0"/>
        <w:spacing w:before="100" w:beforeAutospacing="1" w:after="100" w:afterAutospacing="1"/>
        <w:rPr>
          <w:rFonts w:ascii="Calibri" w:hAnsi="Calibri" w:cs="Arial"/>
          <w:sz w:val="22"/>
          <w:szCs w:val="22"/>
        </w:rPr>
      </w:pPr>
      <w:r w:rsidRPr="00E43D9A">
        <w:rPr>
          <w:rFonts w:ascii="Calibri" w:hAnsi="Calibri" w:cs="Arial"/>
          <w:sz w:val="22"/>
          <w:szCs w:val="22"/>
        </w:rPr>
        <w:t xml:space="preserve">Circulatory </w:t>
      </w:r>
      <w:r w:rsidR="00577F24">
        <w:rPr>
          <w:rFonts w:ascii="Calibri" w:hAnsi="Calibri" w:cs="Arial"/>
          <w:sz w:val="22"/>
          <w:szCs w:val="22"/>
        </w:rPr>
        <w:t>a</w:t>
      </w:r>
      <w:r w:rsidRPr="00E43D9A">
        <w:rPr>
          <w:rFonts w:ascii="Calibri" w:hAnsi="Calibri" w:cs="Arial"/>
          <w:sz w:val="22"/>
          <w:szCs w:val="22"/>
        </w:rPr>
        <w:t>ssist devices</w:t>
      </w:r>
      <w:r w:rsidR="00E43D9A" w:rsidRPr="00E43D9A">
        <w:rPr>
          <w:rFonts w:ascii="Calibri" w:hAnsi="Calibri" w:cs="Arial"/>
          <w:sz w:val="22"/>
          <w:szCs w:val="22"/>
        </w:rPr>
        <w:t xml:space="preserve">, including </w:t>
      </w:r>
      <w:r w:rsidRPr="00E43D9A">
        <w:rPr>
          <w:rFonts w:ascii="Calibri" w:hAnsi="Calibri" w:cs="Arial"/>
          <w:sz w:val="22"/>
          <w:szCs w:val="22"/>
        </w:rPr>
        <w:t>LVAD/RVAD/ECMO</w:t>
      </w:r>
      <w:r w:rsidR="00E43D9A" w:rsidRPr="00E43D9A">
        <w:rPr>
          <w:rFonts w:ascii="Calibri" w:hAnsi="Calibri" w:cs="Arial"/>
          <w:sz w:val="22"/>
          <w:szCs w:val="22"/>
        </w:rPr>
        <w:t xml:space="preserve"> and </w:t>
      </w:r>
      <w:r w:rsidRPr="00E43D9A">
        <w:rPr>
          <w:rFonts w:ascii="Calibri" w:hAnsi="Calibri" w:cs="Arial"/>
          <w:sz w:val="22"/>
          <w:szCs w:val="22"/>
        </w:rPr>
        <w:t>Intra-Aortic Balloon Pump</w:t>
      </w:r>
    </w:p>
    <w:p w14:paraId="1261C58E" w14:textId="2AC5C219" w:rsidR="00362B71" w:rsidRPr="00E43D9A" w:rsidRDefault="00F4115B" w:rsidP="008B5C06">
      <w:pPr>
        <w:widowControl/>
        <w:numPr>
          <w:ilvl w:val="0"/>
          <w:numId w:val="5"/>
        </w:numPr>
        <w:tabs>
          <w:tab w:val="left" w:pos="1080"/>
        </w:tabs>
        <w:suppressAutoHyphens w:val="0"/>
        <w:spacing w:before="100" w:beforeAutospacing="1" w:after="100" w:afterAutospacing="1"/>
        <w:rPr>
          <w:rFonts w:ascii="Calibri" w:hAnsi="Calibri" w:cs="Arial"/>
          <w:sz w:val="22"/>
          <w:szCs w:val="22"/>
        </w:rPr>
      </w:pPr>
      <w:r w:rsidRPr="00E43D9A">
        <w:rPr>
          <w:rFonts w:ascii="Calibri" w:hAnsi="Calibri" w:cs="Arial"/>
          <w:sz w:val="22"/>
          <w:szCs w:val="22"/>
        </w:rPr>
        <w:t>Advanced Cardiac Life Support preparation</w:t>
      </w:r>
    </w:p>
    <w:p w14:paraId="4BE49919" w14:textId="77777777"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1BD23CFC" w14:textId="77777777" w:rsidR="004B060A" w:rsidRDefault="004B060A" w:rsidP="004B060A">
      <w:pPr>
        <w:rPr>
          <w:rFonts w:ascii="Calibri" w:hAnsi="Calibri" w:cs="Arial"/>
          <w:b/>
          <w:sz w:val="22"/>
          <w:szCs w:val="22"/>
          <w:u w:val="single"/>
        </w:rPr>
      </w:pPr>
    </w:p>
    <w:p w14:paraId="6B7A4E69" w14:textId="77777777"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4E1EFB32"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14:paraId="15977A1E"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6F349947"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4FE92477"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3E28C3D2"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3CED19EB"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6F0822E9" w14:textId="77777777"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26303CFB" w14:textId="77777777" w:rsidR="00821739" w:rsidRDefault="00821739" w:rsidP="00DA66CF">
      <w:pPr>
        <w:ind w:left="720"/>
        <w:rPr>
          <w:rFonts w:ascii="Calibri" w:hAnsi="Calibri" w:cs="Arial"/>
          <w:b/>
          <w:sz w:val="22"/>
          <w:szCs w:val="22"/>
          <w:u w:val="single"/>
        </w:rPr>
      </w:pPr>
    </w:p>
    <w:p w14:paraId="23A0383C" w14:textId="77777777"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14:paraId="549A2179" w14:textId="682CB6DA" w:rsidR="004B060A" w:rsidRPr="004B060A" w:rsidRDefault="004B060A" w:rsidP="004B060A">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 xml:space="preserve">1. Listed here are the </w:t>
      </w:r>
      <w:r w:rsidR="00E43D9A">
        <w:rPr>
          <w:rFonts w:asciiTheme="minorHAnsi" w:hAnsiTheme="minorHAnsi"/>
          <w:color w:val="000000"/>
          <w:sz w:val="22"/>
          <w:szCs w:val="22"/>
        </w:rPr>
        <w:t>o</w:t>
      </w:r>
      <w:r w:rsidRPr="004B060A">
        <w:rPr>
          <w:rFonts w:asciiTheme="minorHAnsi" w:hAnsiTheme="minorHAnsi"/>
          <w:color w:val="000000"/>
          <w:sz w:val="22"/>
          <w:szCs w:val="22"/>
        </w:rPr>
        <w:t>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xml:space="preserve"> part in the student’s general education along with the general education competency </w:t>
      </w:r>
      <w:r w:rsidR="00E43D9A">
        <w:rPr>
          <w:rFonts w:asciiTheme="minorHAnsi" w:hAnsiTheme="minorHAnsi"/>
          <w:color w:val="000000"/>
          <w:sz w:val="22"/>
          <w:szCs w:val="22"/>
        </w:rPr>
        <w:t>they</w:t>
      </w:r>
      <w:r w:rsidRPr="004B060A">
        <w:rPr>
          <w:rFonts w:asciiTheme="minorHAnsi" w:hAnsiTheme="minorHAnsi"/>
          <w:color w:val="000000"/>
          <w:sz w:val="22"/>
          <w:szCs w:val="22"/>
        </w:rPr>
        <w:t xml:space="preserve"> support.</w:t>
      </w:r>
    </w:p>
    <w:p w14:paraId="38030A55" w14:textId="77777777"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 </w:t>
      </w:r>
    </w:p>
    <w:p w14:paraId="67B01D84" w14:textId="77777777" w:rsidR="004B060A" w:rsidRPr="00E32930" w:rsidRDefault="004B060A" w:rsidP="004B060A">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sidR="00056F53">
        <w:rPr>
          <w:rFonts w:asciiTheme="minorHAnsi" w:hAnsiTheme="minorHAnsi"/>
          <w:b/>
          <w:sz w:val="22"/>
          <w:szCs w:val="22"/>
        </w:rPr>
        <w:t>Think</w:t>
      </w:r>
    </w:p>
    <w:p w14:paraId="6A694B75" w14:textId="77777777" w:rsidR="004B060A" w:rsidRPr="004B060A" w:rsidRDefault="004B060A" w:rsidP="004B060A">
      <w:pPr>
        <w:shd w:val="clear" w:color="auto" w:fill="FFFFFF"/>
        <w:rPr>
          <w:rFonts w:asciiTheme="minorHAnsi" w:hAnsiTheme="minorHAnsi"/>
          <w:color w:val="000000"/>
          <w:sz w:val="22"/>
          <w:szCs w:val="22"/>
        </w:rPr>
      </w:pPr>
    </w:p>
    <w:p w14:paraId="6480C708" w14:textId="166FC9C6"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w:t>
      </w:r>
    </w:p>
    <w:p w14:paraId="3B605D97" w14:textId="77777777" w:rsidR="004B060A" w:rsidRPr="004B060A" w:rsidRDefault="004B060A" w:rsidP="004B060A">
      <w:pPr>
        <w:shd w:val="clear" w:color="auto" w:fill="FFFFFF"/>
        <w:rPr>
          <w:rFonts w:asciiTheme="minorHAnsi" w:hAnsiTheme="minorHAnsi"/>
          <w:color w:val="000000"/>
          <w:sz w:val="22"/>
          <w:szCs w:val="22"/>
        </w:rPr>
      </w:pPr>
    </w:p>
    <w:p w14:paraId="45A52ACC" w14:textId="438111DC" w:rsidR="001A6CEA" w:rsidRPr="00577F24" w:rsidRDefault="00056F53" w:rsidP="00577F24">
      <w:pPr>
        <w:ind w:left="720"/>
        <w:rPr>
          <w:rFonts w:asciiTheme="minorHAnsi" w:hAnsiTheme="minorHAnsi"/>
          <w:color w:val="000000"/>
          <w:sz w:val="22"/>
          <w:szCs w:val="22"/>
        </w:rPr>
      </w:pPr>
      <w:r w:rsidRPr="00577F24">
        <w:rPr>
          <w:rFonts w:asciiTheme="minorHAnsi" w:hAnsiTheme="minorHAnsi"/>
          <w:color w:val="000000"/>
          <w:sz w:val="22"/>
          <w:szCs w:val="22"/>
        </w:rPr>
        <w:t>The student will</w:t>
      </w:r>
      <w:r w:rsidR="00577F24">
        <w:rPr>
          <w:rFonts w:asciiTheme="minorHAnsi" w:hAnsiTheme="minorHAnsi"/>
          <w:color w:val="000000"/>
          <w:sz w:val="22"/>
          <w:szCs w:val="22"/>
        </w:rPr>
        <w:t>:</w:t>
      </w:r>
    </w:p>
    <w:p w14:paraId="6AE70CC6" w14:textId="7651A09B" w:rsidR="001A6CEA" w:rsidRDefault="001A6CEA" w:rsidP="00577F24">
      <w:pPr>
        <w:pStyle w:val="ListParagraph"/>
        <w:numPr>
          <w:ilvl w:val="0"/>
          <w:numId w:val="6"/>
        </w:numPr>
        <w:rPr>
          <w:rFonts w:asciiTheme="minorHAnsi" w:hAnsiTheme="minorHAnsi"/>
          <w:snapToGrid/>
          <w:color w:val="000000"/>
          <w:sz w:val="22"/>
          <w:szCs w:val="22"/>
          <w:lang w:eastAsia="ar-SA"/>
        </w:rPr>
      </w:pPr>
      <w:r>
        <w:rPr>
          <w:rFonts w:asciiTheme="minorHAnsi" w:hAnsiTheme="minorHAnsi"/>
          <w:snapToGrid/>
          <w:color w:val="000000"/>
          <w:sz w:val="22"/>
          <w:szCs w:val="22"/>
          <w:lang w:eastAsia="ar-SA"/>
        </w:rPr>
        <w:t>G</w:t>
      </w:r>
      <w:r w:rsidR="00056F53" w:rsidRPr="00056F53">
        <w:rPr>
          <w:rFonts w:asciiTheme="minorHAnsi" w:hAnsiTheme="minorHAnsi"/>
          <w:snapToGrid/>
          <w:color w:val="000000"/>
          <w:sz w:val="22"/>
          <w:szCs w:val="22"/>
          <w:lang w:eastAsia="ar-SA"/>
        </w:rPr>
        <w:t>ather and consider the appropriate patient related clinical data/information</w:t>
      </w:r>
      <w:r w:rsidR="00577F24">
        <w:rPr>
          <w:rFonts w:asciiTheme="minorHAnsi" w:hAnsiTheme="minorHAnsi"/>
          <w:snapToGrid/>
          <w:color w:val="000000"/>
          <w:sz w:val="22"/>
          <w:szCs w:val="22"/>
          <w:lang w:eastAsia="ar-SA"/>
        </w:rPr>
        <w:t>.</w:t>
      </w:r>
    </w:p>
    <w:p w14:paraId="0B6975A9" w14:textId="348B5D49" w:rsidR="001A6CEA" w:rsidRPr="001A6CEA" w:rsidRDefault="001A6CEA" w:rsidP="00577F24">
      <w:pPr>
        <w:pStyle w:val="ListParagraph"/>
        <w:numPr>
          <w:ilvl w:val="0"/>
          <w:numId w:val="6"/>
        </w:numPr>
        <w:rPr>
          <w:rFonts w:asciiTheme="minorHAnsi" w:hAnsiTheme="minorHAnsi"/>
          <w:snapToGrid/>
          <w:color w:val="000000"/>
          <w:sz w:val="22"/>
          <w:szCs w:val="22"/>
          <w:lang w:eastAsia="ar-SA"/>
        </w:rPr>
      </w:pPr>
      <w:r>
        <w:rPr>
          <w:rFonts w:asciiTheme="minorHAnsi" w:hAnsiTheme="minorHAnsi"/>
          <w:snapToGrid/>
          <w:color w:val="000000"/>
          <w:sz w:val="22"/>
          <w:szCs w:val="22"/>
          <w:lang w:eastAsia="ar-SA"/>
        </w:rPr>
        <w:t>E</w:t>
      </w:r>
      <w:r w:rsidR="00056F53" w:rsidRPr="001A6CEA">
        <w:rPr>
          <w:rFonts w:asciiTheme="minorHAnsi" w:hAnsiTheme="minorHAnsi"/>
          <w:color w:val="000000"/>
          <w:sz w:val="22"/>
          <w:szCs w:val="22"/>
        </w:rPr>
        <w:t>valuate the patient’s condition</w:t>
      </w:r>
      <w:r w:rsidR="00577F24">
        <w:rPr>
          <w:rFonts w:asciiTheme="minorHAnsi" w:hAnsiTheme="minorHAnsi"/>
          <w:color w:val="000000"/>
          <w:sz w:val="22"/>
          <w:szCs w:val="22"/>
        </w:rPr>
        <w:t>.</w:t>
      </w:r>
      <w:r w:rsidR="00056F53" w:rsidRPr="001A6CEA">
        <w:rPr>
          <w:rFonts w:asciiTheme="minorHAnsi" w:hAnsiTheme="minorHAnsi"/>
          <w:color w:val="000000"/>
          <w:sz w:val="22"/>
          <w:szCs w:val="22"/>
        </w:rPr>
        <w:t xml:space="preserve"> </w:t>
      </w:r>
    </w:p>
    <w:p w14:paraId="21AE4949" w14:textId="22BADB7E" w:rsidR="004B060A" w:rsidRPr="001A6CEA" w:rsidRDefault="001A6CEA" w:rsidP="00577F24">
      <w:pPr>
        <w:pStyle w:val="ListParagraph"/>
        <w:numPr>
          <w:ilvl w:val="0"/>
          <w:numId w:val="6"/>
        </w:numPr>
        <w:rPr>
          <w:rFonts w:asciiTheme="minorHAnsi" w:hAnsiTheme="minorHAnsi"/>
          <w:snapToGrid/>
          <w:color w:val="000000"/>
          <w:sz w:val="22"/>
          <w:szCs w:val="22"/>
          <w:lang w:eastAsia="ar-SA"/>
        </w:rPr>
      </w:pPr>
      <w:r>
        <w:rPr>
          <w:rFonts w:asciiTheme="minorHAnsi" w:hAnsiTheme="minorHAnsi"/>
          <w:color w:val="000000"/>
          <w:sz w:val="22"/>
          <w:szCs w:val="22"/>
        </w:rPr>
        <w:t>M</w:t>
      </w:r>
      <w:r w:rsidR="00056F53" w:rsidRPr="001A6CEA">
        <w:rPr>
          <w:rFonts w:asciiTheme="minorHAnsi" w:hAnsiTheme="minorHAnsi"/>
          <w:color w:val="000000"/>
          <w:sz w:val="22"/>
          <w:szCs w:val="22"/>
        </w:rPr>
        <w:t xml:space="preserve">ake correct decisions regarding care </w:t>
      </w:r>
      <w:r w:rsidR="00577F24">
        <w:rPr>
          <w:rFonts w:asciiTheme="minorHAnsi" w:hAnsiTheme="minorHAnsi"/>
          <w:color w:val="000000"/>
          <w:sz w:val="22"/>
          <w:szCs w:val="22"/>
        </w:rPr>
        <w:t xml:space="preserve">and </w:t>
      </w:r>
      <w:r w:rsidR="00056F53" w:rsidRPr="001A6CEA">
        <w:rPr>
          <w:rFonts w:asciiTheme="minorHAnsi" w:hAnsiTheme="minorHAnsi"/>
          <w:color w:val="000000"/>
          <w:sz w:val="22"/>
          <w:szCs w:val="22"/>
        </w:rPr>
        <w:t>treatment</w:t>
      </w:r>
      <w:r>
        <w:rPr>
          <w:rFonts w:asciiTheme="minorHAnsi" w:hAnsiTheme="minorHAnsi"/>
          <w:color w:val="000000"/>
          <w:sz w:val="22"/>
          <w:szCs w:val="22"/>
        </w:rPr>
        <w:t xml:space="preserve"> </w:t>
      </w:r>
      <w:r w:rsidR="00577F24">
        <w:rPr>
          <w:rFonts w:asciiTheme="minorHAnsi" w:hAnsiTheme="minorHAnsi"/>
          <w:color w:val="000000"/>
          <w:sz w:val="22"/>
          <w:szCs w:val="22"/>
        </w:rPr>
        <w:t>of</w:t>
      </w:r>
      <w:r w:rsidR="00056F53" w:rsidRPr="001A6CEA">
        <w:rPr>
          <w:rFonts w:asciiTheme="minorHAnsi" w:hAnsiTheme="minorHAnsi"/>
          <w:color w:val="000000"/>
          <w:sz w:val="22"/>
          <w:szCs w:val="22"/>
        </w:rPr>
        <w:t xml:space="preserve"> critically ill patient</w:t>
      </w:r>
      <w:r w:rsidR="00577F24">
        <w:rPr>
          <w:rFonts w:asciiTheme="minorHAnsi" w:hAnsiTheme="minorHAnsi"/>
          <w:color w:val="000000"/>
          <w:sz w:val="22"/>
          <w:szCs w:val="22"/>
        </w:rPr>
        <w:t>s</w:t>
      </w:r>
      <w:r w:rsidR="00056F53" w:rsidRPr="001A6CEA">
        <w:rPr>
          <w:rFonts w:asciiTheme="minorHAnsi" w:hAnsiTheme="minorHAnsi"/>
          <w:color w:val="000000"/>
          <w:sz w:val="22"/>
          <w:szCs w:val="22"/>
        </w:rPr>
        <w:t xml:space="preserve"> with various life threatening/emergency conditions</w:t>
      </w:r>
      <w:r w:rsidR="00577F24">
        <w:rPr>
          <w:rFonts w:asciiTheme="minorHAnsi" w:hAnsiTheme="minorHAnsi"/>
          <w:color w:val="000000"/>
          <w:sz w:val="22"/>
          <w:szCs w:val="22"/>
        </w:rPr>
        <w:t>,</w:t>
      </w:r>
      <w:r w:rsidR="00056F53" w:rsidRPr="001A6CEA">
        <w:rPr>
          <w:rFonts w:asciiTheme="minorHAnsi" w:hAnsiTheme="minorHAnsi"/>
          <w:color w:val="000000"/>
          <w:sz w:val="22"/>
          <w:szCs w:val="22"/>
        </w:rPr>
        <w:t xml:space="preserve"> including</w:t>
      </w:r>
      <w:r>
        <w:rPr>
          <w:rFonts w:asciiTheme="minorHAnsi" w:hAnsiTheme="minorHAnsi"/>
          <w:color w:val="000000"/>
          <w:sz w:val="22"/>
          <w:szCs w:val="22"/>
        </w:rPr>
        <w:t xml:space="preserve"> </w:t>
      </w:r>
      <w:r w:rsidR="00577F24">
        <w:rPr>
          <w:rFonts w:asciiTheme="minorHAnsi" w:hAnsiTheme="minorHAnsi"/>
          <w:color w:val="000000"/>
          <w:sz w:val="22"/>
          <w:szCs w:val="22"/>
        </w:rPr>
        <w:t>A</w:t>
      </w:r>
      <w:r w:rsidR="00056F53" w:rsidRPr="001A6CEA">
        <w:rPr>
          <w:rFonts w:asciiTheme="minorHAnsi" w:hAnsiTheme="minorHAnsi"/>
          <w:color w:val="000000"/>
          <w:sz w:val="22"/>
          <w:szCs w:val="22"/>
        </w:rPr>
        <w:t xml:space="preserve">dvanced </w:t>
      </w:r>
      <w:r w:rsidR="00577F24">
        <w:rPr>
          <w:rFonts w:asciiTheme="minorHAnsi" w:hAnsiTheme="minorHAnsi"/>
          <w:color w:val="000000"/>
          <w:sz w:val="22"/>
          <w:szCs w:val="22"/>
        </w:rPr>
        <w:t>C</w:t>
      </w:r>
      <w:r w:rsidR="00056F53" w:rsidRPr="001A6CEA">
        <w:rPr>
          <w:rFonts w:asciiTheme="minorHAnsi" w:hAnsiTheme="minorHAnsi"/>
          <w:color w:val="000000"/>
          <w:sz w:val="22"/>
          <w:szCs w:val="22"/>
        </w:rPr>
        <w:t xml:space="preserve">ardiac </w:t>
      </w:r>
      <w:r w:rsidR="00577F24">
        <w:rPr>
          <w:rFonts w:asciiTheme="minorHAnsi" w:hAnsiTheme="minorHAnsi"/>
          <w:color w:val="000000"/>
          <w:sz w:val="22"/>
          <w:szCs w:val="22"/>
        </w:rPr>
        <w:t>L</w:t>
      </w:r>
      <w:r w:rsidR="00056F53" w:rsidRPr="001A6CEA">
        <w:rPr>
          <w:rFonts w:asciiTheme="minorHAnsi" w:hAnsiTheme="minorHAnsi"/>
          <w:color w:val="000000"/>
          <w:sz w:val="22"/>
          <w:szCs w:val="22"/>
        </w:rPr>
        <w:t xml:space="preserve">ife </w:t>
      </w:r>
      <w:r w:rsidR="00577F24">
        <w:rPr>
          <w:rFonts w:asciiTheme="minorHAnsi" w:hAnsiTheme="minorHAnsi"/>
          <w:color w:val="000000"/>
          <w:sz w:val="22"/>
          <w:szCs w:val="22"/>
        </w:rPr>
        <w:t>S</w:t>
      </w:r>
      <w:r w:rsidR="00056F53" w:rsidRPr="001A6CEA">
        <w:rPr>
          <w:rFonts w:asciiTheme="minorHAnsi" w:hAnsiTheme="minorHAnsi"/>
          <w:color w:val="000000"/>
          <w:sz w:val="22"/>
          <w:szCs w:val="22"/>
        </w:rPr>
        <w:t>upport (ACLS).</w:t>
      </w:r>
    </w:p>
    <w:p w14:paraId="363E416C" w14:textId="77777777" w:rsidR="00362B71" w:rsidRDefault="00362B71" w:rsidP="00056F53">
      <w:pPr>
        <w:ind w:left="720" w:firstLine="720"/>
        <w:rPr>
          <w:rFonts w:asciiTheme="minorHAnsi" w:hAnsiTheme="minorHAnsi"/>
          <w:color w:val="000000"/>
          <w:sz w:val="22"/>
          <w:szCs w:val="22"/>
        </w:rPr>
      </w:pPr>
    </w:p>
    <w:p w14:paraId="0D60A627" w14:textId="77777777" w:rsidR="00362B71" w:rsidRDefault="00362B71" w:rsidP="00362B71">
      <w:pPr>
        <w:spacing w:after="120"/>
        <w:ind w:left="720"/>
        <w:rPr>
          <w:rFonts w:asciiTheme="minorHAnsi" w:hAnsiTheme="minorHAnsi" w:cstheme="minorHAnsi"/>
          <w:b/>
          <w:noProof/>
          <w:color w:val="000000"/>
          <w:sz w:val="22"/>
          <w:szCs w:val="22"/>
        </w:rPr>
      </w:pPr>
      <w:bookmarkStart w:id="1" w:name="_Hlk124256678"/>
      <w:r w:rsidRPr="00A56796">
        <w:rPr>
          <w:rFonts w:asciiTheme="minorHAnsi" w:hAnsiTheme="minorHAnsi" w:cstheme="minorHAnsi"/>
          <w:b/>
          <w:noProof/>
          <w:color w:val="000000"/>
          <w:sz w:val="22"/>
          <w:szCs w:val="22"/>
        </w:rPr>
        <w:t>B. Other Course Objectives/Standards</w:t>
      </w:r>
      <w:bookmarkEnd w:id="1"/>
    </w:p>
    <w:p w14:paraId="4FD2D872" w14:textId="63C40D69" w:rsidR="00362B71" w:rsidRPr="00AD2696" w:rsidRDefault="00362B71" w:rsidP="00362B71">
      <w:pPr>
        <w:ind w:left="720"/>
        <w:rPr>
          <w:rFonts w:ascii="Calibri" w:eastAsia="Calibri" w:hAnsi="Calibri" w:cs="Calibri"/>
          <w:sz w:val="22"/>
          <w:szCs w:val="22"/>
        </w:rPr>
      </w:pPr>
      <w:r w:rsidRPr="00AD2696">
        <w:rPr>
          <w:rFonts w:ascii="Calibri" w:eastAsia="Calibri" w:hAnsi="Calibri" w:cs="Calibri"/>
          <w:sz w:val="22"/>
          <w:szCs w:val="22"/>
        </w:rPr>
        <w:t>The student will gain an understanding of the cardiovascular technology field as well as cardiovascular anatomy and physiology. Upon completion of this course, students will be able to:</w:t>
      </w:r>
    </w:p>
    <w:p w14:paraId="66C662AE" w14:textId="77777777" w:rsidR="00362B71" w:rsidRDefault="00362B71" w:rsidP="00362B71">
      <w:pPr>
        <w:rPr>
          <w:rFonts w:asciiTheme="minorHAnsi" w:hAnsiTheme="minorHAnsi"/>
          <w:color w:val="000000"/>
          <w:sz w:val="22"/>
          <w:szCs w:val="22"/>
        </w:rPr>
      </w:pPr>
    </w:p>
    <w:p w14:paraId="63C4A22C" w14:textId="758330FC" w:rsidR="00362B71" w:rsidRPr="00E97B13"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Describe the role Frank Starlings Law of the Heart has on cardiac performance</w:t>
      </w:r>
      <w:r w:rsidR="00577F24">
        <w:rPr>
          <w:rFonts w:ascii="Calibri" w:hAnsi="Calibri" w:cs="Arial"/>
          <w:sz w:val="22"/>
          <w:szCs w:val="22"/>
        </w:rPr>
        <w:t>.</w:t>
      </w:r>
    </w:p>
    <w:p w14:paraId="098E6095" w14:textId="44FB26F0" w:rsidR="00362B71" w:rsidRPr="00E97B13"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Identify other factors that affect cardiac performance</w:t>
      </w:r>
      <w:r w:rsidR="00577F24">
        <w:rPr>
          <w:rFonts w:ascii="Calibri" w:hAnsi="Calibri" w:cs="Arial"/>
          <w:sz w:val="22"/>
          <w:szCs w:val="22"/>
        </w:rPr>
        <w:t>.</w:t>
      </w:r>
    </w:p>
    <w:p w14:paraId="361BEB80" w14:textId="72119489" w:rsidR="00362B71"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Describe the determinants of myocardial oxygen supply and demand</w:t>
      </w:r>
      <w:r w:rsidR="00577F24">
        <w:rPr>
          <w:rFonts w:ascii="Calibri" w:hAnsi="Calibri" w:cs="Arial"/>
          <w:sz w:val="22"/>
          <w:szCs w:val="22"/>
        </w:rPr>
        <w:t>.</w:t>
      </w:r>
    </w:p>
    <w:p w14:paraId="68267041" w14:textId="277C3353" w:rsidR="00362B71" w:rsidRPr="00E97B13"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Identify and describe physiologic causes of intracardiac (atr</w:t>
      </w:r>
      <w:r>
        <w:rPr>
          <w:rFonts w:ascii="Calibri" w:hAnsi="Calibri" w:cs="Arial"/>
          <w:sz w:val="22"/>
          <w:szCs w:val="22"/>
        </w:rPr>
        <w:t>i</w:t>
      </w:r>
      <w:r w:rsidRPr="00E97B13">
        <w:rPr>
          <w:rFonts w:ascii="Calibri" w:hAnsi="Calibri" w:cs="Arial"/>
          <w:sz w:val="22"/>
          <w:szCs w:val="22"/>
        </w:rPr>
        <w:t>al, ventricular) and vascular (arterial, venous)</w:t>
      </w:r>
      <w:r>
        <w:rPr>
          <w:rFonts w:ascii="Calibri" w:hAnsi="Calibri" w:cs="Arial"/>
          <w:sz w:val="22"/>
          <w:szCs w:val="22"/>
        </w:rPr>
        <w:t xml:space="preserve"> </w:t>
      </w:r>
      <w:r w:rsidRPr="00E97B13">
        <w:rPr>
          <w:rFonts w:ascii="Calibri" w:hAnsi="Calibri" w:cs="Arial"/>
          <w:sz w:val="22"/>
          <w:szCs w:val="22"/>
        </w:rPr>
        <w:t>hemodynamic events</w:t>
      </w:r>
      <w:r w:rsidR="00577F24">
        <w:rPr>
          <w:rFonts w:ascii="Calibri" w:hAnsi="Calibri" w:cs="Arial"/>
          <w:sz w:val="22"/>
          <w:szCs w:val="22"/>
        </w:rPr>
        <w:t>.</w:t>
      </w:r>
    </w:p>
    <w:p w14:paraId="25AD56E4" w14:textId="6DD1B217" w:rsidR="00362B71" w:rsidRPr="00E97B13"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Graphically relate the phases of the cardiac pressure cycle with the EKG including atrial, venous, ventricular</w:t>
      </w:r>
      <w:r w:rsidR="00577F24">
        <w:rPr>
          <w:rFonts w:ascii="Calibri" w:hAnsi="Calibri" w:cs="Arial"/>
          <w:sz w:val="22"/>
          <w:szCs w:val="22"/>
        </w:rPr>
        <w:t>,</w:t>
      </w:r>
      <w:r>
        <w:rPr>
          <w:rFonts w:ascii="Calibri" w:hAnsi="Calibri" w:cs="Arial"/>
          <w:sz w:val="22"/>
          <w:szCs w:val="22"/>
        </w:rPr>
        <w:t xml:space="preserve"> </w:t>
      </w:r>
      <w:r w:rsidRPr="00E97B13">
        <w:rPr>
          <w:rFonts w:ascii="Calibri" w:hAnsi="Calibri" w:cs="Arial"/>
          <w:sz w:val="22"/>
          <w:szCs w:val="22"/>
        </w:rPr>
        <w:t>and arterial waveforms</w:t>
      </w:r>
      <w:r w:rsidR="00577F24">
        <w:rPr>
          <w:rFonts w:ascii="Calibri" w:hAnsi="Calibri" w:cs="Arial"/>
          <w:sz w:val="22"/>
          <w:szCs w:val="22"/>
        </w:rPr>
        <w:t>.</w:t>
      </w:r>
    </w:p>
    <w:p w14:paraId="05EB242D" w14:textId="20AA0089" w:rsidR="00362B71" w:rsidRPr="00E97B13"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From memory, draw and label simultaneous pressure curves showing the correct sequence of cardiac events</w:t>
      </w:r>
      <w:r>
        <w:rPr>
          <w:rFonts w:ascii="Calibri" w:hAnsi="Calibri" w:cs="Arial"/>
          <w:sz w:val="22"/>
          <w:szCs w:val="22"/>
        </w:rPr>
        <w:t xml:space="preserve"> </w:t>
      </w:r>
      <w:r w:rsidRPr="00E97B13">
        <w:rPr>
          <w:rFonts w:ascii="Calibri" w:hAnsi="Calibri" w:cs="Arial"/>
          <w:sz w:val="22"/>
          <w:szCs w:val="22"/>
        </w:rPr>
        <w:t>including venous, atrial, ventricular, and arterial waveforms</w:t>
      </w:r>
      <w:r w:rsidR="00577F24">
        <w:rPr>
          <w:rFonts w:ascii="Calibri" w:hAnsi="Calibri" w:cs="Arial"/>
          <w:sz w:val="22"/>
          <w:szCs w:val="22"/>
        </w:rPr>
        <w:t>.</w:t>
      </w:r>
    </w:p>
    <w:p w14:paraId="28D7806E" w14:textId="77777777" w:rsidR="00362B71"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Identify and label pressure waves seen on intracardiac pressure curves and state the physiologic origin of</w:t>
      </w:r>
      <w:r>
        <w:rPr>
          <w:rFonts w:ascii="Calibri" w:hAnsi="Calibri" w:cs="Arial"/>
          <w:sz w:val="22"/>
          <w:szCs w:val="22"/>
        </w:rPr>
        <w:t xml:space="preserve"> </w:t>
      </w:r>
      <w:r w:rsidRPr="00E97B13">
        <w:rPr>
          <w:rFonts w:ascii="Calibri" w:hAnsi="Calibri" w:cs="Arial"/>
          <w:sz w:val="22"/>
          <w:szCs w:val="22"/>
        </w:rPr>
        <w:t>each, including a, c, v, x, y, dicrotic notch, EDP, etc</w:t>
      </w:r>
      <w:r>
        <w:rPr>
          <w:rFonts w:ascii="Calibri" w:hAnsi="Calibri" w:cs="Arial"/>
          <w:sz w:val="22"/>
          <w:szCs w:val="22"/>
        </w:rPr>
        <w:t>.</w:t>
      </w:r>
    </w:p>
    <w:p w14:paraId="6E66CAA2" w14:textId="7FF75C21" w:rsidR="00362B71" w:rsidRPr="00E97B13"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 xml:space="preserve">List the normal sequence of pressures recorded during </w:t>
      </w:r>
      <w:r w:rsidR="00577F24">
        <w:rPr>
          <w:rFonts w:ascii="Calibri" w:hAnsi="Calibri" w:cs="Arial"/>
          <w:sz w:val="22"/>
          <w:szCs w:val="22"/>
        </w:rPr>
        <w:t>r</w:t>
      </w:r>
      <w:r w:rsidRPr="00E97B13">
        <w:rPr>
          <w:rFonts w:ascii="Calibri" w:hAnsi="Calibri" w:cs="Arial"/>
          <w:sz w:val="22"/>
          <w:szCs w:val="22"/>
        </w:rPr>
        <w:t xml:space="preserve">ight and </w:t>
      </w:r>
      <w:r w:rsidR="00577F24">
        <w:rPr>
          <w:rFonts w:ascii="Calibri" w:hAnsi="Calibri" w:cs="Arial"/>
          <w:sz w:val="22"/>
          <w:szCs w:val="22"/>
        </w:rPr>
        <w:t>l</w:t>
      </w:r>
      <w:r w:rsidRPr="00E97B13">
        <w:rPr>
          <w:rFonts w:ascii="Calibri" w:hAnsi="Calibri" w:cs="Arial"/>
          <w:sz w:val="22"/>
          <w:szCs w:val="22"/>
        </w:rPr>
        <w:t xml:space="preserve">eft </w:t>
      </w:r>
      <w:r w:rsidR="00577F24">
        <w:rPr>
          <w:rFonts w:ascii="Calibri" w:hAnsi="Calibri" w:cs="Arial"/>
          <w:sz w:val="22"/>
          <w:szCs w:val="22"/>
        </w:rPr>
        <w:t>h</w:t>
      </w:r>
      <w:r w:rsidRPr="00E97B13">
        <w:rPr>
          <w:rFonts w:ascii="Calibri" w:hAnsi="Calibri" w:cs="Arial"/>
          <w:sz w:val="22"/>
          <w:szCs w:val="22"/>
        </w:rPr>
        <w:t xml:space="preserve">eart </w:t>
      </w:r>
      <w:r w:rsidR="00577F24">
        <w:rPr>
          <w:rFonts w:ascii="Calibri" w:hAnsi="Calibri" w:cs="Arial"/>
          <w:sz w:val="22"/>
          <w:szCs w:val="22"/>
        </w:rPr>
        <w:t>c</w:t>
      </w:r>
      <w:r w:rsidRPr="00E97B13">
        <w:rPr>
          <w:rFonts w:ascii="Calibri" w:hAnsi="Calibri" w:cs="Arial"/>
          <w:sz w:val="22"/>
          <w:szCs w:val="22"/>
        </w:rPr>
        <w:t>ath</w:t>
      </w:r>
      <w:r w:rsidR="001A6CEA">
        <w:rPr>
          <w:rFonts w:ascii="Calibri" w:hAnsi="Calibri" w:cs="Arial"/>
          <w:sz w:val="22"/>
          <w:szCs w:val="22"/>
        </w:rPr>
        <w:t>eterization</w:t>
      </w:r>
      <w:r w:rsidR="00577F24">
        <w:rPr>
          <w:rFonts w:ascii="Calibri" w:hAnsi="Calibri" w:cs="Arial"/>
          <w:sz w:val="22"/>
          <w:szCs w:val="22"/>
        </w:rPr>
        <w:t>.</w:t>
      </w:r>
      <w:r w:rsidR="001A6CEA">
        <w:rPr>
          <w:rFonts w:ascii="Calibri" w:hAnsi="Calibri" w:cs="Arial"/>
          <w:sz w:val="22"/>
          <w:szCs w:val="22"/>
        </w:rPr>
        <w:t xml:space="preserve"> </w:t>
      </w:r>
    </w:p>
    <w:p w14:paraId="78789E69" w14:textId="4F964CA8" w:rsidR="00362B71" w:rsidRPr="00E97B13"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Read and interpret the three numbers used to read pressures in each chamber and the great vessels</w:t>
      </w:r>
      <w:r w:rsidR="00577F24">
        <w:rPr>
          <w:rFonts w:ascii="Calibri" w:hAnsi="Calibri" w:cs="Arial"/>
          <w:sz w:val="22"/>
          <w:szCs w:val="22"/>
        </w:rPr>
        <w:t>.</w:t>
      </w:r>
    </w:p>
    <w:p w14:paraId="46622232" w14:textId="5407ADCF" w:rsidR="00362B71"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List the normal pressure levels for each cardiac chamber and vessels going to and from the heart</w:t>
      </w:r>
      <w:r w:rsidR="00577F24">
        <w:rPr>
          <w:rFonts w:ascii="Calibri" w:hAnsi="Calibri" w:cs="Arial"/>
          <w:sz w:val="22"/>
          <w:szCs w:val="22"/>
        </w:rPr>
        <w:t>.</w:t>
      </w:r>
    </w:p>
    <w:p w14:paraId="3DC6C257" w14:textId="45A3C3CD" w:rsidR="00362B71"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Describe the normal pressure values, hemodynamic waveforms, SaO2 and CaO2 in the chambers of the heart</w:t>
      </w:r>
      <w:r>
        <w:rPr>
          <w:rFonts w:ascii="Calibri" w:hAnsi="Calibri" w:cs="Arial"/>
          <w:sz w:val="22"/>
          <w:szCs w:val="22"/>
        </w:rPr>
        <w:t xml:space="preserve"> </w:t>
      </w:r>
      <w:r w:rsidRPr="00E97B13">
        <w:rPr>
          <w:rFonts w:ascii="Calibri" w:hAnsi="Calibri" w:cs="Arial"/>
          <w:sz w:val="22"/>
          <w:szCs w:val="22"/>
        </w:rPr>
        <w:t>and the great vessels</w:t>
      </w:r>
      <w:r w:rsidR="00577F24">
        <w:rPr>
          <w:rFonts w:ascii="Calibri" w:hAnsi="Calibri" w:cs="Arial"/>
          <w:sz w:val="22"/>
          <w:szCs w:val="22"/>
        </w:rPr>
        <w:t>.</w:t>
      </w:r>
    </w:p>
    <w:p w14:paraId="0D1A45D8" w14:textId="369B7500" w:rsidR="00362B71" w:rsidRPr="00E97B13"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Perform mathematical calculations to determine</w:t>
      </w:r>
      <w:r w:rsidR="001A6CEA">
        <w:rPr>
          <w:rFonts w:ascii="Calibri" w:hAnsi="Calibri" w:cs="Arial"/>
          <w:sz w:val="22"/>
          <w:szCs w:val="22"/>
        </w:rPr>
        <w:t>:</w:t>
      </w:r>
      <w:r w:rsidRPr="00E97B13">
        <w:rPr>
          <w:rFonts w:ascii="Calibri" w:hAnsi="Calibri" w:cs="Arial"/>
          <w:sz w:val="22"/>
          <w:szCs w:val="22"/>
        </w:rPr>
        <w:t xml:space="preserve"> Fick Cardiac Output, Systemic Vascular Resistance,</w:t>
      </w:r>
      <w:r>
        <w:rPr>
          <w:rFonts w:ascii="Calibri" w:hAnsi="Calibri" w:cs="Arial"/>
          <w:sz w:val="22"/>
          <w:szCs w:val="22"/>
        </w:rPr>
        <w:t xml:space="preserve"> </w:t>
      </w:r>
      <w:r w:rsidRPr="00E97B13">
        <w:rPr>
          <w:rFonts w:ascii="Calibri" w:hAnsi="Calibri" w:cs="Arial"/>
          <w:sz w:val="22"/>
          <w:szCs w:val="22"/>
        </w:rPr>
        <w:t>Pulmonary Vascular Resistance and quantify shunts</w:t>
      </w:r>
      <w:r w:rsidR="00577F24">
        <w:rPr>
          <w:rFonts w:ascii="Calibri" w:hAnsi="Calibri" w:cs="Arial"/>
          <w:sz w:val="22"/>
          <w:szCs w:val="22"/>
        </w:rPr>
        <w:t>.</w:t>
      </w:r>
    </w:p>
    <w:p w14:paraId="43F638D3" w14:textId="04E45F90" w:rsidR="00362B71" w:rsidRDefault="00362B71" w:rsidP="00362B71">
      <w:pPr>
        <w:pStyle w:val="ListParagraph"/>
        <w:numPr>
          <w:ilvl w:val="0"/>
          <w:numId w:val="6"/>
        </w:numPr>
        <w:rPr>
          <w:rFonts w:ascii="Calibri" w:hAnsi="Calibri" w:cs="Arial"/>
          <w:sz w:val="22"/>
          <w:szCs w:val="22"/>
        </w:rPr>
      </w:pPr>
      <w:r>
        <w:rPr>
          <w:rFonts w:ascii="Calibri" w:hAnsi="Calibri" w:cs="Arial"/>
          <w:sz w:val="22"/>
          <w:szCs w:val="22"/>
        </w:rPr>
        <w:t>I</w:t>
      </w:r>
      <w:r w:rsidRPr="00E97B13">
        <w:rPr>
          <w:rFonts w:ascii="Calibri" w:hAnsi="Calibri" w:cs="Arial"/>
          <w:sz w:val="22"/>
          <w:szCs w:val="22"/>
        </w:rPr>
        <w:t>dentify limitations of the various methods of C.O. determination</w:t>
      </w:r>
      <w:r w:rsidR="00577F24">
        <w:rPr>
          <w:rFonts w:ascii="Calibri" w:hAnsi="Calibri" w:cs="Arial"/>
          <w:sz w:val="22"/>
          <w:szCs w:val="22"/>
        </w:rPr>
        <w:t>.</w:t>
      </w:r>
    </w:p>
    <w:p w14:paraId="57EEC9D2" w14:textId="4832D3A1" w:rsidR="00362B71" w:rsidRPr="00E97B13"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Explain and list the characteristics of basic pressure monitoring systems</w:t>
      </w:r>
      <w:r w:rsidR="00577F24">
        <w:rPr>
          <w:rFonts w:ascii="Calibri" w:hAnsi="Calibri" w:cs="Arial"/>
          <w:sz w:val="22"/>
          <w:szCs w:val="22"/>
        </w:rPr>
        <w:t>.</w:t>
      </w:r>
    </w:p>
    <w:p w14:paraId="7EC16EF4" w14:textId="60EDA9CB" w:rsidR="00362B71" w:rsidRPr="00E97B13"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Describe the principles of operation of standard fluid filled pressure recording systems</w:t>
      </w:r>
      <w:r w:rsidR="00577F24">
        <w:rPr>
          <w:rFonts w:ascii="Calibri" w:hAnsi="Calibri" w:cs="Arial"/>
          <w:sz w:val="22"/>
          <w:szCs w:val="22"/>
        </w:rPr>
        <w:t>.</w:t>
      </w:r>
    </w:p>
    <w:p w14:paraId="5DCA7588" w14:textId="1897B694" w:rsidR="00362B71"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lastRenderedPageBreak/>
        <w:t>Describe the correct set up pressure transducers</w:t>
      </w:r>
      <w:r w:rsidR="00577F24">
        <w:rPr>
          <w:rFonts w:ascii="Calibri" w:hAnsi="Calibri" w:cs="Arial"/>
          <w:sz w:val="22"/>
          <w:szCs w:val="22"/>
        </w:rPr>
        <w:t>.</w:t>
      </w:r>
    </w:p>
    <w:p w14:paraId="3B0BDC04" w14:textId="0F43F97A" w:rsidR="00362B71" w:rsidRPr="00E97B13"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Explain how wedge pressure is obtained with Swan-Ganz or other catheters</w:t>
      </w:r>
      <w:r w:rsidR="00577F24">
        <w:rPr>
          <w:rFonts w:ascii="Calibri" w:hAnsi="Calibri" w:cs="Arial"/>
          <w:sz w:val="22"/>
          <w:szCs w:val="22"/>
        </w:rPr>
        <w:t>.</w:t>
      </w:r>
    </w:p>
    <w:p w14:paraId="510457B9" w14:textId="3DC66927" w:rsidR="00362B71" w:rsidRPr="00E97B13"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Explain the significance of PAW pressure and some of its uses</w:t>
      </w:r>
      <w:r w:rsidR="00577F24">
        <w:rPr>
          <w:rFonts w:ascii="Calibri" w:hAnsi="Calibri" w:cs="Arial"/>
          <w:sz w:val="22"/>
          <w:szCs w:val="22"/>
        </w:rPr>
        <w:t>.</w:t>
      </w:r>
    </w:p>
    <w:p w14:paraId="2EA63EFB" w14:textId="7FBCE0F8" w:rsidR="00362B71" w:rsidRPr="00E97B13"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Describe the selection and set up equipment for Swan-Ganz monitoring</w:t>
      </w:r>
      <w:r w:rsidR="00577F24">
        <w:rPr>
          <w:rFonts w:ascii="Calibri" w:hAnsi="Calibri" w:cs="Arial"/>
          <w:sz w:val="22"/>
          <w:szCs w:val="22"/>
        </w:rPr>
        <w:t>.</w:t>
      </w:r>
    </w:p>
    <w:p w14:paraId="3ACAF6CE" w14:textId="685CACAC" w:rsidR="00362B71"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Identify complications associated with Swan-Ganz catheterization</w:t>
      </w:r>
      <w:r w:rsidR="00577F24">
        <w:rPr>
          <w:rFonts w:ascii="Calibri" w:hAnsi="Calibri" w:cs="Arial"/>
          <w:sz w:val="22"/>
          <w:szCs w:val="22"/>
        </w:rPr>
        <w:t>,</w:t>
      </w:r>
      <w:r w:rsidRPr="00E97B13">
        <w:rPr>
          <w:rFonts w:ascii="Calibri" w:hAnsi="Calibri" w:cs="Arial"/>
          <w:sz w:val="22"/>
          <w:szCs w:val="22"/>
        </w:rPr>
        <w:t xml:space="preserve"> </w:t>
      </w:r>
      <w:r w:rsidR="00577F24">
        <w:rPr>
          <w:rFonts w:ascii="Calibri" w:hAnsi="Calibri" w:cs="Arial"/>
          <w:sz w:val="22"/>
          <w:szCs w:val="22"/>
        </w:rPr>
        <w:t xml:space="preserve">and </w:t>
      </w:r>
      <w:r w:rsidRPr="00E97B13">
        <w:rPr>
          <w:rFonts w:ascii="Calibri" w:hAnsi="Calibri" w:cs="Arial"/>
          <w:sz w:val="22"/>
          <w:szCs w:val="22"/>
        </w:rPr>
        <w:t>their prevention and treatment</w:t>
      </w:r>
      <w:r w:rsidR="00577F24">
        <w:rPr>
          <w:rFonts w:ascii="Calibri" w:hAnsi="Calibri" w:cs="Arial"/>
          <w:sz w:val="22"/>
          <w:szCs w:val="22"/>
        </w:rPr>
        <w:t>.</w:t>
      </w:r>
    </w:p>
    <w:p w14:paraId="176B0B97" w14:textId="4659308E" w:rsidR="00362B71"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Identify and evaluate eight arterial pulse sites</w:t>
      </w:r>
      <w:r w:rsidR="00577F24">
        <w:rPr>
          <w:rFonts w:ascii="Calibri" w:hAnsi="Calibri" w:cs="Arial"/>
          <w:sz w:val="22"/>
          <w:szCs w:val="22"/>
        </w:rPr>
        <w:t>.</w:t>
      </w:r>
    </w:p>
    <w:p w14:paraId="00A84FAA" w14:textId="66A88AE7" w:rsidR="00362B71"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Identify, describe, and demonstrate operation of the parts of an arterial monitoring line</w:t>
      </w:r>
      <w:r w:rsidR="00577F24">
        <w:rPr>
          <w:rFonts w:ascii="Calibri" w:hAnsi="Calibri" w:cs="Arial"/>
          <w:sz w:val="22"/>
          <w:szCs w:val="22"/>
        </w:rPr>
        <w:t>.</w:t>
      </w:r>
    </w:p>
    <w:p w14:paraId="5404DBE3" w14:textId="0AF137F9" w:rsidR="00362B71" w:rsidRPr="00E97B13"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Describe the effect of various recording scales</w:t>
      </w:r>
      <w:r w:rsidR="00577F24">
        <w:rPr>
          <w:rFonts w:ascii="Calibri" w:hAnsi="Calibri" w:cs="Arial"/>
          <w:sz w:val="22"/>
          <w:szCs w:val="22"/>
        </w:rPr>
        <w:t>,</w:t>
      </w:r>
      <w:r w:rsidRPr="00E97B13">
        <w:rPr>
          <w:rFonts w:ascii="Calibri" w:hAnsi="Calibri" w:cs="Arial"/>
          <w:sz w:val="22"/>
          <w:szCs w:val="22"/>
        </w:rPr>
        <w:t xml:space="preserve"> i.e., X40, X50, X100, X200, X400</w:t>
      </w:r>
      <w:r w:rsidR="00577F24">
        <w:rPr>
          <w:rFonts w:ascii="Calibri" w:hAnsi="Calibri" w:cs="Arial"/>
          <w:sz w:val="22"/>
          <w:szCs w:val="22"/>
        </w:rPr>
        <w:t>.</w:t>
      </w:r>
    </w:p>
    <w:p w14:paraId="597476F8" w14:textId="62FCF93D" w:rsidR="00362B71" w:rsidRPr="00E97B13"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Identify and describe the sequence of simultaneous events (Wiggers diagram)</w:t>
      </w:r>
      <w:r w:rsidR="00577F24">
        <w:rPr>
          <w:rFonts w:ascii="Calibri" w:hAnsi="Calibri" w:cs="Arial"/>
          <w:sz w:val="22"/>
          <w:szCs w:val="22"/>
        </w:rPr>
        <w:t>.</w:t>
      </w:r>
    </w:p>
    <w:p w14:paraId="6404F5C9" w14:textId="449E1EDC" w:rsidR="00362B71" w:rsidRPr="00E97B13"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Identify normal pressure levels and relationships</w:t>
      </w:r>
      <w:r w:rsidR="00577F24">
        <w:rPr>
          <w:rFonts w:ascii="Calibri" w:hAnsi="Calibri" w:cs="Arial"/>
          <w:sz w:val="22"/>
          <w:szCs w:val="22"/>
        </w:rPr>
        <w:t>.</w:t>
      </w:r>
    </w:p>
    <w:p w14:paraId="2D561D3A" w14:textId="0112A8C8" w:rsidR="00362B71" w:rsidRPr="00E97B13"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Identify, interpret, and label pressure waveforms</w:t>
      </w:r>
      <w:r w:rsidR="00577F24">
        <w:rPr>
          <w:rFonts w:ascii="Calibri" w:hAnsi="Calibri" w:cs="Arial"/>
          <w:sz w:val="22"/>
          <w:szCs w:val="22"/>
        </w:rPr>
        <w:t>.</w:t>
      </w:r>
    </w:p>
    <w:p w14:paraId="5BAC018D" w14:textId="28AA4609" w:rsidR="00362B71" w:rsidRPr="00E97B13"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Perform various hemodynamic calculatio</w:t>
      </w:r>
      <w:r w:rsidR="00577F24">
        <w:rPr>
          <w:rFonts w:ascii="Calibri" w:hAnsi="Calibri" w:cs="Arial"/>
          <w:sz w:val="22"/>
          <w:szCs w:val="22"/>
        </w:rPr>
        <w:t>n</w:t>
      </w:r>
      <w:r w:rsidRPr="00E97B13">
        <w:rPr>
          <w:rFonts w:ascii="Calibri" w:hAnsi="Calibri" w:cs="Arial"/>
          <w:sz w:val="22"/>
          <w:szCs w:val="22"/>
        </w:rPr>
        <w:t>s</w:t>
      </w:r>
      <w:r w:rsidR="00577F24">
        <w:rPr>
          <w:rFonts w:ascii="Calibri" w:hAnsi="Calibri" w:cs="Arial"/>
          <w:sz w:val="22"/>
          <w:szCs w:val="22"/>
        </w:rPr>
        <w:t>.</w:t>
      </w:r>
    </w:p>
    <w:p w14:paraId="70C46300" w14:textId="41AC11D9" w:rsidR="00362B71"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Identify and describe the significance of pressures in cardiac pathologies</w:t>
      </w:r>
      <w:r w:rsidR="00577F24">
        <w:rPr>
          <w:rFonts w:ascii="Calibri" w:hAnsi="Calibri" w:cs="Arial"/>
          <w:sz w:val="22"/>
          <w:szCs w:val="22"/>
        </w:rPr>
        <w:t>.</w:t>
      </w:r>
    </w:p>
    <w:p w14:paraId="3916DC9A" w14:textId="7212B485" w:rsidR="00362B71" w:rsidRPr="00E97B13"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Discuss the clinical indications</w:t>
      </w:r>
      <w:r w:rsidR="00577F24">
        <w:rPr>
          <w:rFonts w:ascii="Calibri" w:hAnsi="Calibri" w:cs="Arial"/>
          <w:sz w:val="22"/>
          <w:szCs w:val="22"/>
        </w:rPr>
        <w:t>,</w:t>
      </w:r>
      <w:r w:rsidRPr="00E97B13">
        <w:rPr>
          <w:rFonts w:ascii="Calibri" w:hAnsi="Calibri" w:cs="Arial"/>
          <w:sz w:val="22"/>
          <w:szCs w:val="22"/>
        </w:rPr>
        <w:t xml:space="preserve"> </w:t>
      </w:r>
      <w:r w:rsidR="00577F24">
        <w:rPr>
          <w:rFonts w:ascii="Calibri" w:hAnsi="Calibri" w:cs="Arial"/>
          <w:sz w:val="22"/>
          <w:szCs w:val="22"/>
        </w:rPr>
        <w:t>h</w:t>
      </w:r>
      <w:r w:rsidRPr="00E97B13">
        <w:rPr>
          <w:rFonts w:ascii="Calibri" w:hAnsi="Calibri" w:cs="Arial"/>
          <w:sz w:val="22"/>
          <w:szCs w:val="22"/>
        </w:rPr>
        <w:t>azards</w:t>
      </w:r>
      <w:r w:rsidR="00577F24">
        <w:rPr>
          <w:rFonts w:ascii="Calibri" w:hAnsi="Calibri" w:cs="Arial"/>
          <w:sz w:val="22"/>
          <w:szCs w:val="22"/>
        </w:rPr>
        <w:t>,</w:t>
      </w:r>
      <w:r w:rsidRPr="00E97B13">
        <w:rPr>
          <w:rFonts w:ascii="Calibri" w:hAnsi="Calibri" w:cs="Arial"/>
          <w:sz w:val="22"/>
          <w:szCs w:val="22"/>
        </w:rPr>
        <w:t xml:space="preserve"> and contraindications of Intra-Aortic</w:t>
      </w:r>
      <w:r>
        <w:rPr>
          <w:rFonts w:ascii="Calibri" w:hAnsi="Calibri" w:cs="Arial"/>
          <w:sz w:val="22"/>
          <w:szCs w:val="22"/>
        </w:rPr>
        <w:t xml:space="preserve"> </w:t>
      </w:r>
      <w:r w:rsidRPr="00E97B13">
        <w:rPr>
          <w:rFonts w:ascii="Calibri" w:hAnsi="Calibri" w:cs="Arial"/>
          <w:sz w:val="22"/>
          <w:szCs w:val="22"/>
        </w:rPr>
        <w:t>Balloon Pumps, ventricular assist devices, and extracorporeal membrane oxygenation (ECMO).</w:t>
      </w:r>
    </w:p>
    <w:p w14:paraId="3D19E579" w14:textId="77777777" w:rsidR="00362B71" w:rsidRPr="00E97B13"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 xml:space="preserve">Evaluate the efficiency of </w:t>
      </w:r>
      <w:r>
        <w:rPr>
          <w:rFonts w:ascii="Calibri" w:hAnsi="Calibri" w:cs="Arial"/>
          <w:sz w:val="22"/>
          <w:szCs w:val="22"/>
        </w:rPr>
        <w:t>c</w:t>
      </w:r>
      <w:r w:rsidRPr="00E97B13">
        <w:rPr>
          <w:rFonts w:ascii="Calibri" w:hAnsi="Calibri" w:cs="Arial"/>
          <w:sz w:val="22"/>
          <w:szCs w:val="22"/>
        </w:rPr>
        <w:t>ounter</w:t>
      </w:r>
      <w:r>
        <w:rPr>
          <w:rFonts w:ascii="Calibri" w:hAnsi="Calibri" w:cs="Arial"/>
          <w:sz w:val="22"/>
          <w:szCs w:val="22"/>
        </w:rPr>
        <w:t xml:space="preserve"> </w:t>
      </w:r>
      <w:r w:rsidRPr="00E97B13">
        <w:rPr>
          <w:rFonts w:ascii="Calibri" w:hAnsi="Calibri" w:cs="Arial"/>
          <w:sz w:val="22"/>
          <w:szCs w:val="22"/>
        </w:rPr>
        <w:t>pulsation efforts through the use of peripheral arterial waveform and ECG</w:t>
      </w:r>
      <w:r>
        <w:rPr>
          <w:rFonts w:ascii="Calibri" w:hAnsi="Calibri" w:cs="Arial"/>
          <w:sz w:val="22"/>
          <w:szCs w:val="22"/>
        </w:rPr>
        <w:t xml:space="preserve"> </w:t>
      </w:r>
      <w:r w:rsidRPr="00E97B13">
        <w:rPr>
          <w:rFonts w:ascii="Calibri" w:hAnsi="Calibri" w:cs="Arial"/>
          <w:sz w:val="22"/>
          <w:szCs w:val="22"/>
        </w:rPr>
        <w:t>tracings.</w:t>
      </w:r>
    </w:p>
    <w:p w14:paraId="25853185" w14:textId="52A4549E" w:rsidR="00362B71" w:rsidRPr="00E97B13"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Describe and differentiate hypovolemic, cardiogenic, septic, neurogenic, and anaphylactic shock with respect</w:t>
      </w:r>
      <w:r>
        <w:rPr>
          <w:rFonts w:ascii="Calibri" w:hAnsi="Calibri" w:cs="Arial"/>
          <w:sz w:val="22"/>
          <w:szCs w:val="22"/>
        </w:rPr>
        <w:t xml:space="preserve"> </w:t>
      </w:r>
      <w:r w:rsidRPr="00E97B13">
        <w:rPr>
          <w:rFonts w:ascii="Calibri" w:hAnsi="Calibri" w:cs="Arial"/>
          <w:sz w:val="22"/>
          <w:szCs w:val="22"/>
        </w:rPr>
        <w:t>to etiology, clinical manifestations, hemodynamics and treatment</w:t>
      </w:r>
      <w:r w:rsidR="00577F24">
        <w:rPr>
          <w:rFonts w:ascii="Calibri" w:hAnsi="Calibri" w:cs="Arial"/>
          <w:sz w:val="22"/>
          <w:szCs w:val="22"/>
        </w:rPr>
        <w:t>.</w:t>
      </w:r>
    </w:p>
    <w:p w14:paraId="01C977A3" w14:textId="15077F28" w:rsidR="00362B71" w:rsidRPr="00E97B13"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 xml:space="preserve">Evaluate and differentiate the various presentations of shock in the </w:t>
      </w:r>
      <w:r w:rsidR="00577F24">
        <w:rPr>
          <w:rFonts w:ascii="Calibri" w:hAnsi="Calibri" w:cs="Arial"/>
          <w:sz w:val="22"/>
          <w:szCs w:val="22"/>
        </w:rPr>
        <w:t>c</w:t>
      </w:r>
      <w:r w:rsidRPr="00E97B13">
        <w:rPr>
          <w:rFonts w:ascii="Calibri" w:hAnsi="Calibri" w:cs="Arial"/>
          <w:sz w:val="22"/>
          <w:szCs w:val="22"/>
        </w:rPr>
        <w:t xml:space="preserve">linical setting </w:t>
      </w:r>
      <w:r w:rsidR="00577F24">
        <w:rPr>
          <w:rFonts w:ascii="Calibri" w:hAnsi="Calibri" w:cs="Arial"/>
          <w:sz w:val="22"/>
          <w:szCs w:val="22"/>
        </w:rPr>
        <w:t>by</w:t>
      </w:r>
      <w:r w:rsidRPr="00E97B13">
        <w:rPr>
          <w:rFonts w:ascii="Calibri" w:hAnsi="Calibri" w:cs="Arial"/>
          <w:sz w:val="22"/>
          <w:szCs w:val="22"/>
        </w:rPr>
        <w:t xml:space="preserve"> us</w:t>
      </w:r>
      <w:r w:rsidR="00577F24">
        <w:rPr>
          <w:rFonts w:ascii="Calibri" w:hAnsi="Calibri" w:cs="Arial"/>
          <w:sz w:val="22"/>
          <w:szCs w:val="22"/>
        </w:rPr>
        <w:t>ing</w:t>
      </w:r>
      <w:r>
        <w:rPr>
          <w:rFonts w:ascii="Calibri" w:hAnsi="Calibri" w:cs="Arial"/>
          <w:sz w:val="22"/>
          <w:szCs w:val="22"/>
        </w:rPr>
        <w:t xml:space="preserve"> </w:t>
      </w:r>
      <w:r w:rsidR="00577F24">
        <w:rPr>
          <w:rFonts w:ascii="Calibri" w:hAnsi="Calibri" w:cs="Arial"/>
          <w:sz w:val="22"/>
          <w:szCs w:val="22"/>
        </w:rPr>
        <w:t>h</w:t>
      </w:r>
      <w:r w:rsidRPr="00E97B13">
        <w:rPr>
          <w:rFonts w:ascii="Calibri" w:hAnsi="Calibri" w:cs="Arial"/>
          <w:sz w:val="22"/>
          <w:szCs w:val="22"/>
        </w:rPr>
        <w:t>emodynamic and laboratory indices</w:t>
      </w:r>
      <w:r w:rsidR="00577F24">
        <w:rPr>
          <w:rFonts w:ascii="Calibri" w:hAnsi="Calibri" w:cs="Arial"/>
          <w:sz w:val="22"/>
          <w:szCs w:val="22"/>
        </w:rPr>
        <w:t>.</w:t>
      </w:r>
    </w:p>
    <w:p w14:paraId="28FF6429" w14:textId="5BA5EDBB" w:rsidR="00362B71" w:rsidRPr="00E97B13"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Understand the application of appropriate pharmacological intervention for shock in its various presentations</w:t>
      </w:r>
      <w:r w:rsidR="00577F24">
        <w:rPr>
          <w:rFonts w:ascii="Calibri" w:hAnsi="Calibri" w:cs="Arial"/>
          <w:sz w:val="22"/>
          <w:szCs w:val="22"/>
        </w:rPr>
        <w:t>.</w:t>
      </w:r>
    </w:p>
    <w:p w14:paraId="68B2385C" w14:textId="0800A31A" w:rsidR="00362B71" w:rsidRPr="00E97B13"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 xml:space="preserve">Describe the emergency interventions required to treat </w:t>
      </w:r>
      <w:r w:rsidR="00577F24">
        <w:rPr>
          <w:rFonts w:ascii="Calibri" w:hAnsi="Calibri" w:cs="Arial"/>
          <w:sz w:val="22"/>
          <w:szCs w:val="22"/>
        </w:rPr>
        <w:t>c</w:t>
      </w:r>
      <w:r w:rsidRPr="00E97B13">
        <w:rPr>
          <w:rFonts w:ascii="Calibri" w:hAnsi="Calibri" w:cs="Arial"/>
          <w:sz w:val="22"/>
          <w:szCs w:val="22"/>
        </w:rPr>
        <w:t xml:space="preserve">ardiac </w:t>
      </w:r>
      <w:r w:rsidR="00577F24">
        <w:rPr>
          <w:rFonts w:ascii="Calibri" w:hAnsi="Calibri" w:cs="Arial"/>
          <w:sz w:val="22"/>
          <w:szCs w:val="22"/>
        </w:rPr>
        <w:t>t</w:t>
      </w:r>
      <w:r w:rsidRPr="00E97B13">
        <w:rPr>
          <w:rFonts w:ascii="Calibri" w:hAnsi="Calibri" w:cs="Arial"/>
          <w:sz w:val="22"/>
          <w:szCs w:val="22"/>
        </w:rPr>
        <w:t>amponade and ACS/M.I.</w:t>
      </w:r>
    </w:p>
    <w:p w14:paraId="18290C7F" w14:textId="46E02869" w:rsidR="00362B71"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Describe and differentiate various causes of elevations in pulmonary artery pressure (COPD, pulmonary</w:t>
      </w:r>
      <w:r>
        <w:rPr>
          <w:rFonts w:ascii="Calibri" w:hAnsi="Calibri" w:cs="Arial"/>
          <w:sz w:val="22"/>
          <w:szCs w:val="22"/>
        </w:rPr>
        <w:t xml:space="preserve"> </w:t>
      </w:r>
      <w:r w:rsidRPr="00E97B13">
        <w:rPr>
          <w:rFonts w:ascii="Calibri" w:hAnsi="Calibri" w:cs="Arial"/>
          <w:sz w:val="22"/>
          <w:szCs w:val="22"/>
        </w:rPr>
        <w:t>arteriole hypertension, left side heart failure) with respect to etiology, clinical manifestations, hemodynamics</w:t>
      </w:r>
      <w:r>
        <w:rPr>
          <w:rFonts w:ascii="Calibri" w:hAnsi="Calibri" w:cs="Arial"/>
          <w:sz w:val="22"/>
          <w:szCs w:val="22"/>
        </w:rPr>
        <w:t xml:space="preserve"> </w:t>
      </w:r>
      <w:r w:rsidRPr="00E97B13">
        <w:rPr>
          <w:rFonts w:ascii="Calibri" w:hAnsi="Calibri" w:cs="Arial"/>
          <w:sz w:val="22"/>
          <w:szCs w:val="22"/>
        </w:rPr>
        <w:t>and treatment</w:t>
      </w:r>
      <w:r w:rsidR="00577F24">
        <w:rPr>
          <w:rFonts w:ascii="Calibri" w:hAnsi="Calibri" w:cs="Arial"/>
          <w:sz w:val="22"/>
          <w:szCs w:val="22"/>
        </w:rPr>
        <w:t>.</w:t>
      </w:r>
    </w:p>
    <w:p w14:paraId="79D12D43" w14:textId="207B2D32" w:rsidR="00362B71" w:rsidRPr="00E97B13"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Describe the indications and actions of various cardiovascular medications</w:t>
      </w:r>
      <w:r w:rsidR="00577F24">
        <w:rPr>
          <w:rFonts w:ascii="Calibri" w:hAnsi="Calibri" w:cs="Arial"/>
          <w:sz w:val="22"/>
          <w:szCs w:val="22"/>
        </w:rPr>
        <w:t>.</w:t>
      </w:r>
    </w:p>
    <w:p w14:paraId="68C26E54" w14:textId="05AC503E" w:rsidR="00362B71" w:rsidRPr="00E97B13" w:rsidRDefault="00362B71" w:rsidP="00362B71">
      <w:pPr>
        <w:pStyle w:val="ListParagraph"/>
        <w:numPr>
          <w:ilvl w:val="0"/>
          <w:numId w:val="6"/>
        </w:numPr>
        <w:rPr>
          <w:rFonts w:ascii="Calibri" w:hAnsi="Calibri" w:cs="Arial"/>
          <w:sz w:val="22"/>
          <w:szCs w:val="22"/>
        </w:rPr>
      </w:pPr>
      <w:r w:rsidRPr="00E97B13">
        <w:rPr>
          <w:rFonts w:ascii="Calibri" w:hAnsi="Calibri" w:cs="Arial"/>
          <w:sz w:val="22"/>
          <w:szCs w:val="22"/>
        </w:rPr>
        <w:t>Describe the treatment of various cardiovascular conditions using ACLS algorithms</w:t>
      </w:r>
      <w:r w:rsidR="00577F24">
        <w:rPr>
          <w:rFonts w:ascii="Calibri" w:hAnsi="Calibri" w:cs="Arial"/>
          <w:sz w:val="22"/>
          <w:szCs w:val="22"/>
        </w:rPr>
        <w:t>,</w:t>
      </w:r>
      <w:r w:rsidRPr="00E97B13">
        <w:rPr>
          <w:rFonts w:ascii="Calibri" w:hAnsi="Calibri" w:cs="Arial"/>
          <w:sz w:val="22"/>
          <w:szCs w:val="22"/>
        </w:rPr>
        <w:t xml:space="preserve"> including cardiac arrest</w:t>
      </w:r>
      <w:r>
        <w:rPr>
          <w:rFonts w:ascii="Calibri" w:hAnsi="Calibri" w:cs="Arial"/>
          <w:sz w:val="22"/>
          <w:szCs w:val="22"/>
        </w:rPr>
        <w:t xml:space="preserve"> (</w:t>
      </w:r>
      <w:r w:rsidRPr="00E97B13">
        <w:rPr>
          <w:rFonts w:ascii="Calibri" w:hAnsi="Calibri" w:cs="Arial"/>
          <w:sz w:val="22"/>
          <w:szCs w:val="22"/>
        </w:rPr>
        <w:t>VF, pulseless VT, PEA, and asystole), tachyarrhythmias, bradyarrhythmias, post</w:t>
      </w:r>
      <w:r w:rsidR="00577F24">
        <w:rPr>
          <w:rFonts w:ascii="Calibri" w:hAnsi="Calibri" w:cs="Arial"/>
          <w:sz w:val="22"/>
          <w:szCs w:val="22"/>
        </w:rPr>
        <w:t>-</w:t>
      </w:r>
      <w:r w:rsidRPr="00E97B13">
        <w:rPr>
          <w:rFonts w:ascii="Calibri" w:hAnsi="Calibri" w:cs="Arial"/>
          <w:sz w:val="22"/>
          <w:szCs w:val="22"/>
        </w:rPr>
        <w:t>resuscitation efforts, and</w:t>
      </w:r>
      <w:r>
        <w:rPr>
          <w:rFonts w:ascii="Calibri" w:hAnsi="Calibri" w:cs="Arial"/>
          <w:sz w:val="22"/>
          <w:szCs w:val="22"/>
        </w:rPr>
        <w:t xml:space="preserve"> </w:t>
      </w:r>
      <w:r w:rsidRPr="00E97B13">
        <w:rPr>
          <w:rFonts w:ascii="Calibri" w:hAnsi="Calibri" w:cs="Arial"/>
          <w:sz w:val="22"/>
          <w:szCs w:val="22"/>
        </w:rPr>
        <w:t>ACS/myocardial infarction</w:t>
      </w:r>
      <w:r w:rsidR="00577F24">
        <w:rPr>
          <w:rFonts w:ascii="Calibri" w:hAnsi="Calibri" w:cs="Arial"/>
          <w:sz w:val="22"/>
          <w:szCs w:val="22"/>
        </w:rPr>
        <w:t>.</w:t>
      </w:r>
    </w:p>
    <w:p w14:paraId="060F8AA0" w14:textId="77777777" w:rsidR="00362B71" w:rsidRPr="00056F53" w:rsidRDefault="00362B71" w:rsidP="00362B71">
      <w:pPr>
        <w:rPr>
          <w:rFonts w:asciiTheme="minorHAnsi" w:hAnsiTheme="minorHAnsi"/>
          <w:color w:val="000000"/>
          <w:sz w:val="22"/>
          <w:szCs w:val="22"/>
        </w:rPr>
      </w:pPr>
    </w:p>
    <w:p w14:paraId="1D45C424" w14:textId="77777777" w:rsidR="004B060A" w:rsidRPr="00DF4F71" w:rsidRDefault="004B060A" w:rsidP="00056F53">
      <w:pPr>
        <w:rPr>
          <w:rFonts w:ascii="Calibri" w:hAnsi="Calibri" w:cs="Arial"/>
          <w:b/>
          <w:i/>
          <w:sz w:val="22"/>
          <w:szCs w:val="22"/>
          <w:u w:val="single"/>
        </w:rPr>
      </w:pPr>
    </w:p>
    <w:p w14:paraId="18824C68" w14:textId="77777777"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14:paraId="59B9F584" w14:textId="77777777" w:rsidR="00821739" w:rsidRPr="00BA5F71" w:rsidRDefault="00821739" w:rsidP="00DA66CF">
      <w:pPr>
        <w:tabs>
          <w:tab w:val="left" w:pos="720"/>
        </w:tabs>
        <w:ind w:left="720"/>
        <w:rPr>
          <w:rFonts w:ascii="Calibri" w:hAnsi="Calibri" w:cs="Arial"/>
          <w:sz w:val="22"/>
          <w:szCs w:val="22"/>
        </w:rPr>
      </w:pPr>
    </w:p>
    <w:p w14:paraId="4E0CAA96" w14:textId="77777777"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14:paraId="56F909F8" w14:textId="77777777"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14:paraId="2B0041E4" w14:textId="77777777" w:rsidR="007D72B7" w:rsidRPr="00BA5F71" w:rsidRDefault="007D72B7" w:rsidP="009D4448">
      <w:pPr>
        <w:tabs>
          <w:tab w:val="left" w:pos="720"/>
        </w:tabs>
        <w:ind w:left="720"/>
        <w:rPr>
          <w:rFonts w:ascii="Calibri" w:hAnsi="Calibri" w:cs="Arial"/>
          <w:bCs/>
          <w:iCs/>
          <w:sz w:val="22"/>
          <w:szCs w:val="22"/>
        </w:rPr>
      </w:pPr>
    </w:p>
    <w:p w14:paraId="43EC96A7" w14:textId="77777777"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14:paraId="665C61CD" w14:textId="77777777"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w:t>
      </w:r>
      <w:r w:rsidRPr="00BA5F71">
        <w:rPr>
          <w:rFonts w:ascii="Calibri" w:hAnsi="Calibri"/>
          <w:sz w:val="22"/>
          <w:szCs w:val="22"/>
        </w:rPr>
        <w:lastRenderedPageBreak/>
        <w:t xml:space="preserve">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14:paraId="0120ED36" w14:textId="77777777" w:rsidR="00E53F3D" w:rsidRPr="00BA5F71" w:rsidRDefault="00E53F3D" w:rsidP="00DA66CF">
      <w:pPr>
        <w:tabs>
          <w:tab w:val="left" w:pos="720"/>
        </w:tabs>
        <w:ind w:left="720"/>
        <w:rPr>
          <w:rFonts w:ascii="Calibri" w:hAnsi="Calibri" w:cs="Arial"/>
          <w:bCs/>
          <w:iCs/>
          <w:sz w:val="22"/>
          <w:szCs w:val="22"/>
        </w:rPr>
        <w:sectPr w:rsidR="00E53F3D" w:rsidRPr="00BA5F71" w:rsidSect="0004495F">
          <w:footerReference w:type="default" r:id="rId11"/>
          <w:headerReference w:type="first" r:id="rId12"/>
          <w:footerReference w:type="first" r:id="rId13"/>
          <w:type w:val="continuous"/>
          <w:pgSz w:w="12240" w:h="15840"/>
          <w:pgMar w:top="1008" w:right="1008" w:bottom="1008" w:left="1008" w:header="720" w:footer="720" w:gutter="0"/>
          <w:cols w:space="720"/>
          <w:titlePg/>
          <w:docGrid w:linePitch="360"/>
        </w:sectPr>
      </w:pPr>
    </w:p>
    <w:p w14:paraId="6738EE22" w14:textId="77777777" w:rsidR="00821739" w:rsidRPr="00BA5F71" w:rsidRDefault="00821739" w:rsidP="00DA66CF">
      <w:pPr>
        <w:tabs>
          <w:tab w:val="left" w:pos="720"/>
        </w:tabs>
        <w:ind w:left="720"/>
        <w:rPr>
          <w:rFonts w:ascii="Calibri" w:hAnsi="Calibri" w:cs="Arial"/>
          <w:bCs/>
          <w:iCs/>
          <w:sz w:val="22"/>
          <w:szCs w:val="22"/>
        </w:rPr>
      </w:pPr>
    </w:p>
    <w:p w14:paraId="0E146D11" w14:textId="77777777"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14:paraId="40A8D488" w14:textId="77777777" w:rsidR="00E97B13" w:rsidRPr="00BA5F71" w:rsidRDefault="00362B71" w:rsidP="00362B71">
      <w:pPr>
        <w:ind w:left="720"/>
        <w:rPr>
          <w:rFonts w:ascii="Calibri" w:hAnsi="Calibri" w:cs="Arial"/>
          <w:sz w:val="22"/>
          <w:szCs w:val="22"/>
        </w:rPr>
      </w:pPr>
      <w:r w:rsidRPr="00362B71">
        <w:rPr>
          <w:rFonts w:ascii="Calibri" w:hAnsi="Calibri" w:cs="Arial"/>
          <w:sz w:val="22"/>
          <w:szCs w:val="22"/>
        </w:rPr>
        <w:t>List specific course assessments such as class participation, tests, homework assignments, make-up procedures, etc.</w:t>
      </w:r>
    </w:p>
    <w:p w14:paraId="27EE3774" w14:textId="77777777" w:rsidR="00821739" w:rsidRPr="00BA5F71" w:rsidRDefault="00821739" w:rsidP="00DA66CF">
      <w:pPr>
        <w:ind w:left="720"/>
        <w:rPr>
          <w:rFonts w:ascii="Calibri" w:hAnsi="Calibri" w:cs="Arial"/>
          <w:sz w:val="22"/>
          <w:szCs w:val="22"/>
        </w:rPr>
      </w:pPr>
    </w:p>
    <w:p w14:paraId="78D23301"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14:paraId="32FBB3B6" w14:textId="77777777" w:rsidR="00821739" w:rsidRDefault="00362B71" w:rsidP="00362B71">
      <w:pPr>
        <w:ind w:left="720"/>
        <w:rPr>
          <w:rFonts w:ascii="Calibri" w:hAnsi="Calibri" w:cs="Arial"/>
          <w:sz w:val="22"/>
          <w:szCs w:val="22"/>
        </w:rPr>
      </w:pPr>
      <w:r w:rsidRPr="00362B71">
        <w:rPr>
          <w:rFonts w:ascii="Calibri" w:hAnsi="Calibri" w:cs="Arial"/>
          <w:sz w:val="22"/>
          <w:szCs w:val="22"/>
        </w:rPr>
        <w:t>The professor’s specific policy concerning absence. (The College policy on attendance is in the Catalog and defers to the professor.)</w:t>
      </w:r>
    </w:p>
    <w:p w14:paraId="7D2A1AD0" w14:textId="77777777" w:rsidR="00362B71" w:rsidRPr="00FE5D51" w:rsidRDefault="00362B71" w:rsidP="00362B71">
      <w:pPr>
        <w:ind w:left="720"/>
        <w:rPr>
          <w:rFonts w:ascii="Calibri" w:hAnsi="Calibri" w:cs="Arial"/>
          <w:sz w:val="22"/>
          <w:szCs w:val="22"/>
        </w:rPr>
      </w:pPr>
    </w:p>
    <w:p w14:paraId="5353ABA0"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14:paraId="4BEC01F3" w14:textId="77777777" w:rsidR="00362B71" w:rsidRPr="00362B71" w:rsidRDefault="00362B71" w:rsidP="00362B71">
      <w:pPr>
        <w:pStyle w:val="ListParagraph"/>
        <w:spacing w:after="240"/>
        <w:rPr>
          <w:rFonts w:ascii="Calibri" w:hAnsi="Calibri" w:cs="Arial"/>
          <w:sz w:val="22"/>
          <w:szCs w:val="22"/>
        </w:rPr>
      </w:pPr>
      <w:r w:rsidRPr="00362B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62B71" w:rsidRPr="007E3570" w14:paraId="10CD9AFB" w14:textId="77777777" w:rsidTr="001642E0">
        <w:trPr>
          <w:trHeight w:val="236"/>
          <w:tblHeader/>
          <w:jc w:val="center"/>
        </w:trPr>
        <w:tc>
          <w:tcPr>
            <w:tcW w:w="2122" w:type="dxa"/>
          </w:tcPr>
          <w:p w14:paraId="3813A58A" w14:textId="77777777" w:rsidR="00362B71" w:rsidRPr="007E3570" w:rsidRDefault="00362B71" w:rsidP="001642E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4C265F0" w14:textId="77777777" w:rsidR="00362B71" w:rsidRPr="007E3570" w:rsidRDefault="00362B71" w:rsidP="001642E0">
            <w:pPr>
              <w:rPr>
                <w:rFonts w:ascii="Calibri" w:hAnsi="Calibri" w:cs="Arial"/>
                <w:b/>
                <w:bCs/>
                <w:sz w:val="22"/>
                <w:szCs w:val="22"/>
              </w:rPr>
            </w:pPr>
            <w:r w:rsidRPr="007E3570">
              <w:rPr>
                <w:rFonts w:ascii="Calibri" w:hAnsi="Calibri" w:cs="Arial"/>
                <w:b/>
                <w:bCs/>
                <w:sz w:val="22"/>
                <w:szCs w:val="22"/>
              </w:rPr>
              <w:t>Letter Grade</w:t>
            </w:r>
          </w:p>
        </w:tc>
      </w:tr>
      <w:tr w:rsidR="00362B71" w14:paraId="01CF9143" w14:textId="77777777" w:rsidTr="001642E0">
        <w:trPr>
          <w:trHeight w:val="236"/>
          <w:jc w:val="center"/>
        </w:trPr>
        <w:tc>
          <w:tcPr>
            <w:tcW w:w="2122" w:type="dxa"/>
          </w:tcPr>
          <w:p w14:paraId="3ABF4D26" w14:textId="77777777" w:rsidR="00362B71" w:rsidRDefault="00362B71" w:rsidP="001642E0">
            <w:pPr>
              <w:rPr>
                <w:rFonts w:ascii="Calibri" w:hAnsi="Calibri" w:cs="Arial"/>
                <w:sz w:val="22"/>
                <w:szCs w:val="22"/>
              </w:rPr>
            </w:pPr>
            <w:r>
              <w:rPr>
                <w:rFonts w:ascii="Calibri" w:hAnsi="Calibri" w:cs="Arial"/>
                <w:sz w:val="22"/>
                <w:szCs w:val="22"/>
              </w:rPr>
              <w:t>90 - 100</w:t>
            </w:r>
          </w:p>
        </w:tc>
        <w:tc>
          <w:tcPr>
            <w:tcW w:w="1504" w:type="dxa"/>
          </w:tcPr>
          <w:p w14:paraId="57FF8CF6" w14:textId="77777777" w:rsidR="00362B71" w:rsidRDefault="00362B71" w:rsidP="001642E0">
            <w:pPr>
              <w:jc w:val="center"/>
              <w:rPr>
                <w:rFonts w:ascii="Calibri" w:hAnsi="Calibri" w:cs="Arial"/>
                <w:sz w:val="22"/>
                <w:szCs w:val="22"/>
              </w:rPr>
            </w:pPr>
            <w:r>
              <w:rPr>
                <w:rFonts w:ascii="Calibri" w:hAnsi="Calibri" w:cs="Arial"/>
                <w:sz w:val="22"/>
                <w:szCs w:val="22"/>
              </w:rPr>
              <w:t>A</w:t>
            </w:r>
          </w:p>
        </w:tc>
      </w:tr>
      <w:tr w:rsidR="00362B71" w14:paraId="052B755F" w14:textId="77777777" w:rsidTr="001642E0">
        <w:trPr>
          <w:trHeight w:val="224"/>
          <w:jc w:val="center"/>
        </w:trPr>
        <w:tc>
          <w:tcPr>
            <w:tcW w:w="2122" w:type="dxa"/>
          </w:tcPr>
          <w:p w14:paraId="13046D4B" w14:textId="77777777" w:rsidR="00362B71" w:rsidRDefault="00362B71" w:rsidP="001642E0">
            <w:pPr>
              <w:rPr>
                <w:rFonts w:ascii="Calibri" w:hAnsi="Calibri" w:cs="Arial"/>
                <w:sz w:val="22"/>
                <w:szCs w:val="22"/>
              </w:rPr>
            </w:pPr>
            <w:r>
              <w:rPr>
                <w:rFonts w:ascii="Calibri" w:hAnsi="Calibri" w:cs="Arial"/>
                <w:sz w:val="22"/>
                <w:szCs w:val="22"/>
              </w:rPr>
              <w:t>80 - 89</w:t>
            </w:r>
          </w:p>
        </w:tc>
        <w:tc>
          <w:tcPr>
            <w:tcW w:w="1504" w:type="dxa"/>
          </w:tcPr>
          <w:p w14:paraId="2BE18155" w14:textId="77777777" w:rsidR="00362B71" w:rsidRDefault="00362B71" w:rsidP="001642E0">
            <w:pPr>
              <w:jc w:val="center"/>
              <w:rPr>
                <w:rFonts w:ascii="Calibri" w:hAnsi="Calibri" w:cs="Arial"/>
                <w:sz w:val="22"/>
                <w:szCs w:val="22"/>
              </w:rPr>
            </w:pPr>
            <w:r>
              <w:rPr>
                <w:rFonts w:ascii="Calibri" w:hAnsi="Calibri" w:cs="Arial"/>
                <w:sz w:val="22"/>
                <w:szCs w:val="22"/>
              </w:rPr>
              <w:t>B</w:t>
            </w:r>
          </w:p>
        </w:tc>
      </w:tr>
      <w:tr w:rsidR="00362B71" w14:paraId="2BA522BB" w14:textId="77777777" w:rsidTr="001642E0">
        <w:trPr>
          <w:trHeight w:val="236"/>
          <w:jc w:val="center"/>
        </w:trPr>
        <w:tc>
          <w:tcPr>
            <w:tcW w:w="2122" w:type="dxa"/>
          </w:tcPr>
          <w:p w14:paraId="6F4268AB" w14:textId="77777777" w:rsidR="00362B71" w:rsidRDefault="00362B71" w:rsidP="001642E0">
            <w:pPr>
              <w:rPr>
                <w:rFonts w:ascii="Calibri" w:hAnsi="Calibri" w:cs="Arial"/>
                <w:sz w:val="22"/>
                <w:szCs w:val="22"/>
              </w:rPr>
            </w:pPr>
            <w:r>
              <w:rPr>
                <w:rFonts w:ascii="Calibri" w:hAnsi="Calibri" w:cs="Arial"/>
                <w:sz w:val="22"/>
                <w:szCs w:val="22"/>
              </w:rPr>
              <w:t>70 - 79</w:t>
            </w:r>
          </w:p>
        </w:tc>
        <w:tc>
          <w:tcPr>
            <w:tcW w:w="1504" w:type="dxa"/>
          </w:tcPr>
          <w:p w14:paraId="61B659EF" w14:textId="77777777" w:rsidR="00362B71" w:rsidRDefault="00362B71" w:rsidP="001642E0">
            <w:pPr>
              <w:jc w:val="center"/>
              <w:rPr>
                <w:rFonts w:ascii="Calibri" w:hAnsi="Calibri" w:cs="Arial"/>
                <w:sz w:val="22"/>
                <w:szCs w:val="22"/>
              </w:rPr>
            </w:pPr>
            <w:r>
              <w:rPr>
                <w:rFonts w:ascii="Calibri" w:hAnsi="Calibri" w:cs="Arial"/>
                <w:sz w:val="22"/>
                <w:szCs w:val="22"/>
              </w:rPr>
              <w:t>C</w:t>
            </w:r>
          </w:p>
        </w:tc>
      </w:tr>
      <w:tr w:rsidR="00362B71" w14:paraId="50C3A8E4" w14:textId="77777777" w:rsidTr="001642E0">
        <w:trPr>
          <w:trHeight w:val="224"/>
          <w:jc w:val="center"/>
        </w:trPr>
        <w:tc>
          <w:tcPr>
            <w:tcW w:w="2122" w:type="dxa"/>
          </w:tcPr>
          <w:p w14:paraId="793231E7" w14:textId="77777777" w:rsidR="00362B71" w:rsidRDefault="00362B71" w:rsidP="001642E0">
            <w:pPr>
              <w:rPr>
                <w:rFonts w:ascii="Calibri" w:hAnsi="Calibri" w:cs="Arial"/>
                <w:sz w:val="22"/>
                <w:szCs w:val="22"/>
              </w:rPr>
            </w:pPr>
            <w:r>
              <w:rPr>
                <w:rFonts w:ascii="Calibri" w:hAnsi="Calibri" w:cs="Arial"/>
                <w:sz w:val="22"/>
                <w:szCs w:val="22"/>
              </w:rPr>
              <w:t>60 - 69</w:t>
            </w:r>
          </w:p>
        </w:tc>
        <w:tc>
          <w:tcPr>
            <w:tcW w:w="1504" w:type="dxa"/>
          </w:tcPr>
          <w:p w14:paraId="15B1602F" w14:textId="77777777" w:rsidR="00362B71" w:rsidRDefault="00362B71" w:rsidP="001642E0">
            <w:pPr>
              <w:jc w:val="center"/>
              <w:rPr>
                <w:rFonts w:ascii="Calibri" w:hAnsi="Calibri" w:cs="Arial"/>
                <w:sz w:val="22"/>
                <w:szCs w:val="22"/>
              </w:rPr>
            </w:pPr>
            <w:r>
              <w:rPr>
                <w:rFonts w:ascii="Calibri" w:hAnsi="Calibri" w:cs="Arial"/>
                <w:sz w:val="22"/>
                <w:szCs w:val="22"/>
              </w:rPr>
              <w:t>D</w:t>
            </w:r>
          </w:p>
        </w:tc>
      </w:tr>
      <w:tr w:rsidR="00362B71" w14:paraId="4F37B869" w14:textId="77777777" w:rsidTr="001642E0">
        <w:trPr>
          <w:trHeight w:val="236"/>
          <w:jc w:val="center"/>
        </w:trPr>
        <w:tc>
          <w:tcPr>
            <w:tcW w:w="2122" w:type="dxa"/>
          </w:tcPr>
          <w:p w14:paraId="7D33070B" w14:textId="77777777" w:rsidR="00362B71" w:rsidRDefault="00362B71" w:rsidP="001642E0">
            <w:pPr>
              <w:rPr>
                <w:rFonts w:ascii="Calibri" w:hAnsi="Calibri" w:cs="Arial"/>
                <w:sz w:val="22"/>
                <w:szCs w:val="22"/>
              </w:rPr>
            </w:pPr>
            <w:r>
              <w:rPr>
                <w:rFonts w:ascii="Calibri" w:hAnsi="Calibri" w:cs="Arial"/>
                <w:sz w:val="22"/>
                <w:szCs w:val="22"/>
              </w:rPr>
              <w:t>Below 60</w:t>
            </w:r>
          </w:p>
        </w:tc>
        <w:tc>
          <w:tcPr>
            <w:tcW w:w="1504" w:type="dxa"/>
          </w:tcPr>
          <w:p w14:paraId="29A2377E" w14:textId="77777777" w:rsidR="00362B71" w:rsidRDefault="00362B71" w:rsidP="001642E0">
            <w:pPr>
              <w:jc w:val="center"/>
              <w:rPr>
                <w:rFonts w:ascii="Calibri" w:hAnsi="Calibri" w:cs="Arial"/>
                <w:sz w:val="22"/>
                <w:szCs w:val="22"/>
              </w:rPr>
            </w:pPr>
            <w:r>
              <w:rPr>
                <w:rFonts w:ascii="Calibri" w:hAnsi="Calibri" w:cs="Arial"/>
                <w:sz w:val="22"/>
                <w:szCs w:val="22"/>
              </w:rPr>
              <w:t>F</w:t>
            </w:r>
          </w:p>
        </w:tc>
      </w:tr>
    </w:tbl>
    <w:p w14:paraId="27AA739B" w14:textId="77777777" w:rsidR="00362B71" w:rsidRPr="00362B71" w:rsidRDefault="00362B71" w:rsidP="00362B71">
      <w:pPr>
        <w:pStyle w:val="ListParagraph"/>
        <w:spacing w:before="240" w:after="240"/>
        <w:rPr>
          <w:rFonts w:ascii="Calibri" w:hAnsi="Calibri" w:cs="Arial"/>
          <w:sz w:val="22"/>
          <w:szCs w:val="22"/>
        </w:rPr>
      </w:pPr>
      <w:r w:rsidRPr="00362B71">
        <w:rPr>
          <w:rFonts w:ascii="Calibri" w:hAnsi="Calibri" w:cs="Arial"/>
          <w:sz w:val="22"/>
          <w:szCs w:val="22"/>
        </w:rPr>
        <w:t>(Note: The “incomplete” grade [“I”] should be given only when unusual circumstances warrant. An “incomplete” is not a substitute for a “D,” “F,” or “W.” Refer to the policy on “incomplete grades.)</w:t>
      </w:r>
    </w:p>
    <w:p w14:paraId="5121C485"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14:paraId="177CF989" w14:textId="77777777" w:rsidR="00362B71" w:rsidRPr="00362B71" w:rsidRDefault="00362B71" w:rsidP="00362B71">
      <w:pPr>
        <w:pStyle w:val="ListParagraph"/>
        <w:spacing w:after="240"/>
        <w:rPr>
          <w:rFonts w:ascii="Calibri" w:hAnsi="Calibri" w:cs="Arial"/>
          <w:sz w:val="22"/>
          <w:szCs w:val="22"/>
        </w:rPr>
      </w:pPr>
      <w:r w:rsidRPr="00362B71">
        <w:rPr>
          <w:rFonts w:ascii="Calibri" w:hAnsi="Calibri" w:cs="Arial"/>
          <w:sz w:val="22"/>
          <w:szCs w:val="22"/>
        </w:rPr>
        <w:t>Other special learning resources.</w:t>
      </w:r>
    </w:p>
    <w:p w14:paraId="307DC0BB" w14:textId="77777777" w:rsidR="00821739" w:rsidRPr="00BA5F71" w:rsidRDefault="00821739" w:rsidP="00DA66CF">
      <w:pPr>
        <w:ind w:left="720"/>
        <w:rPr>
          <w:rFonts w:ascii="Calibri" w:hAnsi="Calibri" w:cs="Arial"/>
          <w:sz w:val="22"/>
          <w:szCs w:val="22"/>
        </w:rPr>
      </w:pPr>
    </w:p>
    <w:p w14:paraId="6357961B"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14:paraId="32267149" w14:textId="77777777" w:rsidR="00821739" w:rsidRPr="00BA5F71" w:rsidRDefault="00362B71" w:rsidP="00362B71">
      <w:pPr>
        <w:pStyle w:val="ListParagraph"/>
        <w:spacing w:after="240"/>
        <w:rPr>
          <w:rFonts w:ascii="Calibri" w:hAnsi="Calibri" w:cs="Arial"/>
          <w:sz w:val="22"/>
          <w:szCs w:val="22"/>
        </w:rPr>
      </w:pPr>
      <w:r w:rsidRPr="00362B71">
        <w:rPr>
          <w:rFonts w:ascii="Calibri" w:hAnsi="Calibri" w:cs="Arial"/>
          <w:sz w:val="22"/>
          <w:szCs w:val="22"/>
        </w:rPr>
        <w:t>This section includes assignments for each class meeting or unit, along with scheduled Library activities and other scheduled support, including scheduled tests.</w:t>
      </w:r>
    </w:p>
    <w:p w14:paraId="07D4D171"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14:paraId="0A73A050" w14:textId="77777777" w:rsidR="00821739" w:rsidRPr="00BA5F71" w:rsidRDefault="00056F53" w:rsidP="00DA66CF">
      <w:pPr>
        <w:ind w:left="720"/>
        <w:rPr>
          <w:rFonts w:ascii="Calibri" w:hAnsi="Calibri" w:cs="Arial"/>
          <w:sz w:val="22"/>
          <w:szCs w:val="22"/>
        </w:rPr>
      </w:pPr>
      <w:r>
        <w:rPr>
          <w:rFonts w:ascii="Calibri" w:hAnsi="Calibri" w:cs="Arial"/>
          <w:sz w:val="22"/>
          <w:szCs w:val="22"/>
        </w:rPr>
        <w:t>Class schedule will be posted in the Canvas course.</w:t>
      </w:r>
    </w:p>
    <w:p w14:paraId="10D9E2C0" w14:textId="77777777" w:rsidR="00821739" w:rsidRPr="00BA5F71" w:rsidRDefault="00821739" w:rsidP="00DA66CF">
      <w:pPr>
        <w:ind w:left="720"/>
        <w:rPr>
          <w:rFonts w:ascii="Calibri" w:hAnsi="Calibri" w:cs="Arial"/>
          <w:sz w:val="22"/>
          <w:szCs w:val="22"/>
        </w:rPr>
      </w:pPr>
    </w:p>
    <w:p w14:paraId="11DC9062"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14:paraId="559BAEA8" w14:textId="77777777" w:rsidR="00362B71" w:rsidRPr="00362B71" w:rsidRDefault="00362B71" w:rsidP="00362B71">
      <w:pPr>
        <w:pStyle w:val="ListParagraph"/>
        <w:rPr>
          <w:rFonts w:ascii="Calibri" w:hAnsi="Calibri" w:cs="Arial"/>
          <w:sz w:val="22"/>
          <w:szCs w:val="22"/>
        </w:rPr>
      </w:pPr>
      <w:r w:rsidRPr="00362B71">
        <w:rPr>
          <w:rFonts w:ascii="Calibri" w:hAnsi="Calibri" w:cs="Arial"/>
          <w:sz w:val="22"/>
          <w:szCs w:val="22"/>
        </w:rPr>
        <w:t>(Which would be useful to the students in the class.)</w:t>
      </w:r>
    </w:p>
    <w:p w14:paraId="50883F91" w14:textId="77777777" w:rsidR="00821739" w:rsidRPr="00BA5F71" w:rsidRDefault="00821739" w:rsidP="00362B71">
      <w:pPr>
        <w:ind w:left="720"/>
        <w:rPr>
          <w:rFonts w:ascii="Calibri" w:hAnsi="Calibri" w:cs="Arial"/>
          <w:sz w:val="22"/>
          <w:szCs w:val="22"/>
        </w:rPr>
      </w:pP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056B4" w14:textId="77777777" w:rsidR="008156D2" w:rsidRDefault="008156D2" w:rsidP="003A608C">
      <w:r>
        <w:separator/>
      </w:r>
    </w:p>
  </w:endnote>
  <w:endnote w:type="continuationSeparator" w:id="0">
    <w:p w14:paraId="78B905A3" w14:textId="77777777" w:rsidR="008156D2" w:rsidRDefault="008156D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0E0B" w14:textId="77777777"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3E7AC9">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0D55" w14:textId="77777777"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362B71">
      <w:rPr>
        <w:rFonts w:ascii="Calibri" w:hAnsi="Calibri" w:cs="Arial"/>
        <w:sz w:val="22"/>
        <w:szCs w:val="22"/>
      </w:rPr>
      <w:t>Original 1/23</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E7AC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1000" w14:textId="77777777" w:rsidR="008156D2" w:rsidRDefault="008156D2" w:rsidP="003A608C">
      <w:r>
        <w:separator/>
      </w:r>
    </w:p>
  </w:footnote>
  <w:footnote w:type="continuationSeparator" w:id="0">
    <w:p w14:paraId="3967A4BF" w14:textId="77777777" w:rsidR="008156D2" w:rsidRDefault="008156D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6C28" w14:textId="77777777" w:rsidR="0004495F" w:rsidRDefault="0004495F" w:rsidP="0004495F">
    <w:pPr>
      <w:pStyle w:val="Header"/>
      <w:jc w:val="right"/>
    </w:pPr>
    <w:r w:rsidRPr="00D55873">
      <w:rPr>
        <w:noProof/>
        <w:lang w:eastAsia="en-US"/>
      </w:rPr>
      <w:drawing>
        <wp:inline distT="0" distB="0" distL="0" distR="0" wp14:anchorId="179700F9" wp14:editId="170D1F4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09B1E56" w14:textId="77777777" w:rsidR="0004495F" w:rsidRDefault="0004495F" w:rsidP="0004495F">
    <w:pPr>
      <w:pStyle w:val="Header"/>
      <w:jc w:val="right"/>
    </w:pPr>
  </w:p>
  <w:p w14:paraId="49E7A0FC" w14:textId="77777777" w:rsidR="0004495F" w:rsidRDefault="0004495F" w:rsidP="0004495F">
    <w:pPr>
      <w:pStyle w:val="Header"/>
      <w:contextualSpacing/>
      <w:jc w:val="right"/>
      <w:rPr>
        <w:b/>
        <w:color w:val="470A68"/>
        <w:sz w:val="28"/>
      </w:rPr>
    </w:pPr>
    <w:r>
      <w:rPr>
        <w:b/>
        <w:color w:val="470A68"/>
        <w:sz w:val="28"/>
      </w:rPr>
      <w:t xml:space="preserve">School </w:t>
    </w:r>
    <w:r w:rsidR="003E7AC9">
      <w:rPr>
        <w:b/>
        <w:color w:val="470A68"/>
        <w:sz w:val="28"/>
      </w:rPr>
      <w:t>Health Professions</w:t>
    </w:r>
  </w:p>
  <w:p w14:paraId="5617B1EC" w14:textId="77777777"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6D75EA4A" wp14:editId="5FAA109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DE92E55"/>
    <w:multiLevelType w:val="hybridMultilevel"/>
    <w:tmpl w:val="275658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060E35"/>
    <w:multiLevelType w:val="multilevel"/>
    <w:tmpl w:val="59A451F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decimal"/>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16cid:durableId="1975715743">
    <w:abstractNumId w:val="2"/>
  </w:num>
  <w:num w:numId="2" w16cid:durableId="1764036472">
    <w:abstractNumId w:val="0"/>
  </w:num>
  <w:num w:numId="3" w16cid:durableId="570044223">
    <w:abstractNumId w:val="1"/>
  </w:num>
  <w:num w:numId="4" w16cid:durableId="1459562971">
    <w:abstractNumId w:val="5"/>
  </w:num>
  <w:num w:numId="5" w16cid:durableId="1522624032">
    <w:abstractNumId w:val="4"/>
  </w:num>
  <w:num w:numId="6" w16cid:durableId="425198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56F53"/>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6B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A6CEA"/>
    <w:rsid w:val="001B1EE1"/>
    <w:rsid w:val="001C2715"/>
    <w:rsid w:val="001C32A2"/>
    <w:rsid w:val="001C33A1"/>
    <w:rsid w:val="001D0574"/>
    <w:rsid w:val="001D4790"/>
    <w:rsid w:val="001D4B64"/>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2B71"/>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E7AC9"/>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106A"/>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45D9"/>
    <w:rsid w:val="00571E14"/>
    <w:rsid w:val="00577D3F"/>
    <w:rsid w:val="00577F24"/>
    <w:rsid w:val="00581C6E"/>
    <w:rsid w:val="00587A8C"/>
    <w:rsid w:val="005939F3"/>
    <w:rsid w:val="00593D67"/>
    <w:rsid w:val="00596418"/>
    <w:rsid w:val="00597D33"/>
    <w:rsid w:val="00597E0E"/>
    <w:rsid w:val="005A27E5"/>
    <w:rsid w:val="005A40CD"/>
    <w:rsid w:val="005A4127"/>
    <w:rsid w:val="005C1F40"/>
    <w:rsid w:val="005C37EF"/>
    <w:rsid w:val="005C584C"/>
    <w:rsid w:val="005C58AE"/>
    <w:rsid w:val="005C61F0"/>
    <w:rsid w:val="005D5CEB"/>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156D2"/>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3FE5"/>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11E0"/>
    <w:rsid w:val="00D12029"/>
    <w:rsid w:val="00D201B6"/>
    <w:rsid w:val="00D20D9F"/>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43D9A"/>
    <w:rsid w:val="00E501BC"/>
    <w:rsid w:val="00E523CB"/>
    <w:rsid w:val="00E53389"/>
    <w:rsid w:val="00E53417"/>
    <w:rsid w:val="00E53F3D"/>
    <w:rsid w:val="00E57435"/>
    <w:rsid w:val="00E60CA4"/>
    <w:rsid w:val="00E62FA5"/>
    <w:rsid w:val="00E7107D"/>
    <w:rsid w:val="00E83CA5"/>
    <w:rsid w:val="00E84695"/>
    <w:rsid w:val="00E90CA0"/>
    <w:rsid w:val="00E92623"/>
    <w:rsid w:val="00E96555"/>
    <w:rsid w:val="00E97B13"/>
    <w:rsid w:val="00EA1123"/>
    <w:rsid w:val="00EA151B"/>
    <w:rsid w:val="00EA5ACB"/>
    <w:rsid w:val="00EB0FFD"/>
    <w:rsid w:val="00EB15D4"/>
    <w:rsid w:val="00EB2705"/>
    <w:rsid w:val="00EB2C92"/>
    <w:rsid w:val="00EB6159"/>
    <w:rsid w:val="00EB6447"/>
    <w:rsid w:val="00EB70EA"/>
    <w:rsid w:val="00EC0614"/>
    <w:rsid w:val="00EC28D8"/>
    <w:rsid w:val="00EE3DB1"/>
    <w:rsid w:val="00EF0124"/>
    <w:rsid w:val="00EF3347"/>
    <w:rsid w:val="00F0403D"/>
    <w:rsid w:val="00F04E67"/>
    <w:rsid w:val="00F05C55"/>
    <w:rsid w:val="00F1523B"/>
    <w:rsid w:val="00F248F3"/>
    <w:rsid w:val="00F268CA"/>
    <w:rsid w:val="00F348A6"/>
    <w:rsid w:val="00F3669E"/>
    <w:rsid w:val="00F4115B"/>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5D51"/>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427F3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 w:id="201506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E4B36-0597-40A8-9D63-A9E6D336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7</TotalTime>
  <Pages>4</Pages>
  <Words>1206</Words>
  <Characters>7790</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8979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2023-05-09T15:57:00Z</dcterms:created>
  <dcterms:modified xsi:type="dcterms:W3CDTF">2023-05-09T15:57:00Z</dcterms:modified>
</cp:coreProperties>
</file>