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B681F" w14:textId="5C3A96AC" w:rsidR="0018656D" w:rsidRPr="00A207F6" w:rsidRDefault="0018656D" w:rsidP="0018656D">
      <w:pPr>
        <w:jc w:val="center"/>
        <w:rPr>
          <w:bCs/>
          <w:iCs/>
        </w:rPr>
      </w:pPr>
      <w:r w:rsidRPr="00A207F6">
        <w:rPr>
          <w:bCs/>
          <w:iCs/>
        </w:rPr>
        <w:t>Minutes</w:t>
      </w:r>
      <w:bookmarkStart w:id="0" w:name="_GoBack"/>
      <w:bookmarkEnd w:id="0"/>
    </w:p>
    <w:p w14:paraId="71C64AC5" w14:textId="77777777" w:rsidR="0018656D" w:rsidRPr="00A207F6" w:rsidRDefault="0018656D" w:rsidP="0018656D">
      <w:pPr>
        <w:jc w:val="center"/>
        <w:rPr>
          <w:bCs/>
          <w:iCs/>
        </w:rPr>
      </w:pPr>
      <w:r w:rsidRPr="00A207F6">
        <w:rPr>
          <w:bCs/>
          <w:iCs/>
        </w:rPr>
        <w:t xml:space="preserve">Department of Communication Studies and Foreign Languages </w:t>
      </w:r>
    </w:p>
    <w:p w14:paraId="5F2F5BC7" w14:textId="77777777" w:rsidR="0018656D" w:rsidRPr="00A207F6" w:rsidRDefault="0018656D" w:rsidP="0018656D">
      <w:pPr>
        <w:jc w:val="center"/>
        <w:rPr>
          <w:bCs/>
          <w:iCs/>
        </w:rPr>
      </w:pPr>
      <w:r w:rsidRPr="00A207F6">
        <w:rPr>
          <w:bCs/>
          <w:iCs/>
        </w:rPr>
        <w:t>Fernando Mayoral, Chair</w:t>
      </w:r>
    </w:p>
    <w:p w14:paraId="36E0D702" w14:textId="774691DE" w:rsidR="0018656D" w:rsidRPr="00A207F6" w:rsidRDefault="0018656D" w:rsidP="0018656D">
      <w:pPr>
        <w:jc w:val="center"/>
        <w:rPr>
          <w:bCs/>
          <w:iCs/>
        </w:rPr>
      </w:pPr>
      <w:r w:rsidRPr="00A207F6">
        <w:rPr>
          <w:bCs/>
          <w:iCs/>
        </w:rPr>
        <w:t xml:space="preserve">Friday, </w:t>
      </w:r>
      <w:r w:rsidR="00A90454">
        <w:rPr>
          <w:bCs/>
          <w:iCs/>
        </w:rPr>
        <w:t>January 13</w:t>
      </w:r>
      <w:r w:rsidRPr="00A207F6">
        <w:rPr>
          <w:bCs/>
          <w:iCs/>
        </w:rPr>
        <w:t>, 202</w:t>
      </w:r>
      <w:r w:rsidR="00A90454">
        <w:rPr>
          <w:bCs/>
          <w:iCs/>
        </w:rPr>
        <w:t>3</w:t>
      </w:r>
      <w:r w:rsidR="009D08B7">
        <w:rPr>
          <w:bCs/>
          <w:iCs/>
        </w:rPr>
        <w:t>,</w:t>
      </w:r>
      <w:r w:rsidRPr="00A207F6">
        <w:rPr>
          <w:bCs/>
          <w:iCs/>
        </w:rPr>
        <w:t xml:space="preserve"> at 10:00 a.m. </w:t>
      </w:r>
    </w:p>
    <w:p w14:paraId="6AA528E9" w14:textId="77777777" w:rsidR="0018656D" w:rsidRPr="00A207F6" w:rsidRDefault="0018656D" w:rsidP="0018656D">
      <w:pPr>
        <w:jc w:val="center"/>
        <w:rPr>
          <w:bCs/>
          <w:iCs/>
        </w:rPr>
      </w:pPr>
      <w:r w:rsidRPr="00A207F6">
        <w:rPr>
          <w:bCs/>
          <w:iCs/>
        </w:rPr>
        <w:t xml:space="preserve"> Via Zoom</w:t>
      </w:r>
    </w:p>
    <w:p w14:paraId="5D1F73E5" w14:textId="77777777" w:rsidR="0018656D" w:rsidRPr="00A207F6" w:rsidRDefault="0018656D" w:rsidP="0018656D">
      <w:pPr>
        <w:jc w:val="center"/>
        <w:rPr>
          <w:bCs/>
          <w:iCs/>
        </w:rPr>
      </w:pPr>
    </w:p>
    <w:tbl>
      <w:tblPr>
        <w:tblStyle w:val="TableContemporary"/>
        <w:tblpPr w:leftFromText="180" w:rightFromText="180" w:vertAnchor="text" w:horzAnchor="page" w:tblpX="1603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1800"/>
        <w:gridCol w:w="900"/>
        <w:gridCol w:w="90"/>
        <w:gridCol w:w="810"/>
        <w:gridCol w:w="900"/>
      </w:tblGrid>
      <w:tr w:rsidR="002A5F82" w:rsidRPr="00A207F6" w14:paraId="49E64C97" w14:textId="77777777" w:rsidTr="00C74B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0" w:type="dxa"/>
          </w:tcPr>
          <w:p w14:paraId="1AADFEB2" w14:textId="77777777" w:rsidR="0018656D" w:rsidRPr="00B27BC9" w:rsidRDefault="0018656D" w:rsidP="00C74B76">
            <w:pPr>
              <w:rPr>
                <w:b w:val="0"/>
                <w:iCs/>
                <w:sz w:val="22"/>
                <w:szCs w:val="22"/>
                <w:u w:val="single"/>
              </w:rPr>
            </w:pPr>
          </w:p>
        </w:tc>
        <w:tc>
          <w:tcPr>
            <w:tcW w:w="900" w:type="dxa"/>
          </w:tcPr>
          <w:p w14:paraId="2010B8B9" w14:textId="77777777" w:rsidR="0018656D" w:rsidRPr="00B27BC9" w:rsidRDefault="0018656D" w:rsidP="00C74B76">
            <w:pPr>
              <w:rPr>
                <w:b w:val="0"/>
                <w:iCs/>
                <w:sz w:val="22"/>
                <w:szCs w:val="22"/>
              </w:rPr>
            </w:pPr>
            <w:r w:rsidRPr="00B27BC9">
              <w:rPr>
                <w:b w:val="0"/>
                <w:iCs/>
                <w:sz w:val="22"/>
                <w:szCs w:val="22"/>
              </w:rPr>
              <w:t>Present</w:t>
            </w:r>
          </w:p>
        </w:tc>
        <w:tc>
          <w:tcPr>
            <w:tcW w:w="900" w:type="dxa"/>
            <w:gridSpan w:val="2"/>
          </w:tcPr>
          <w:p w14:paraId="3C8B64AD" w14:textId="77777777" w:rsidR="0018656D" w:rsidRPr="00B27BC9" w:rsidRDefault="0018656D" w:rsidP="00C74B76">
            <w:pPr>
              <w:rPr>
                <w:b w:val="0"/>
                <w:iCs/>
                <w:sz w:val="22"/>
                <w:szCs w:val="22"/>
              </w:rPr>
            </w:pPr>
            <w:r w:rsidRPr="00B27BC9">
              <w:rPr>
                <w:b w:val="0"/>
                <w:iCs/>
                <w:sz w:val="22"/>
                <w:szCs w:val="22"/>
              </w:rPr>
              <w:t>Absent</w:t>
            </w:r>
          </w:p>
        </w:tc>
        <w:tc>
          <w:tcPr>
            <w:tcW w:w="900" w:type="dxa"/>
          </w:tcPr>
          <w:p w14:paraId="4AA22806" w14:textId="77777777" w:rsidR="0018656D" w:rsidRPr="00B27BC9" w:rsidRDefault="0018656D" w:rsidP="00C74B76">
            <w:pPr>
              <w:rPr>
                <w:b w:val="0"/>
                <w:iCs/>
                <w:sz w:val="22"/>
                <w:szCs w:val="22"/>
              </w:rPr>
            </w:pPr>
            <w:r w:rsidRPr="00B27BC9">
              <w:rPr>
                <w:b w:val="0"/>
                <w:iCs/>
                <w:sz w:val="22"/>
                <w:szCs w:val="22"/>
              </w:rPr>
              <w:t>Excused</w:t>
            </w:r>
          </w:p>
        </w:tc>
      </w:tr>
      <w:tr w:rsidR="002A5F82" w:rsidRPr="00A207F6" w14:paraId="5D371ECC" w14:textId="77777777" w:rsidTr="00C74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00" w:type="dxa"/>
          </w:tcPr>
          <w:p w14:paraId="2315119A" w14:textId="77777777" w:rsidR="0018656D" w:rsidRPr="00DC71AF" w:rsidRDefault="0018656D" w:rsidP="00A20071">
            <w:pPr>
              <w:rPr>
                <w:b/>
                <w:iCs/>
              </w:rPr>
            </w:pPr>
            <w:r w:rsidRPr="00DC71AF">
              <w:rPr>
                <w:b/>
                <w:iCs/>
                <w:u w:val="single"/>
              </w:rPr>
              <w:t>Guests</w:t>
            </w:r>
          </w:p>
        </w:tc>
        <w:tc>
          <w:tcPr>
            <w:tcW w:w="990" w:type="dxa"/>
            <w:gridSpan w:val="2"/>
          </w:tcPr>
          <w:p w14:paraId="7A510520" w14:textId="77777777" w:rsidR="0018656D" w:rsidRPr="00A207F6" w:rsidRDefault="0018656D" w:rsidP="00A20071">
            <w:pPr>
              <w:rPr>
                <w:bCs/>
                <w:iCs/>
              </w:rPr>
            </w:pPr>
          </w:p>
        </w:tc>
        <w:tc>
          <w:tcPr>
            <w:tcW w:w="810" w:type="dxa"/>
          </w:tcPr>
          <w:p w14:paraId="113EA812" w14:textId="77777777" w:rsidR="0018656D" w:rsidRPr="00A207F6" w:rsidRDefault="0018656D" w:rsidP="00A20071">
            <w:pPr>
              <w:rPr>
                <w:bCs/>
                <w:iCs/>
              </w:rPr>
            </w:pPr>
          </w:p>
        </w:tc>
        <w:tc>
          <w:tcPr>
            <w:tcW w:w="900" w:type="dxa"/>
          </w:tcPr>
          <w:p w14:paraId="2BC26F5D" w14:textId="77777777" w:rsidR="0018656D" w:rsidRPr="00A207F6" w:rsidRDefault="0018656D" w:rsidP="00A20071">
            <w:pPr>
              <w:rPr>
                <w:bCs/>
                <w:iCs/>
              </w:rPr>
            </w:pPr>
          </w:p>
        </w:tc>
      </w:tr>
      <w:tr w:rsidR="002A5F82" w:rsidRPr="00A207F6" w14:paraId="6ABC896A" w14:textId="77777777" w:rsidTr="00C74B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00" w:type="dxa"/>
          </w:tcPr>
          <w:p w14:paraId="26A5540C" w14:textId="41DAF3FB" w:rsidR="0018656D" w:rsidRPr="00A207F6" w:rsidRDefault="006665ED" w:rsidP="00A20071">
            <w:pPr>
              <w:rPr>
                <w:bCs/>
                <w:iCs/>
              </w:rPr>
            </w:pPr>
            <w:r>
              <w:rPr>
                <w:bCs/>
                <w:iCs/>
              </w:rPr>
              <w:t>Jane Charles</w:t>
            </w:r>
          </w:p>
        </w:tc>
        <w:tc>
          <w:tcPr>
            <w:tcW w:w="990" w:type="dxa"/>
            <w:gridSpan w:val="2"/>
          </w:tcPr>
          <w:p w14:paraId="2F962554" w14:textId="484ADBCC" w:rsidR="0018656D" w:rsidRPr="00A207F6" w:rsidRDefault="007763D7" w:rsidP="00A20071">
            <w:pPr>
              <w:rPr>
                <w:bCs/>
                <w:iCs/>
              </w:rPr>
            </w:pPr>
            <w:r w:rsidRPr="00A207F6">
              <w:rPr>
                <w:bCs/>
                <w:iCs/>
              </w:rPr>
              <w:t xml:space="preserve">x </w:t>
            </w:r>
          </w:p>
        </w:tc>
        <w:tc>
          <w:tcPr>
            <w:tcW w:w="810" w:type="dxa"/>
          </w:tcPr>
          <w:p w14:paraId="2E22E09B" w14:textId="77777777" w:rsidR="0018656D" w:rsidRPr="00A207F6" w:rsidRDefault="0018656D" w:rsidP="00A20071">
            <w:pPr>
              <w:rPr>
                <w:bCs/>
                <w:iCs/>
              </w:rPr>
            </w:pPr>
          </w:p>
        </w:tc>
        <w:tc>
          <w:tcPr>
            <w:tcW w:w="900" w:type="dxa"/>
          </w:tcPr>
          <w:p w14:paraId="0B0F7307" w14:textId="77777777" w:rsidR="0018656D" w:rsidRPr="00A207F6" w:rsidRDefault="0018656D" w:rsidP="00A20071">
            <w:pPr>
              <w:rPr>
                <w:bCs/>
                <w:iCs/>
              </w:rPr>
            </w:pPr>
          </w:p>
        </w:tc>
      </w:tr>
      <w:tr w:rsidR="002A5F82" w:rsidRPr="00A207F6" w14:paraId="383AFDA4" w14:textId="77777777" w:rsidTr="00C74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00" w:type="dxa"/>
          </w:tcPr>
          <w:p w14:paraId="5DF09859" w14:textId="7865C9FC" w:rsidR="0018656D" w:rsidRPr="00A207F6" w:rsidRDefault="0018656D" w:rsidP="00A20071">
            <w:pPr>
              <w:rPr>
                <w:bCs/>
                <w:iCs/>
              </w:rPr>
            </w:pPr>
          </w:p>
        </w:tc>
        <w:tc>
          <w:tcPr>
            <w:tcW w:w="990" w:type="dxa"/>
            <w:gridSpan w:val="2"/>
          </w:tcPr>
          <w:p w14:paraId="72117D4C" w14:textId="2B660DB5" w:rsidR="0018656D" w:rsidRPr="00A207F6" w:rsidRDefault="0018656D" w:rsidP="00A20071">
            <w:pPr>
              <w:rPr>
                <w:bCs/>
                <w:iCs/>
              </w:rPr>
            </w:pPr>
          </w:p>
        </w:tc>
        <w:tc>
          <w:tcPr>
            <w:tcW w:w="810" w:type="dxa"/>
          </w:tcPr>
          <w:p w14:paraId="2400CD30" w14:textId="77777777" w:rsidR="0018656D" w:rsidRPr="00A207F6" w:rsidRDefault="0018656D" w:rsidP="00A20071">
            <w:pPr>
              <w:rPr>
                <w:bCs/>
                <w:iCs/>
              </w:rPr>
            </w:pPr>
          </w:p>
        </w:tc>
        <w:tc>
          <w:tcPr>
            <w:tcW w:w="900" w:type="dxa"/>
          </w:tcPr>
          <w:p w14:paraId="4DCC7896" w14:textId="77777777" w:rsidR="0018656D" w:rsidRPr="00A207F6" w:rsidRDefault="0018656D" w:rsidP="00A20071">
            <w:pPr>
              <w:rPr>
                <w:bCs/>
                <w:iCs/>
              </w:rPr>
            </w:pPr>
          </w:p>
        </w:tc>
      </w:tr>
      <w:tr w:rsidR="002A5F82" w:rsidRPr="00A207F6" w14:paraId="4B04F96C" w14:textId="77777777" w:rsidTr="00C74B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00" w:type="dxa"/>
          </w:tcPr>
          <w:p w14:paraId="0BC1FA1F" w14:textId="77777777" w:rsidR="0018656D" w:rsidRPr="00DC71AF" w:rsidRDefault="0018656D" w:rsidP="00A20071">
            <w:pPr>
              <w:rPr>
                <w:b/>
                <w:iCs/>
              </w:rPr>
            </w:pPr>
            <w:r w:rsidRPr="00DC71AF">
              <w:rPr>
                <w:b/>
                <w:iCs/>
                <w:u w:val="single"/>
              </w:rPr>
              <w:t>Faculty</w:t>
            </w:r>
          </w:p>
        </w:tc>
        <w:tc>
          <w:tcPr>
            <w:tcW w:w="990" w:type="dxa"/>
            <w:gridSpan w:val="2"/>
          </w:tcPr>
          <w:p w14:paraId="2BA524D2" w14:textId="77777777" w:rsidR="0018656D" w:rsidRPr="00A207F6" w:rsidRDefault="0018656D" w:rsidP="00A20071">
            <w:pPr>
              <w:rPr>
                <w:bCs/>
                <w:iCs/>
              </w:rPr>
            </w:pPr>
          </w:p>
        </w:tc>
        <w:tc>
          <w:tcPr>
            <w:tcW w:w="810" w:type="dxa"/>
          </w:tcPr>
          <w:p w14:paraId="7982508C" w14:textId="77777777" w:rsidR="0018656D" w:rsidRPr="00A207F6" w:rsidRDefault="0018656D" w:rsidP="00A20071">
            <w:pPr>
              <w:rPr>
                <w:bCs/>
                <w:iCs/>
              </w:rPr>
            </w:pPr>
          </w:p>
        </w:tc>
        <w:tc>
          <w:tcPr>
            <w:tcW w:w="900" w:type="dxa"/>
          </w:tcPr>
          <w:p w14:paraId="1758F6E9" w14:textId="77777777" w:rsidR="0018656D" w:rsidRPr="00A207F6" w:rsidRDefault="0018656D" w:rsidP="00A20071">
            <w:pPr>
              <w:rPr>
                <w:bCs/>
                <w:iCs/>
              </w:rPr>
            </w:pPr>
          </w:p>
        </w:tc>
      </w:tr>
      <w:tr w:rsidR="002A5F82" w:rsidRPr="00A207F6" w14:paraId="07D0B927" w14:textId="77777777" w:rsidTr="00C74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00" w:type="dxa"/>
          </w:tcPr>
          <w:p w14:paraId="18E18798" w14:textId="77777777" w:rsidR="0018656D" w:rsidRPr="00A207F6" w:rsidRDefault="0018656D" w:rsidP="00A20071">
            <w:pPr>
              <w:rPr>
                <w:bCs/>
                <w:iCs/>
              </w:rPr>
            </w:pPr>
            <w:r w:rsidRPr="00A207F6">
              <w:rPr>
                <w:bCs/>
                <w:iCs/>
              </w:rPr>
              <w:t>Fernando Mayoral</w:t>
            </w:r>
          </w:p>
        </w:tc>
        <w:tc>
          <w:tcPr>
            <w:tcW w:w="990" w:type="dxa"/>
            <w:gridSpan w:val="2"/>
          </w:tcPr>
          <w:p w14:paraId="1F1B8027" w14:textId="1CB22332" w:rsidR="0018656D" w:rsidRPr="00A207F6" w:rsidRDefault="007763D7" w:rsidP="00A20071">
            <w:pPr>
              <w:rPr>
                <w:bCs/>
                <w:iCs/>
              </w:rPr>
            </w:pPr>
            <w:r w:rsidRPr="00A207F6">
              <w:rPr>
                <w:bCs/>
                <w:iCs/>
              </w:rPr>
              <w:t xml:space="preserve">x </w:t>
            </w:r>
          </w:p>
        </w:tc>
        <w:tc>
          <w:tcPr>
            <w:tcW w:w="810" w:type="dxa"/>
          </w:tcPr>
          <w:p w14:paraId="7D1018E7" w14:textId="77777777" w:rsidR="0018656D" w:rsidRPr="00A207F6" w:rsidRDefault="0018656D" w:rsidP="00A20071">
            <w:pPr>
              <w:rPr>
                <w:bCs/>
                <w:iCs/>
              </w:rPr>
            </w:pPr>
          </w:p>
        </w:tc>
        <w:tc>
          <w:tcPr>
            <w:tcW w:w="900" w:type="dxa"/>
          </w:tcPr>
          <w:p w14:paraId="6D9853B8" w14:textId="77777777" w:rsidR="0018656D" w:rsidRPr="00A207F6" w:rsidRDefault="0018656D" w:rsidP="00A20071">
            <w:pPr>
              <w:rPr>
                <w:bCs/>
                <w:iCs/>
              </w:rPr>
            </w:pPr>
          </w:p>
        </w:tc>
      </w:tr>
      <w:tr w:rsidR="002A5F82" w:rsidRPr="00A207F6" w14:paraId="60C66A42" w14:textId="77777777" w:rsidTr="00C74B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00" w:type="dxa"/>
          </w:tcPr>
          <w:p w14:paraId="6D5BB1A8" w14:textId="77777777" w:rsidR="0018656D" w:rsidRPr="00A207F6" w:rsidRDefault="0018656D" w:rsidP="00A20071">
            <w:pPr>
              <w:rPr>
                <w:bCs/>
                <w:iCs/>
              </w:rPr>
            </w:pPr>
            <w:r w:rsidRPr="00A207F6">
              <w:rPr>
                <w:bCs/>
                <w:iCs/>
              </w:rPr>
              <w:t>Alessandro Cesarano</w:t>
            </w:r>
          </w:p>
        </w:tc>
        <w:tc>
          <w:tcPr>
            <w:tcW w:w="990" w:type="dxa"/>
            <w:gridSpan w:val="2"/>
          </w:tcPr>
          <w:p w14:paraId="71BB657A" w14:textId="2FB31951" w:rsidR="0018656D" w:rsidRPr="00A207F6" w:rsidRDefault="007763D7" w:rsidP="00A20071">
            <w:pPr>
              <w:rPr>
                <w:bCs/>
                <w:iCs/>
              </w:rPr>
            </w:pPr>
            <w:r w:rsidRPr="00A207F6">
              <w:rPr>
                <w:bCs/>
                <w:iCs/>
              </w:rPr>
              <w:t xml:space="preserve">x </w:t>
            </w:r>
          </w:p>
        </w:tc>
        <w:tc>
          <w:tcPr>
            <w:tcW w:w="810" w:type="dxa"/>
          </w:tcPr>
          <w:p w14:paraId="3D30E571" w14:textId="77777777" w:rsidR="0018656D" w:rsidRPr="00A207F6" w:rsidRDefault="0018656D" w:rsidP="00A20071">
            <w:pPr>
              <w:rPr>
                <w:bCs/>
                <w:iCs/>
              </w:rPr>
            </w:pPr>
          </w:p>
        </w:tc>
        <w:tc>
          <w:tcPr>
            <w:tcW w:w="900" w:type="dxa"/>
          </w:tcPr>
          <w:p w14:paraId="17DEFE17" w14:textId="77777777" w:rsidR="0018656D" w:rsidRPr="00A207F6" w:rsidRDefault="0018656D" w:rsidP="00A20071">
            <w:pPr>
              <w:rPr>
                <w:bCs/>
                <w:iCs/>
              </w:rPr>
            </w:pPr>
          </w:p>
        </w:tc>
      </w:tr>
      <w:tr w:rsidR="002A5F82" w:rsidRPr="00A207F6" w14:paraId="1BA0B82A" w14:textId="77777777" w:rsidTr="00C74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00" w:type="dxa"/>
          </w:tcPr>
          <w:p w14:paraId="36E73EC4" w14:textId="77777777" w:rsidR="0018656D" w:rsidRPr="00A207F6" w:rsidRDefault="0018656D" w:rsidP="00A20071">
            <w:pPr>
              <w:rPr>
                <w:bCs/>
                <w:iCs/>
              </w:rPr>
            </w:pPr>
            <w:r w:rsidRPr="00A207F6">
              <w:rPr>
                <w:bCs/>
                <w:iCs/>
              </w:rPr>
              <w:t>Ann Eastman</w:t>
            </w:r>
          </w:p>
        </w:tc>
        <w:tc>
          <w:tcPr>
            <w:tcW w:w="990" w:type="dxa"/>
            <w:gridSpan w:val="2"/>
          </w:tcPr>
          <w:p w14:paraId="605FC868" w14:textId="28C861B0" w:rsidR="0018656D" w:rsidRPr="00A207F6" w:rsidRDefault="007763D7" w:rsidP="00A20071">
            <w:pPr>
              <w:rPr>
                <w:bCs/>
                <w:iCs/>
              </w:rPr>
            </w:pPr>
            <w:r w:rsidRPr="00A207F6">
              <w:rPr>
                <w:bCs/>
                <w:iCs/>
              </w:rPr>
              <w:t xml:space="preserve">x </w:t>
            </w:r>
          </w:p>
        </w:tc>
        <w:tc>
          <w:tcPr>
            <w:tcW w:w="810" w:type="dxa"/>
          </w:tcPr>
          <w:p w14:paraId="55982A80" w14:textId="77777777" w:rsidR="0018656D" w:rsidRPr="00A207F6" w:rsidRDefault="0018656D" w:rsidP="00A20071">
            <w:pPr>
              <w:rPr>
                <w:bCs/>
                <w:iCs/>
              </w:rPr>
            </w:pPr>
          </w:p>
        </w:tc>
        <w:tc>
          <w:tcPr>
            <w:tcW w:w="900" w:type="dxa"/>
          </w:tcPr>
          <w:p w14:paraId="49A35FD8" w14:textId="77777777" w:rsidR="0018656D" w:rsidRPr="00A207F6" w:rsidRDefault="0018656D" w:rsidP="00A20071">
            <w:pPr>
              <w:rPr>
                <w:bCs/>
                <w:iCs/>
              </w:rPr>
            </w:pPr>
          </w:p>
        </w:tc>
      </w:tr>
      <w:tr w:rsidR="002A5F82" w:rsidRPr="00A207F6" w14:paraId="66E8D11C" w14:textId="77777777" w:rsidTr="00C74B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00" w:type="dxa"/>
          </w:tcPr>
          <w:p w14:paraId="7FC5DCCD" w14:textId="77777777" w:rsidR="0018656D" w:rsidRPr="00A207F6" w:rsidRDefault="0018656D" w:rsidP="00A20071">
            <w:pPr>
              <w:rPr>
                <w:bCs/>
                <w:iCs/>
              </w:rPr>
            </w:pPr>
            <w:r w:rsidRPr="00A207F6">
              <w:rPr>
                <w:bCs/>
                <w:iCs/>
              </w:rPr>
              <w:t>Evan Johnson</w:t>
            </w:r>
          </w:p>
        </w:tc>
        <w:tc>
          <w:tcPr>
            <w:tcW w:w="990" w:type="dxa"/>
            <w:gridSpan w:val="2"/>
          </w:tcPr>
          <w:p w14:paraId="64B4917E" w14:textId="5198B282" w:rsidR="0018656D" w:rsidRPr="00A207F6" w:rsidRDefault="007763D7" w:rsidP="00A20071">
            <w:pPr>
              <w:rPr>
                <w:bCs/>
                <w:iCs/>
              </w:rPr>
            </w:pPr>
            <w:r w:rsidRPr="00A207F6">
              <w:rPr>
                <w:bCs/>
                <w:iCs/>
              </w:rPr>
              <w:t xml:space="preserve">x </w:t>
            </w:r>
          </w:p>
        </w:tc>
        <w:tc>
          <w:tcPr>
            <w:tcW w:w="810" w:type="dxa"/>
          </w:tcPr>
          <w:p w14:paraId="7E3E73B3" w14:textId="77777777" w:rsidR="0018656D" w:rsidRPr="00A207F6" w:rsidRDefault="0018656D" w:rsidP="00A20071">
            <w:pPr>
              <w:rPr>
                <w:bCs/>
                <w:iCs/>
              </w:rPr>
            </w:pPr>
          </w:p>
        </w:tc>
        <w:tc>
          <w:tcPr>
            <w:tcW w:w="900" w:type="dxa"/>
          </w:tcPr>
          <w:p w14:paraId="3CE98D91" w14:textId="77777777" w:rsidR="0018656D" w:rsidRPr="00A207F6" w:rsidRDefault="0018656D" w:rsidP="00A20071">
            <w:pPr>
              <w:rPr>
                <w:bCs/>
                <w:iCs/>
              </w:rPr>
            </w:pPr>
          </w:p>
        </w:tc>
      </w:tr>
      <w:tr w:rsidR="002A5F82" w:rsidRPr="00A207F6" w14:paraId="60B3B3CA" w14:textId="77777777" w:rsidTr="00C74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00" w:type="dxa"/>
          </w:tcPr>
          <w:p w14:paraId="0CAB0C6C" w14:textId="77777777" w:rsidR="0018656D" w:rsidRPr="00A207F6" w:rsidRDefault="0018656D" w:rsidP="00A20071">
            <w:pPr>
              <w:rPr>
                <w:bCs/>
                <w:iCs/>
              </w:rPr>
            </w:pPr>
            <w:r w:rsidRPr="00A207F6">
              <w:rPr>
                <w:bCs/>
                <w:iCs/>
              </w:rPr>
              <w:t>William Kelvin</w:t>
            </w:r>
          </w:p>
        </w:tc>
        <w:tc>
          <w:tcPr>
            <w:tcW w:w="990" w:type="dxa"/>
            <w:gridSpan w:val="2"/>
          </w:tcPr>
          <w:p w14:paraId="19083845" w14:textId="46451DC5" w:rsidR="0018656D" w:rsidRPr="00A207F6" w:rsidRDefault="007763D7" w:rsidP="00A20071">
            <w:pPr>
              <w:rPr>
                <w:bCs/>
                <w:iCs/>
              </w:rPr>
            </w:pPr>
            <w:r w:rsidRPr="00A207F6">
              <w:rPr>
                <w:bCs/>
                <w:iCs/>
              </w:rPr>
              <w:t xml:space="preserve">x </w:t>
            </w:r>
          </w:p>
        </w:tc>
        <w:tc>
          <w:tcPr>
            <w:tcW w:w="810" w:type="dxa"/>
          </w:tcPr>
          <w:p w14:paraId="6B6368E9" w14:textId="77777777" w:rsidR="0018656D" w:rsidRPr="00A207F6" w:rsidRDefault="0018656D" w:rsidP="00A20071">
            <w:pPr>
              <w:rPr>
                <w:bCs/>
                <w:iCs/>
              </w:rPr>
            </w:pPr>
          </w:p>
        </w:tc>
        <w:tc>
          <w:tcPr>
            <w:tcW w:w="900" w:type="dxa"/>
          </w:tcPr>
          <w:p w14:paraId="5FBC952C" w14:textId="77777777" w:rsidR="0018656D" w:rsidRPr="00A207F6" w:rsidRDefault="0018656D" w:rsidP="00A20071">
            <w:pPr>
              <w:rPr>
                <w:bCs/>
                <w:iCs/>
              </w:rPr>
            </w:pPr>
          </w:p>
        </w:tc>
      </w:tr>
      <w:tr w:rsidR="002A5F82" w:rsidRPr="00A207F6" w14:paraId="119AD52E" w14:textId="77777777" w:rsidTr="00C74B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00" w:type="dxa"/>
          </w:tcPr>
          <w:p w14:paraId="6905416B" w14:textId="77777777" w:rsidR="0018656D" w:rsidRPr="00A207F6" w:rsidRDefault="0018656D" w:rsidP="00A20071">
            <w:pPr>
              <w:rPr>
                <w:bCs/>
                <w:iCs/>
              </w:rPr>
            </w:pPr>
            <w:r w:rsidRPr="00A207F6">
              <w:rPr>
                <w:bCs/>
                <w:iCs/>
              </w:rPr>
              <w:t>Katharine O´Connor</w:t>
            </w:r>
          </w:p>
        </w:tc>
        <w:tc>
          <w:tcPr>
            <w:tcW w:w="990" w:type="dxa"/>
            <w:gridSpan w:val="2"/>
          </w:tcPr>
          <w:p w14:paraId="09AB9B70" w14:textId="2FA6A6B3" w:rsidR="0018656D" w:rsidRPr="00A207F6" w:rsidRDefault="007763D7" w:rsidP="00A20071">
            <w:pPr>
              <w:rPr>
                <w:bCs/>
                <w:iCs/>
              </w:rPr>
            </w:pPr>
            <w:r w:rsidRPr="00A207F6">
              <w:rPr>
                <w:bCs/>
                <w:iCs/>
              </w:rPr>
              <w:t xml:space="preserve">x </w:t>
            </w:r>
          </w:p>
        </w:tc>
        <w:tc>
          <w:tcPr>
            <w:tcW w:w="810" w:type="dxa"/>
          </w:tcPr>
          <w:p w14:paraId="1776CAF1" w14:textId="77777777" w:rsidR="0018656D" w:rsidRPr="00A207F6" w:rsidRDefault="0018656D" w:rsidP="00A20071">
            <w:pPr>
              <w:rPr>
                <w:bCs/>
                <w:iCs/>
              </w:rPr>
            </w:pPr>
          </w:p>
        </w:tc>
        <w:tc>
          <w:tcPr>
            <w:tcW w:w="900" w:type="dxa"/>
          </w:tcPr>
          <w:p w14:paraId="43543C51" w14:textId="77777777" w:rsidR="0018656D" w:rsidRPr="00A207F6" w:rsidRDefault="0018656D" w:rsidP="00A20071">
            <w:pPr>
              <w:rPr>
                <w:bCs/>
                <w:iCs/>
              </w:rPr>
            </w:pPr>
          </w:p>
        </w:tc>
      </w:tr>
      <w:tr w:rsidR="002A5F82" w:rsidRPr="00A207F6" w14:paraId="5D31C715" w14:textId="77777777" w:rsidTr="00C74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00" w:type="dxa"/>
          </w:tcPr>
          <w:p w14:paraId="7BF112CF" w14:textId="77777777" w:rsidR="0018656D" w:rsidRPr="00A207F6" w:rsidRDefault="0018656D" w:rsidP="00A20071">
            <w:pPr>
              <w:rPr>
                <w:bCs/>
                <w:iCs/>
              </w:rPr>
            </w:pPr>
            <w:r w:rsidRPr="00A207F6">
              <w:rPr>
                <w:bCs/>
                <w:iCs/>
              </w:rPr>
              <w:t>Dani Peterson</w:t>
            </w:r>
          </w:p>
        </w:tc>
        <w:tc>
          <w:tcPr>
            <w:tcW w:w="990" w:type="dxa"/>
            <w:gridSpan w:val="2"/>
          </w:tcPr>
          <w:p w14:paraId="6A6B8BE1" w14:textId="543A19C7" w:rsidR="0018656D" w:rsidRPr="00A207F6" w:rsidRDefault="007763D7" w:rsidP="00A20071">
            <w:pPr>
              <w:rPr>
                <w:bCs/>
                <w:iCs/>
              </w:rPr>
            </w:pPr>
            <w:r w:rsidRPr="00A207F6">
              <w:rPr>
                <w:bCs/>
                <w:iCs/>
              </w:rPr>
              <w:t xml:space="preserve">x </w:t>
            </w:r>
          </w:p>
        </w:tc>
        <w:tc>
          <w:tcPr>
            <w:tcW w:w="810" w:type="dxa"/>
          </w:tcPr>
          <w:p w14:paraId="3AE21A2B" w14:textId="77777777" w:rsidR="0018656D" w:rsidRPr="00A207F6" w:rsidRDefault="0018656D" w:rsidP="00A20071">
            <w:pPr>
              <w:rPr>
                <w:bCs/>
                <w:iCs/>
              </w:rPr>
            </w:pPr>
          </w:p>
        </w:tc>
        <w:tc>
          <w:tcPr>
            <w:tcW w:w="900" w:type="dxa"/>
          </w:tcPr>
          <w:p w14:paraId="0F12BEE3" w14:textId="77777777" w:rsidR="0018656D" w:rsidRPr="00A207F6" w:rsidRDefault="0018656D" w:rsidP="00A20071">
            <w:pPr>
              <w:rPr>
                <w:bCs/>
                <w:iCs/>
              </w:rPr>
            </w:pPr>
          </w:p>
        </w:tc>
      </w:tr>
      <w:tr w:rsidR="002A5F82" w:rsidRPr="00A207F6" w14:paraId="776FABC7" w14:textId="77777777" w:rsidTr="00C74B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00" w:type="dxa"/>
          </w:tcPr>
          <w:p w14:paraId="59AF4872" w14:textId="77777777" w:rsidR="0018656D" w:rsidRPr="00A207F6" w:rsidRDefault="0018656D" w:rsidP="00A20071">
            <w:pPr>
              <w:rPr>
                <w:bCs/>
                <w:iCs/>
              </w:rPr>
            </w:pPr>
            <w:r w:rsidRPr="00A207F6">
              <w:rPr>
                <w:bCs/>
                <w:iCs/>
              </w:rPr>
              <w:t>Jennifer Summary</w:t>
            </w:r>
          </w:p>
        </w:tc>
        <w:tc>
          <w:tcPr>
            <w:tcW w:w="990" w:type="dxa"/>
            <w:gridSpan w:val="2"/>
          </w:tcPr>
          <w:p w14:paraId="347B12C2" w14:textId="1B6F5FE6" w:rsidR="0018656D" w:rsidRPr="00A207F6" w:rsidRDefault="007763D7" w:rsidP="00A20071">
            <w:pPr>
              <w:rPr>
                <w:bCs/>
                <w:iCs/>
              </w:rPr>
            </w:pPr>
            <w:r w:rsidRPr="00A207F6">
              <w:rPr>
                <w:bCs/>
                <w:iCs/>
              </w:rPr>
              <w:t xml:space="preserve">x </w:t>
            </w:r>
          </w:p>
        </w:tc>
        <w:tc>
          <w:tcPr>
            <w:tcW w:w="810" w:type="dxa"/>
          </w:tcPr>
          <w:p w14:paraId="708B720B" w14:textId="77777777" w:rsidR="0018656D" w:rsidRPr="00A207F6" w:rsidRDefault="0018656D" w:rsidP="00A20071">
            <w:pPr>
              <w:rPr>
                <w:bCs/>
                <w:iCs/>
              </w:rPr>
            </w:pPr>
          </w:p>
        </w:tc>
        <w:tc>
          <w:tcPr>
            <w:tcW w:w="900" w:type="dxa"/>
          </w:tcPr>
          <w:p w14:paraId="30A2FA78" w14:textId="77777777" w:rsidR="0018656D" w:rsidRPr="00A207F6" w:rsidRDefault="0018656D" w:rsidP="00A20071">
            <w:pPr>
              <w:rPr>
                <w:bCs/>
                <w:iCs/>
              </w:rPr>
            </w:pPr>
          </w:p>
        </w:tc>
      </w:tr>
      <w:tr w:rsidR="002A5F82" w:rsidRPr="00A207F6" w14:paraId="524CA357" w14:textId="77777777" w:rsidTr="00C74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00" w:type="dxa"/>
          </w:tcPr>
          <w:p w14:paraId="121DD780" w14:textId="77777777" w:rsidR="0018656D" w:rsidRPr="00A207F6" w:rsidRDefault="0018656D" w:rsidP="00A20071">
            <w:pPr>
              <w:rPr>
                <w:bCs/>
                <w:iCs/>
              </w:rPr>
            </w:pPr>
            <w:r w:rsidRPr="00A207F6">
              <w:rPr>
                <w:bCs/>
                <w:iCs/>
              </w:rPr>
              <w:t>Jamie Votraw</w:t>
            </w:r>
          </w:p>
        </w:tc>
        <w:tc>
          <w:tcPr>
            <w:tcW w:w="990" w:type="dxa"/>
            <w:gridSpan w:val="2"/>
          </w:tcPr>
          <w:p w14:paraId="1DE0F3B0" w14:textId="6BD376EE" w:rsidR="0018656D" w:rsidRPr="00A207F6" w:rsidRDefault="007763D7" w:rsidP="00A20071">
            <w:pPr>
              <w:rPr>
                <w:bCs/>
                <w:iCs/>
              </w:rPr>
            </w:pPr>
            <w:r w:rsidRPr="00A207F6">
              <w:rPr>
                <w:bCs/>
                <w:iCs/>
              </w:rPr>
              <w:t xml:space="preserve">x </w:t>
            </w:r>
          </w:p>
        </w:tc>
        <w:tc>
          <w:tcPr>
            <w:tcW w:w="810" w:type="dxa"/>
          </w:tcPr>
          <w:p w14:paraId="59F16487" w14:textId="77777777" w:rsidR="0018656D" w:rsidRPr="00A207F6" w:rsidRDefault="0018656D" w:rsidP="00A20071">
            <w:pPr>
              <w:rPr>
                <w:bCs/>
                <w:iCs/>
              </w:rPr>
            </w:pPr>
          </w:p>
        </w:tc>
        <w:tc>
          <w:tcPr>
            <w:tcW w:w="900" w:type="dxa"/>
          </w:tcPr>
          <w:p w14:paraId="1CAA74B9" w14:textId="77777777" w:rsidR="0018656D" w:rsidRPr="00A207F6" w:rsidRDefault="0018656D" w:rsidP="00A20071">
            <w:pPr>
              <w:rPr>
                <w:bCs/>
                <w:iCs/>
              </w:rPr>
            </w:pPr>
          </w:p>
        </w:tc>
      </w:tr>
      <w:tr w:rsidR="002A5F82" w:rsidRPr="00A207F6" w14:paraId="79E77EB8" w14:textId="77777777" w:rsidTr="00C74B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00" w:type="dxa"/>
          </w:tcPr>
          <w:p w14:paraId="61231B0B" w14:textId="77777777" w:rsidR="0018656D" w:rsidRPr="00A207F6" w:rsidRDefault="0018656D" w:rsidP="00A20071">
            <w:pPr>
              <w:rPr>
                <w:bCs/>
                <w:iCs/>
              </w:rPr>
            </w:pPr>
          </w:p>
        </w:tc>
        <w:tc>
          <w:tcPr>
            <w:tcW w:w="990" w:type="dxa"/>
            <w:gridSpan w:val="2"/>
          </w:tcPr>
          <w:p w14:paraId="1AD1580E" w14:textId="77777777" w:rsidR="0018656D" w:rsidRPr="00A207F6" w:rsidRDefault="0018656D" w:rsidP="00A20071">
            <w:pPr>
              <w:rPr>
                <w:bCs/>
                <w:iCs/>
              </w:rPr>
            </w:pPr>
          </w:p>
        </w:tc>
        <w:tc>
          <w:tcPr>
            <w:tcW w:w="810" w:type="dxa"/>
          </w:tcPr>
          <w:p w14:paraId="6C2BC981" w14:textId="77777777" w:rsidR="0018656D" w:rsidRPr="00A207F6" w:rsidRDefault="0018656D" w:rsidP="00A20071">
            <w:pPr>
              <w:rPr>
                <w:bCs/>
                <w:iCs/>
              </w:rPr>
            </w:pPr>
          </w:p>
        </w:tc>
        <w:tc>
          <w:tcPr>
            <w:tcW w:w="900" w:type="dxa"/>
          </w:tcPr>
          <w:p w14:paraId="66DE5172" w14:textId="77777777" w:rsidR="0018656D" w:rsidRPr="00A207F6" w:rsidRDefault="0018656D" w:rsidP="00A20071">
            <w:pPr>
              <w:rPr>
                <w:bCs/>
                <w:iCs/>
              </w:rPr>
            </w:pPr>
          </w:p>
        </w:tc>
      </w:tr>
    </w:tbl>
    <w:tbl>
      <w:tblPr>
        <w:tblStyle w:val="TableContemporary"/>
        <w:tblpPr w:leftFromText="180" w:rightFromText="180" w:vertAnchor="text" w:horzAnchor="page" w:tblpX="6208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1710"/>
        <w:gridCol w:w="990"/>
        <w:gridCol w:w="900"/>
        <w:gridCol w:w="973"/>
      </w:tblGrid>
      <w:tr w:rsidR="002A5F82" w:rsidRPr="00A207F6" w14:paraId="73D2F29F" w14:textId="77777777" w:rsidTr="007E0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0"/>
        </w:trPr>
        <w:tc>
          <w:tcPr>
            <w:tcW w:w="1710" w:type="dxa"/>
          </w:tcPr>
          <w:p w14:paraId="40F53FCC" w14:textId="77777777" w:rsidR="0018656D" w:rsidRPr="00A207F6" w:rsidRDefault="0018656D" w:rsidP="00A20071">
            <w:pPr>
              <w:rPr>
                <w:b w:val="0"/>
                <w:iCs/>
              </w:rPr>
            </w:pPr>
          </w:p>
        </w:tc>
        <w:tc>
          <w:tcPr>
            <w:tcW w:w="990" w:type="dxa"/>
          </w:tcPr>
          <w:p w14:paraId="1B9D3EC4" w14:textId="77777777" w:rsidR="0018656D" w:rsidRPr="00A207F6" w:rsidRDefault="0018656D" w:rsidP="00A20071">
            <w:pPr>
              <w:rPr>
                <w:b w:val="0"/>
                <w:iCs/>
              </w:rPr>
            </w:pPr>
            <w:r w:rsidRPr="00A207F6">
              <w:rPr>
                <w:b w:val="0"/>
                <w:iCs/>
              </w:rPr>
              <w:t>Present</w:t>
            </w:r>
          </w:p>
        </w:tc>
        <w:tc>
          <w:tcPr>
            <w:tcW w:w="900" w:type="dxa"/>
          </w:tcPr>
          <w:p w14:paraId="7A7DADE1" w14:textId="77777777" w:rsidR="0018656D" w:rsidRPr="00A207F6" w:rsidRDefault="0018656D" w:rsidP="00A20071">
            <w:pPr>
              <w:rPr>
                <w:b w:val="0"/>
                <w:iCs/>
              </w:rPr>
            </w:pPr>
            <w:r w:rsidRPr="00A207F6">
              <w:rPr>
                <w:b w:val="0"/>
                <w:iCs/>
              </w:rPr>
              <w:t>Absent</w:t>
            </w:r>
          </w:p>
        </w:tc>
        <w:tc>
          <w:tcPr>
            <w:tcW w:w="973" w:type="dxa"/>
          </w:tcPr>
          <w:p w14:paraId="42849849" w14:textId="77777777" w:rsidR="0018656D" w:rsidRPr="00A207F6" w:rsidRDefault="0018656D" w:rsidP="00A20071">
            <w:pPr>
              <w:rPr>
                <w:b w:val="0"/>
                <w:iCs/>
              </w:rPr>
            </w:pPr>
            <w:r w:rsidRPr="00A207F6">
              <w:rPr>
                <w:b w:val="0"/>
                <w:iCs/>
              </w:rPr>
              <w:t>Excused</w:t>
            </w:r>
          </w:p>
        </w:tc>
      </w:tr>
      <w:tr w:rsidR="002A5F82" w:rsidRPr="00A207F6" w14:paraId="0E5C3BB8" w14:textId="77777777" w:rsidTr="007E0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tcW w:w="1710" w:type="dxa"/>
          </w:tcPr>
          <w:p w14:paraId="7EB2B040" w14:textId="77777777" w:rsidR="0018656D" w:rsidRPr="00DC71AF" w:rsidRDefault="0018656D" w:rsidP="00A20071">
            <w:pPr>
              <w:rPr>
                <w:b/>
                <w:iCs/>
              </w:rPr>
            </w:pPr>
            <w:r w:rsidRPr="00DC71AF">
              <w:rPr>
                <w:b/>
                <w:iCs/>
                <w:u w:val="single"/>
              </w:rPr>
              <w:t>Adjunct Faculty</w:t>
            </w:r>
          </w:p>
        </w:tc>
        <w:tc>
          <w:tcPr>
            <w:tcW w:w="990" w:type="dxa"/>
          </w:tcPr>
          <w:p w14:paraId="28207612" w14:textId="77777777" w:rsidR="0018656D" w:rsidRPr="00A207F6" w:rsidRDefault="0018656D" w:rsidP="00A20071">
            <w:pPr>
              <w:rPr>
                <w:bCs/>
                <w:iCs/>
              </w:rPr>
            </w:pPr>
          </w:p>
        </w:tc>
        <w:tc>
          <w:tcPr>
            <w:tcW w:w="900" w:type="dxa"/>
          </w:tcPr>
          <w:p w14:paraId="005E5CE5" w14:textId="77777777" w:rsidR="0018656D" w:rsidRPr="00A207F6" w:rsidRDefault="0018656D" w:rsidP="00A20071">
            <w:pPr>
              <w:rPr>
                <w:bCs/>
                <w:iCs/>
              </w:rPr>
            </w:pPr>
          </w:p>
        </w:tc>
        <w:tc>
          <w:tcPr>
            <w:tcW w:w="973" w:type="dxa"/>
          </w:tcPr>
          <w:p w14:paraId="3F1E7430" w14:textId="77777777" w:rsidR="0018656D" w:rsidRPr="00A207F6" w:rsidRDefault="0018656D" w:rsidP="00A20071">
            <w:pPr>
              <w:rPr>
                <w:bCs/>
                <w:iCs/>
              </w:rPr>
            </w:pPr>
          </w:p>
        </w:tc>
      </w:tr>
      <w:tr w:rsidR="002A5F82" w:rsidRPr="00A207F6" w14:paraId="6F9EC70D" w14:textId="77777777" w:rsidTr="007E0F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tcW w:w="1710" w:type="dxa"/>
          </w:tcPr>
          <w:p w14:paraId="036BC163" w14:textId="77777777" w:rsidR="0018656D" w:rsidRPr="00A207F6" w:rsidRDefault="0018656D" w:rsidP="00A20071">
            <w:pPr>
              <w:rPr>
                <w:bCs/>
                <w:iCs/>
              </w:rPr>
            </w:pPr>
            <w:r w:rsidRPr="00A207F6">
              <w:rPr>
                <w:bCs/>
                <w:iCs/>
              </w:rPr>
              <w:t>Bobby MacPhail</w:t>
            </w:r>
          </w:p>
        </w:tc>
        <w:tc>
          <w:tcPr>
            <w:tcW w:w="990" w:type="dxa"/>
          </w:tcPr>
          <w:p w14:paraId="57E6A7A3" w14:textId="0D739B14" w:rsidR="0018656D" w:rsidRPr="00A207F6" w:rsidRDefault="004616D5" w:rsidP="00A20071">
            <w:pPr>
              <w:rPr>
                <w:bCs/>
                <w:iCs/>
              </w:rPr>
            </w:pPr>
            <w:r>
              <w:rPr>
                <w:bCs/>
                <w:iCs/>
              </w:rPr>
              <w:t>x</w:t>
            </w:r>
          </w:p>
        </w:tc>
        <w:tc>
          <w:tcPr>
            <w:tcW w:w="900" w:type="dxa"/>
          </w:tcPr>
          <w:p w14:paraId="46BA0CA7" w14:textId="77777777" w:rsidR="0018656D" w:rsidRPr="00A207F6" w:rsidRDefault="0018656D" w:rsidP="00A20071">
            <w:pPr>
              <w:rPr>
                <w:bCs/>
                <w:iCs/>
              </w:rPr>
            </w:pPr>
          </w:p>
        </w:tc>
        <w:tc>
          <w:tcPr>
            <w:tcW w:w="973" w:type="dxa"/>
          </w:tcPr>
          <w:p w14:paraId="6A8446D8" w14:textId="77777777" w:rsidR="0018656D" w:rsidRPr="00A207F6" w:rsidRDefault="0018656D" w:rsidP="00A20071">
            <w:pPr>
              <w:rPr>
                <w:bCs/>
                <w:iCs/>
              </w:rPr>
            </w:pPr>
          </w:p>
        </w:tc>
      </w:tr>
      <w:tr w:rsidR="002A5F82" w:rsidRPr="00A207F6" w14:paraId="67F23633" w14:textId="77777777" w:rsidTr="007E0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tcW w:w="1710" w:type="dxa"/>
          </w:tcPr>
          <w:p w14:paraId="39471DDB" w14:textId="77777777" w:rsidR="0018656D" w:rsidRPr="00A207F6" w:rsidRDefault="0018656D" w:rsidP="00A20071">
            <w:pPr>
              <w:rPr>
                <w:bCs/>
                <w:iCs/>
              </w:rPr>
            </w:pPr>
            <w:r w:rsidRPr="00A207F6">
              <w:rPr>
                <w:bCs/>
                <w:iCs/>
              </w:rPr>
              <w:t>Carol Roark</w:t>
            </w:r>
          </w:p>
        </w:tc>
        <w:tc>
          <w:tcPr>
            <w:tcW w:w="990" w:type="dxa"/>
          </w:tcPr>
          <w:p w14:paraId="78513631" w14:textId="399D0962" w:rsidR="0018656D" w:rsidRPr="00A207F6" w:rsidRDefault="007763D7" w:rsidP="00A20071">
            <w:pPr>
              <w:rPr>
                <w:bCs/>
                <w:iCs/>
              </w:rPr>
            </w:pPr>
            <w:r w:rsidRPr="00A207F6">
              <w:rPr>
                <w:bCs/>
                <w:iCs/>
              </w:rPr>
              <w:t xml:space="preserve">x </w:t>
            </w:r>
          </w:p>
        </w:tc>
        <w:tc>
          <w:tcPr>
            <w:tcW w:w="900" w:type="dxa"/>
          </w:tcPr>
          <w:p w14:paraId="5E98FB9F" w14:textId="77777777" w:rsidR="0018656D" w:rsidRPr="00A207F6" w:rsidRDefault="0018656D" w:rsidP="00A20071">
            <w:pPr>
              <w:rPr>
                <w:bCs/>
                <w:iCs/>
              </w:rPr>
            </w:pPr>
          </w:p>
        </w:tc>
        <w:tc>
          <w:tcPr>
            <w:tcW w:w="973" w:type="dxa"/>
          </w:tcPr>
          <w:p w14:paraId="2DF9EC7D" w14:textId="77777777" w:rsidR="0018656D" w:rsidRPr="00A207F6" w:rsidRDefault="0018656D" w:rsidP="00A20071">
            <w:pPr>
              <w:rPr>
                <w:bCs/>
                <w:iCs/>
              </w:rPr>
            </w:pPr>
          </w:p>
        </w:tc>
      </w:tr>
      <w:tr w:rsidR="002A5F82" w:rsidRPr="00A207F6" w14:paraId="6DA7D42D" w14:textId="77777777" w:rsidTr="007E0F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tcW w:w="1710" w:type="dxa"/>
          </w:tcPr>
          <w:p w14:paraId="5216249C" w14:textId="77777777" w:rsidR="0018656D" w:rsidRPr="00A207F6" w:rsidRDefault="0018656D" w:rsidP="00A20071">
            <w:pPr>
              <w:rPr>
                <w:bCs/>
                <w:iCs/>
              </w:rPr>
            </w:pPr>
            <w:r w:rsidRPr="00A207F6">
              <w:rPr>
                <w:bCs/>
                <w:iCs/>
              </w:rPr>
              <w:t>Norm Toback</w:t>
            </w:r>
          </w:p>
        </w:tc>
        <w:tc>
          <w:tcPr>
            <w:tcW w:w="990" w:type="dxa"/>
          </w:tcPr>
          <w:p w14:paraId="36874598" w14:textId="141D807E" w:rsidR="0018656D" w:rsidRPr="00A207F6" w:rsidRDefault="007763D7" w:rsidP="00A20071">
            <w:pPr>
              <w:rPr>
                <w:bCs/>
                <w:iCs/>
              </w:rPr>
            </w:pPr>
            <w:r w:rsidRPr="00A207F6">
              <w:rPr>
                <w:bCs/>
                <w:iCs/>
              </w:rPr>
              <w:t xml:space="preserve">x </w:t>
            </w:r>
          </w:p>
        </w:tc>
        <w:tc>
          <w:tcPr>
            <w:tcW w:w="900" w:type="dxa"/>
          </w:tcPr>
          <w:p w14:paraId="7E85B8A6" w14:textId="77777777" w:rsidR="0018656D" w:rsidRPr="00A207F6" w:rsidRDefault="0018656D" w:rsidP="00A20071">
            <w:pPr>
              <w:rPr>
                <w:bCs/>
                <w:iCs/>
              </w:rPr>
            </w:pPr>
          </w:p>
        </w:tc>
        <w:tc>
          <w:tcPr>
            <w:tcW w:w="973" w:type="dxa"/>
          </w:tcPr>
          <w:p w14:paraId="6B09AFBD" w14:textId="77777777" w:rsidR="0018656D" w:rsidRPr="00A207F6" w:rsidRDefault="0018656D" w:rsidP="00A20071">
            <w:pPr>
              <w:rPr>
                <w:bCs/>
                <w:iCs/>
              </w:rPr>
            </w:pPr>
          </w:p>
        </w:tc>
      </w:tr>
      <w:tr w:rsidR="002A5F82" w:rsidRPr="00A207F6" w14:paraId="53778841" w14:textId="77777777" w:rsidTr="007E0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tcW w:w="1710" w:type="dxa"/>
          </w:tcPr>
          <w:p w14:paraId="5A83BF8D" w14:textId="5E6C633F" w:rsidR="0018656D" w:rsidRPr="00A207F6" w:rsidRDefault="002A2852" w:rsidP="00A20071">
            <w:pPr>
              <w:rPr>
                <w:bCs/>
                <w:iCs/>
              </w:rPr>
            </w:pPr>
            <w:r>
              <w:rPr>
                <w:bCs/>
                <w:iCs/>
              </w:rPr>
              <w:t>Jim Acton</w:t>
            </w:r>
          </w:p>
        </w:tc>
        <w:tc>
          <w:tcPr>
            <w:tcW w:w="990" w:type="dxa"/>
          </w:tcPr>
          <w:p w14:paraId="0B587225" w14:textId="7F28482B" w:rsidR="0018656D" w:rsidRPr="00A207F6" w:rsidRDefault="002A2852" w:rsidP="00A20071">
            <w:pPr>
              <w:rPr>
                <w:bCs/>
                <w:iCs/>
              </w:rPr>
            </w:pPr>
            <w:r>
              <w:rPr>
                <w:bCs/>
                <w:iCs/>
              </w:rPr>
              <w:t>x</w:t>
            </w:r>
          </w:p>
        </w:tc>
        <w:tc>
          <w:tcPr>
            <w:tcW w:w="900" w:type="dxa"/>
          </w:tcPr>
          <w:p w14:paraId="5B1FBAD3" w14:textId="77777777" w:rsidR="0018656D" w:rsidRPr="00A207F6" w:rsidRDefault="0018656D" w:rsidP="00A20071">
            <w:pPr>
              <w:rPr>
                <w:bCs/>
                <w:iCs/>
              </w:rPr>
            </w:pPr>
          </w:p>
        </w:tc>
        <w:tc>
          <w:tcPr>
            <w:tcW w:w="973" w:type="dxa"/>
          </w:tcPr>
          <w:p w14:paraId="6B4F1222" w14:textId="77777777" w:rsidR="0018656D" w:rsidRPr="00A207F6" w:rsidRDefault="0018656D" w:rsidP="00A20071">
            <w:pPr>
              <w:rPr>
                <w:bCs/>
                <w:iCs/>
              </w:rPr>
            </w:pPr>
          </w:p>
        </w:tc>
      </w:tr>
      <w:tr w:rsidR="002A5F82" w:rsidRPr="00A207F6" w14:paraId="44CBFE4E" w14:textId="77777777" w:rsidTr="007E0F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tcW w:w="1710" w:type="dxa"/>
          </w:tcPr>
          <w:p w14:paraId="2BB300A7" w14:textId="0B0D01DF" w:rsidR="0018656D" w:rsidRPr="00A207F6" w:rsidRDefault="002A2852" w:rsidP="00A20071">
            <w:pPr>
              <w:rPr>
                <w:bCs/>
                <w:iCs/>
              </w:rPr>
            </w:pPr>
            <w:r>
              <w:rPr>
                <w:bCs/>
                <w:iCs/>
              </w:rPr>
              <w:t>Ladan Jalinousi</w:t>
            </w:r>
          </w:p>
        </w:tc>
        <w:tc>
          <w:tcPr>
            <w:tcW w:w="990" w:type="dxa"/>
          </w:tcPr>
          <w:p w14:paraId="0D2CD4BF" w14:textId="39637E00" w:rsidR="0018656D" w:rsidRPr="00A207F6" w:rsidRDefault="002A2852" w:rsidP="00A20071">
            <w:pPr>
              <w:rPr>
                <w:bCs/>
                <w:iCs/>
              </w:rPr>
            </w:pPr>
            <w:r>
              <w:rPr>
                <w:bCs/>
                <w:iCs/>
              </w:rPr>
              <w:t>x</w:t>
            </w:r>
          </w:p>
        </w:tc>
        <w:tc>
          <w:tcPr>
            <w:tcW w:w="900" w:type="dxa"/>
          </w:tcPr>
          <w:p w14:paraId="0BEA6135" w14:textId="77777777" w:rsidR="0018656D" w:rsidRPr="00A207F6" w:rsidRDefault="0018656D" w:rsidP="00A20071">
            <w:pPr>
              <w:rPr>
                <w:bCs/>
                <w:iCs/>
              </w:rPr>
            </w:pPr>
          </w:p>
        </w:tc>
        <w:tc>
          <w:tcPr>
            <w:tcW w:w="973" w:type="dxa"/>
          </w:tcPr>
          <w:p w14:paraId="399FDC1C" w14:textId="77777777" w:rsidR="0018656D" w:rsidRPr="00A207F6" w:rsidRDefault="0018656D" w:rsidP="00A20071">
            <w:pPr>
              <w:rPr>
                <w:bCs/>
                <w:iCs/>
              </w:rPr>
            </w:pPr>
          </w:p>
        </w:tc>
      </w:tr>
      <w:tr w:rsidR="002A5F82" w:rsidRPr="00A207F6" w14:paraId="601D8D33" w14:textId="77777777" w:rsidTr="007E0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tcW w:w="1710" w:type="dxa"/>
          </w:tcPr>
          <w:tbl>
            <w:tblPr>
              <w:tblStyle w:val="TableContemporary"/>
              <w:tblpPr w:leftFromText="180" w:rightFromText="180" w:vertAnchor="text" w:horzAnchor="page" w:tblpX="6208" w:tblpY="-30"/>
              <w:tblW w:w="2628" w:type="dxa"/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788"/>
            </w:tblGrid>
            <w:tr w:rsidR="002A5F82" w:rsidRPr="00A207F6" w14:paraId="2B6EBCB1" w14:textId="77777777" w:rsidTr="00A2007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0"/>
              </w:trPr>
              <w:tc>
                <w:tcPr>
                  <w:tcW w:w="1840" w:type="dxa"/>
                </w:tcPr>
                <w:p w14:paraId="60E7D1E6" w14:textId="25514226" w:rsidR="0018656D" w:rsidRPr="00A207F6" w:rsidRDefault="002A2852" w:rsidP="00A20071">
                  <w:pPr>
                    <w:rPr>
                      <w:b w:val="0"/>
                      <w:iCs/>
                    </w:rPr>
                  </w:pPr>
                  <w:r>
                    <w:rPr>
                      <w:b w:val="0"/>
                      <w:iCs/>
                    </w:rPr>
                    <w:t>Myra Walters</w:t>
                  </w:r>
                </w:p>
              </w:tc>
              <w:tc>
                <w:tcPr>
                  <w:tcW w:w="788" w:type="dxa"/>
                </w:tcPr>
                <w:p w14:paraId="386C3D0C" w14:textId="77777777" w:rsidR="0018656D" w:rsidRPr="00A207F6" w:rsidRDefault="0018656D" w:rsidP="00A20071">
                  <w:pPr>
                    <w:rPr>
                      <w:b w:val="0"/>
                      <w:iCs/>
                    </w:rPr>
                  </w:pPr>
                  <w:r w:rsidRPr="00A207F6">
                    <w:rPr>
                      <w:b w:val="0"/>
                      <w:iCs/>
                    </w:rPr>
                    <w:t>x</w:t>
                  </w:r>
                </w:p>
              </w:tc>
            </w:tr>
          </w:tbl>
          <w:p w14:paraId="5249A924" w14:textId="77777777" w:rsidR="0018656D" w:rsidRPr="00A207F6" w:rsidRDefault="0018656D" w:rsidP="00A20071">
            <w:pPr>
              <w:rPr>
                <w:bCs/>
                <w:iCs/>
              </w:rPr>
            </w:pPr>
          </w:p>
        </w:tc>
        <w:tc>
          <w:tcPr>
            <w:tcW w:w="990" w:type="dxa"/>
          </w:tcPr>
          <w:p w14:paraId="6EEAB7EC" w14:textId="38E5A9CE" w:rsidR="0018656D" w:rsidRPr="00A207F6" w:rsidRDefault="002A2852" w:rsidP="00A20071">
            <w:pPr>
              <w:rPr>
                <w:bCs/>
                <w:iCs/>
              </w:rPr>
            </w:pPr>
            <w:r>
              <w:rPr>
                <w:bCs/>
                <w:iCs/>
              </w:rPr>
              <w:t>x</w:t>
            </w:r>
          </w:p>
        </w:tc>
        <w:tc>
          <w:tcPr>
            <w:tcW w:w="900" w:type="dxa"/>
          </w:tcPr>
          <w:p w14:paraId="3D9EBD83" w14:textId="77777777" w:rsidR="0018656D" w:rsidRPr="00A207F6" w:rsidRDefault="0018656D" w:rsidP="00A20071">
            <w:pPr>
              <w:rPr>
                <w:bCs/>
                <w:iCs/>
              </w:rPr>
            </w:pPr>
          </w:p>
        </w:tc>
        <w:tc>
          <w:tcPr>
            <w:tcW w:w="973" w:type="dxa"/>
          </w:tcPr>
          <w:p w14:paraId="0DD93045" w14:textId="77777777" w:rsidR="0018656D" w:rsidRPr="00A207F6" w:rsidRDefault="0018656D" w:rsidP="00A20071">
            <w:pPr>
              <w:rPr>
                <w:bCs/>
                <w:iCs/>
              </w:rPr>
            </w:pPr>
          </w:p>
        </w:tc>
      </w:tr>
      <w:tr w:rsidR="002A5F82" w:rsidRPr="00A207F6" w14:paraId="7F986F56" w14:textId="77777777" w:rsidTr="007E0F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tcW w:w="1710" w:type="dxa"/>
          </w:tcPr>
          <w:p w14:paraId="68BEB7F7" w14:textId="1EA1DFC2" w:rsidR="0018656D" w:rsidRPr="00A207F6" w:rsidRDefault="0018656D" w:rsidP="00A20071">
            <w:pPr>
              <w:rPr>
                <w:bCs/>
                <w:iCs/>
              </w:rPr>
            </w:pPr>
          </w:p>
        </w:tc>
        <w:tc>
          <w:tcPr>
            <w:tcW w:w="990" w:type="dxa"/>
          </w:tcPr>
          <w:p w14:paraId="77A461C8" w14:textId="77777777" w:rsidR="0018656D" w:rsidRPr="00A207F6" w:rsidRDefault="0018656D" w:rsidP="00A20071">
            <w:pPr>
              <w:rPr>
                <w:bCs/>
                <w:iCs/>
              </w:rPr>
            </w:pPr>
          </w:p>
        </w:tc>
        <w:tc>
          <w:tcPr>
            <w:tcW w:w="900" w:type="dxa"/>
          </w:tcPr>
          <w:p w14:paraId="78483ACD" w14:textId="77777777" w:rsidR="0018656D" w:rsidRPr="00A207F6" w:rsidRDefault="0018656D" w:rsidP="00A20071">
            <w:pPr>
              <w:rPr>
                <w:bCs/>
                <w:iCs/>
              </w:rPr>
            </w:pPr>
          </w:p>
        </w:tc>
        <w:tc>
          <w:tcPr>
            <w:tcW w:w="973" w:type="dxa"/>
          </w:tcPr>
          <w:p w14:paraId="0604C223" w14:textId="77777777" w:rsidR="0018656D" w:rsidRPr="00A207F6" w:rsidRDefault="0018656D" w:rsidP="00A20071">
            <w:pPr>
              <w:rPr>
                <w:bCs/>
                <w:iCs/>
              </w:rPr>
            </w:pPr>
          </w:p>
        </w:tc>
      </w:tr>
      <w:tr w:rsidR="002A5F82" w:rsidRPr="00A207F6" w14:paraId="48011483" w14:textId="77777777" w:rsidTr="007E0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tcW w:w="1710" w:type="dxa"/>
          </w:tcPr>
          <w:p w14:paraId="15F4200B" w14:textId="07B9DBD1" w:rsidR="0018656D" w:rsidRPr="00A207F6" w:rsidRDefault="0018656D" w:rsidP="00A20071">
            <w:pPr>
              <w:rPr>
                <w:bCs/>
                <w:iCs/>
              </w:rPr>
            </w:pPr>
          </w:p>
        </w:tc>
        <w:tc>
          <w:tcPr>
            <w:tcW w:w="990" w:type="dxa"/>
          </w:tcPr>
          <w:p w14:paraId="517E0BC1" w14:textId="481ECB24" w:rsidR="0018656D" w:rsidRPr="00A207F6" w:rsidRDefault="0018656D" w:rsidP="00A20071">
            <w:pPr>
              <w:rPr>
                <w:bCs/>
                <w:iCs/>
              </w:rPr>
            </w:pPr>
          </w:p>
        </w:tc>
        <w:tc>
          <w:tcPr>
            <w:tcW w:w="900" w:type="dxa"/>
          </w:tcPr>
          <w:p w14:paraId="6B95C912" w14:textId="77777777" w:rsidR="0018656D" w:rsidRPr="00A207F6" w:rsidRDefault="0018656D" w:rsidP="00A20071">
            <w:pPr>
              <w:rPr>
                <w:bCs/>
                <w:iCs/>
              </w:rPr>
            </w:pPr>
          </w:p>
        </w:tc>
        <w:tc>
          <w:tcPr>
            <w:tcW w:w="973" w:type="dxa"/>
          </w:tcPr>
          <w:p w14:paraId="6C4FAF32" w14:textId="77777777" w:rsidR="0018656D" w:rsidRPr="00A207F6" w:rsidRDefault="0018656D" w:rsidP="00A20071">
            <w:pPr>
              <w:rPr>
                <w:bCs/>
                <w:iCs/>
              </w:rPr>
            </w:pPr>
          </w:p>
        </w:tc>
      </w:tr>
      <w:tr w:rsidR="002A5F82" w:rsidRPr="00A207F6" w14:paraId="6265E277" w14:textId="77777777" w:rsidTr="007E0F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tcW w:w="1710" w:type="dxa"/>
          </w:tcPr>
          <w:p w14:paraId="6C7CCF76" w14:textId="53ABBDB4" w:rsidR="0018656D" w:rsidRPr="00A207F6" w:rsidRDefault="0018656D" w:rsidP="00A20071">
            <w:pPr>
              <w:rPr>
                <w:bCs/>
                <w:iCs/>
              </w:rPr>
            </w:pPr>
          </w:p>
        </w:tc>
        <w:tc>
          <w:tcPr>
            <w:tcW w:w="990" w:type="dxa"/>
          </w:tcPr>
          <w:p w14:paraId="0B2FD4F6" w14:textId="63D4D75C" w:rsidR="0018656D" w:rsidRPr="00A207F6" w:rsidRDefault="0018656D" w:rsidP="00A20071">
            <w:pPr>
              <w:rPr>
                <w:bCs/>
                <w:iCs/>
              </w:rPr>
            </w:pPr>
          </w:p>
        </w:tc>
        <w:tc>
          <w:tcPr>
            <w:tcW w:w="900" w:type="dxa"/>
          </w:tcPr>
          <w:p w14:paraId="450994D8" w14:textId="77777777" w:rsidR="0018656D" w:rsidRPr="00A207F6" w:rsidRDefault="0018656D" w:rsidP="00A20071">
            <w:pPr>
              <w:rPr>
                <w:bCs/>
                <w:iCs/>
              </w:rPr>
            </w:pPr>
          </w:p>
        </w:tc>
        <w:tc>
          <w:tcPr>
            <w:tcW w:w="973" w:type="dxa"/>
          </w:tcPr>
          <w:p w14:paraId="1B9FF425" w14:textId="77777777" w:rsidR="0018656D" w:rsidRPr="00A207F6" w:rsidRDefault="0018656D" w:rsidP="00A20071">
            <w:pPr>
              <w:rPr>
                <w:bCs/>
                <w:iCs/>
              </w:rPr>
            </w:pPr>
          </w:p>
        </w:tc>
      </w:tr>
      <w:tr w:rsidR="002A5F82" w:rsidRPr="00A207F6" w14:paraId="590BF078" w14:textId="77777777" w:rsidTr="007E0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tcW w:w="1710" w:type="dxa"/>
          </w:tcPr>
          <w:p w14:paraId="79ADE3D1" w14:textId="16770D53" w:rsidR="0018656D" w:rsidRPr="00A207F6" w:rsidRDefault="0018656D" w:rsidP="00A20071">
            <w:pPr>
              <w:rPr>
                <w:bCs/>
                <w:iCs/>
              </w:rPr>
            </w:pPr>
          </w:p>
          <w:p w14:paraId="1F09BB0B" w14:textId="77777777" w:rsidR="0018656D" w:rsidRPr="00A207F6" w:rsidRDefault="0018656D" w:rsidP="00A20071">
            <w:pPr>
              <w:rPr>
                <w:bCs/>
                <w:iCs/>
              </w:rPr>
            </w:pPr>
          </w:p>
        </w:tc>
        <w:tc>
          <w:tcPr>
            <w:tcW w:w="990" w:type="dxa"/>
          </w:tcPr>
          <w:p w14:paraId="5359610C" w14:textId="6B3FCA80" w:rsidR="0018656D" w:rsidRPr="00A207F6" w:rsidRDefault="0018656D" w:rsidP="00A20071">
            <w:pPr>
              <w:rPr>
                <w:bCs/>
                <w:iCs/>
              </w:rPr>
            </w:pPr>
          </w:p>
        </w:tc>
        <w:tc>
          <w:tcPr>
            <w:tcW w:w="900" w:type="dxa"/>
          </w:tcPr>
          <w:p w14:paraId="26ECF136" w14:textId="77777777" w:rsidR="0018656D" w:rsidRPr="00A207F6" w:rsidRDefault="0018656D" w:rsidP="00A20071">
            <w:pPr>
              <w:rPr>
                <w:bCs/>
                <w:iCs/>
              </w:rPr>
            </w:pPr>
          </w:p>
        </w:tc>
        <w:tc>
          <w:tcPr>
            <w:tcW w:w="973" w:type="dxa"/>
          </w:tcPr>
          <w:p w14:paraId="6AEE7503" w14:textId="77777777" w:rsidR="0018656D" w:rsidRPr="00A207F6" w:rsidRDefault="0018656D" w:rsidP="00A20071">
            <w:pPr>
              <w:rPr>
                <w:bCs/>
                <w:iCs/>
              </w:rPr>
            </w:pPr>
          </w:p>
        </w:tc>
      </w:tr>
      <w:tr w:rsidR="002A5F82" w:rsidRPr="00A207F6" w14:paraId="3E6EDE36" w14:textId="77777777" w:rsidTr="007E0F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tcW w:w="1710" w:type="dxa"/>
          </w:tcPr>
          <w:p w14:paraId="3A151984" w14:textId="77777777" w:rsidR="0018656D" w:rsidRPr="00A207F6" w:rsidRDefault="0018656D" w:rsidP="00A20071">
            <w:pPr>
              <w:rPr>
                <w:bCs/>
                <w:iCs/>
                <w:lang w:val="es-MX"/>
              </w:rPr>
            </w:pPr>
          </w:p>
        </w:tc>
        <w:tc>
          <w:tcPr>
            <w:tcW w:w="990" w:type="dxa"/>
          </w:tcPr>
          <w:p w14:paraId="5680A256" w14:textId="77777777" w:rsidR="0018656D" w:rsidRPr="00A207F6" w:rsidRDefault="0018656D" w:rsidP="00A20071">
            <w:pPr>
              <w:rPr>
                <w:bCs/>
                <w:iCs/>
              </w:rPr>
            </w:pPr>
          </w:p>
        </w:tc>
        <w:tc>
          <w:tcPr>
            <w:tcW w:w="900" w:type="dxa"/>
          </w:tcPr>
          <w:p w14:paraId="1FE09EBA" w14:textId="77777777" w:rsidR="0018656D" w:rsidRPr="00A207F6" w:rsidRDefault="0018656D" w:rsidP="00A20071">
            <w:pPr>
              <w:rPr>
                <w:bCs/>
                <w:iCs/>
              </w:rPr>
            </w:pPr>
          </w:p>
        </w:tc>
        <w:tc>
          <w:tcPr>
            <w:tcW w:w="973" w:type="dxa"/>
          </w:tcPr>
          <w:p w14:paraId="0736051D" w14:textId="77777777" w:rsidR="0018656D" w:rsidRPr="00A207F6" w:rsidRDefault="0018656D" w:rsidP="00A20071">
            <w:pPr>
              <w:rPr>
                <w:bCs/>
                <w:iCs/>
              </w:rPr>
            </w:pPr>
          </w:p>
        </w:tc>
      </w:tr>
      <w:tr w:rsidR="002A5F82" w:rsidRPr="00A207F6" w14:paraId="15BAF34A" w14:textId="77777777" w:rsidTr="007E0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tcW w:w="1710" w:type="dxa"/>
          </w:tcPr>
          <w:p w14:paraId="3E4F8BB1" w14:textId="77777777" w:rsidR="0018656D" w:rsidRPr="00A207F6" w:rsidRDefault="0018656D" w:rsidP="00A20071">
            <w:pPr>
              <w:rPr>
                <w:bCs/>
                <w:iCs/>
                <w:lang w:val="es-MX"/>
              </w:rPr>
            </w:pPr>
          </w:p>
        </w:tc>
        <w:tc>
          <w:tcPr>
            <w:tcW w:w="990" w:type="dxa"/>
          </w:tcPr>
          <w:p w14:paraId="0CAEE97C" w14:textId="77777777" w:rsidR="0018656D" w:rsidRPr="00A207F6" w:rsidRDefault="0018656D" w:rsidP="00A20071">
            <w:pPr>
              <w:rPr>
                <w:bCs/>
                <w:iCs/>
              </w:rPr>
            </w:pPr>
          </w:p>
        </w:tc>
        <w:tc>
          <w:tcPr>
            <w:tcW w:w="900" w:type="dxa"/>
          </w:tcPr>
          <w:p w14:paraId="2D3FE7E8" w14:textId="77777777" w:rsidR="0018656D" w:rsidRPr="00A207F6" w:rsidRDefault="0018656D" w:rsidP="00A20071">
            <w:pPr>
              <w:rPr>
                <w:bCs/>
                <w:iCs/>
              </w:rPr>
            </w:pPr>
          </w:p>
        </w:tc>
        <w:tc>
          <w:tcPr>
            <w:tcW w:w="973" w:type="dxa"/>
          </w:tcPr>
          <w:p w14:paraId="07B0690E" w14:textId="77777777" w:rsidR="0018656D" w:rsidRPr="00A207F6" w:rsidRDefault="0018656D" w:rsidP="00A20071">
            <w:pPr>
              <w:rPr>
                <w:bCs/>
                <w:iCs/>
              </w:rPr>
            </w:pPr>
          </w:p>
        </w:tc>
      </w:tr>
      <w:tr w:rsidR="002A5F82" w:rsidRPr="00A207F6" w14:paraId="05E35A52" w14:textId="77777777" w:rsidTr="007E0F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tcW w:w="1710" w:type="dxa"/>
          </w:tcPr>
          <w:p w14:paraId="40141003" w14:textId="77777777" w:rsidR="0018656D" w:rsidRPr="00A207F6" w:rsidRDefault="0018656D" w:rsidP="00A20071">
            <w:pPr>
              <w:rPr>
                <w:bCs/>
                <w:iCs/>
                <w:lang w:val="es-MX"/>
              </w:rPr>
            </w:pPr>
          </w:p>
        </w:tc>
        <w:tc>
          <w:tcPr>
            <w:tcW w:w="990" w:type="dxa"/>
          </w:tcPr>
          <w:p w14:paraId="5CB70A6C" w14:textId="77777777" w:rsidR="0018656D" w:rsidRPr="00A207F6" w:rsidRDefault="0018656D" w:rsidP="00A20071">
            <w:pPr>
              <w:rPr>
                <w:bCs/>
                <w:iCs/>
                <w:lang w:val="es-MX"/>
              </w:rPr>
            </w:pPr>
          </w:p>
        </w:tc>
        <w:tc>
          <w:tcPr>
            <w:tcW w:w="900" w:type="dxa"/>
          </w:tcPr>
          <w:p w14:paraId="7517A813" w14:textId="77777777" w:rsidR="0018656D" w:rsidRPr="00A207F6" w:rsidRDefault="0018656D" w:rsidP="00A20071">
            <w:pPr>
              <w:rPr>
                <w:bCs/>
                <w:iCs/>
                <w:lang w:val="es-MX"/>
              </w:rPr>
            </w:pPr>
          </w:p>
        </w:tc>
        <w:tc>
          <w:tcPr>
            <w:tcW w:w="973" w:type="dxa"/>
          </w:tcPr>
          <w:p w14:paraId="2797CEC0" w14:textId="77777777" w:rsidR="0018656D" w:rsidRPr="00A207F6" w:rsidRDefault="0018656D" w:rsidP="00A20071">
            <w:pPr>
              <w:rPr>
                <w:bCs/>
                <w:iCs/>
                <w:lang w:val="es-MX"/>
              </w:rPr>
            </w:pPr>
          </w:p>
        </w:tc>
      </w:tr>
    </w:tbl>
    <w:p w14:paraId="7E0CA299" w14:textId="77777777" w:rsidR="0018656D" w:rsidRPr="00A207F6" w:rsidRDefault="0018656D">
      <w:pPr>
        <w:rPr>
          <w:bCs/>
          <w:iCs/>
        </w:rPr>
      </w:pPr>
    </w:p>
    <w:p w14:paraId="45C6CB3B" w14:textId="77777777" w:rsidR="0018656D" w:rsidRPr="00A207F6" w:rsidRDefault="0018656D" w:rsidP="0018656D">
      <w:pPr>
        <w:pStyle w:val="Heading1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 w:rsidRPr="00A207F6">
        <w:rPr>
          <w:rFonts w:ascii="Times New Roman" w:hAnsi="Times New Roman" w:cs="Times New Roman"/>
          <w:bCs/>
          <w:iCs/>
          <w:color w:val="auto"/>
          <w:sz w:val="24"/>
          <w:szCs w:val="24"/>
        </w:rPr>
        <w:t>Call to order</w:t>
      </w:r>
    </w:p>
    <w:p w14:paraId="766F75D0" w14:textId="522C32CB" w:rsidR="0018656D" w:rsidRPr="00A207F6" w:rsidRDefault="006529BC" w:rsidP="0018656D">
      <w:pPr>
        <w:pStyle w:val="Heading2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 w:rsidRPr="00A207F6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Chair Fernando </w:t>
      </w:r>
      <w:r w:rsidR="0018656D" w:rsidRPr="00A207F6">
        <w:rPr>
          <w:rFonts w:ascii="Times New Roman" w:hAnsi="Times New Roman" w:cs="Times New Roman"/>
          <w:bCs/>
          <w:iCs/>
          <w:color w:val="auto"/>
          <w:sz w:val="24"/>
          <w:szCs w:val="24"/>
        </w:rPr>
        <w:t>Mayoral calls the meeting to order at 10:0</w:t>
      </w:r>
      <w:r w:rsidR="00583AEE">
        <w:rPr>
          <w:rFonts w:ascii="Times New Roman" w:hAnsi="Times New Roman" w:cs="Times New Roman"/>
          <w:bCs/>
          <w:iCs/>
          <w:color w:val="auto"/>
          <w:sz w:val="24"/>
          <w:szCs w:val="24"/>
        </w:rPr>
        <w:t>1</w:t>
      </w:r>
      <w:r w:rsidR="0018656D" w:rsidRPr="00A207F6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am.</w:t>
      </w:r>
    </w:p>
    <w:p w14:paraId="2D07B588" w14:textId="77777777" w:rsidR="0018656D" w:rsidRPr="00A207F6" w:rsidRDefault="0018656D" w:rsidP="0018656D">
      <w:pPr>
        <w:pStyle w:val="Heading1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 w:rsidRPr="00A207F6">
        <w:rPr>
          <w:rFonts w:ascii="Times New Roman" w:hAnsi="Times New Roman" w:cs="Times New Roman"/>
          <w:bCs/>
          <w:iCs/>
          <w:color w:val="auto"/>
          <w:sz w:val="24"/>
          <w:szCs w:val="24"/>
        </w:rPr>
        <w:t>Approval of minutes</w:t>
      </w:r>
    </w:p>
    <w:p w14:paraId="1BCBFDBF" w14:textId="79CD5AAD" w:rsidR="0018656D" w:rsidRPr="00A207F6" w:rsidRDefault="002A5F82" w:rsidP="0018656D">
      <w:pPr>
        <w:pStyle w:val="Heading2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 w:rsidRPr="00A207F6">
        <w:rPr>
          <w:rFonts w:ascii="Times New Roman" w:hAnsi="Times New Roman" w:cs="Times New Roman"/>
          <w:bCs/>
          <w:iCs/>
          <w:color w:val="auto"/>
          <w:sz w:val="24"/>
          <w:szCs w:val="24"/>
        </w:rPr>
        <w:t>Faculty members</w:t>
      </w:r>
      <w:r w:rsidR="0018656D" w:rsidRPr="00A207F6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review the </w:t>
      </w:r>
      <w:r w:rsidR="00385341">
        <w:rPr>
          <w:rFonts w:ascii="Times New Roman" w:hAnsi="Times New Roman" w:cs="Times New Roman"/>
          <w:bCs/>
          <w:iCs/>
          <w:color w:val="auto"/>
          <w:sz w:val="24"/>
          <w:szCs w:val="24"/>
        </w:rPr>
        <w:t>December</w:t>
      </w:r>
      <w:r w:rsidR="0018656D" w:rsidRPr="00A207F6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minutes</w:t>
      </w:r>
      <w:r w:rsidR="00601E46" w:rsidRPr="00A207F6">
        <w:rPr>
          <w:rFonts w:ascii="Times New Roman" w:hAnsi="Times New Roman" w:cs="Times New Roman"/>
          <w:bCs/>
          <w:iCs/>
          <w:color w:val="auto"/>
          <w:sz w:val="24"/>
          <w:szCs w:val="24"/>
        </w:rPr>
        <w:t>.</w:t>
      </w:r>
    </w:p>
    <w:p w14:paraId="7BD24BF8" w14:textId="392C3905" w:rsidR="0018656D" w:rsidRPr="00A207F6" w:rsidRDefault="004332E1" w:rsidP="0018656D">
      <w:pPr>
        <w:pStyle w:val="Heading2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Dani </w:t>
      </w:r>
      <w:r w:rsidR="004277FE">
        <w:rPr>
          <w:rFonts w:ascii="Times New Roman" w:hAnsi="Times New Roman" w:cs="Times New Roman"/>
          <w:bCs/>
          <w:iCs/>
          <w:color w:val="auto"/>
          <w:sz w:val="24"/>
          <w:szCs w:val="24"/>
        </w:rPr>
        <w:t>Peterson</w:t>
      </w:r>
      <w:r w:rsidR="0018656D" w:rsidRPr="00A207F6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moves to approve the minutes</w:t>
      </w:r>
      <w:r w:rsidR="00601E46" w:rsidRPr="00A207F6">
        <w:rPr>
          <w:rFonts w:ascii="Times New Roman" w:hAnsi="Times New Roman" w:cs="Times New Roman"/>
          <w:bCs/>
          <w:iCs/>
          <w:color w:val="auto"/>
          <w:sz w:val="24"/>
          <w:szCs w:val="24"/>
        </w:rPr>
        <w:t>.</w:t>
      </w:r>
    </w:p>
    <w:p w14:paraId="4DB96327" w14:textId="305B1117" w:rsidR="0018656D" w:rsidRPr="00A207F6" w:rsidRDefault="00E27FEE" w:rsidP="0018656D">
      <w:pPr>
        <w:pStyle w:val="Heading2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Alessandro </w:t>
      </w:r>
      <w:r w:rsidR="002950B3" w:rsidRPr="00A207F6">
        <w:rPr>
          <w:rFonts w:ascii="Times New Roman" w:hAnsi="Times New Roman" w:cs="Times New Roman"/>
          <w:bCs/>
          <w:iCs/>
          <w:color w:val="auto"/>
          <w:sz w:val="24"/>
          <w:szCs w:val="24"/>
        </w:rPr>
        <w:t>Cesarano</w:t>
      </w:r>
      <w:r w:rsidR="0018656D" w:rsidRPr="00A207F6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seconds the motion</w:t>
      </w:r>
      <w:r w:rsidR="00601E46" w:rsidRPr="00A207F6">
        <w:rPr>
          <w:rFonts w:ascii="Times New Roman" w:hAnsi="Times New Roman" w:cs="Times New Roman"/>
          <w:bCs/>
          <w:iCs/>
          <w:color w:val="auto"/>
          <w:sz w:val="24"/>
          <w:szCs w:val="24"/>
        </w:rPr>
        <w:t>.</w:t>
      </w:r>
    </w:p>
    <w:p w14:paraId="5C1DA4F6" w14:textId="098F7C3F" w:rsidR="0018656D" w:rsidRPr="00A207F6" w:rsidRDefault="004277FE" w:rsidP="0018656D">
      <w:pPr>
        <w:pStyle w:val="Heading2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auto"/>
          <w:sz w:val="24"/>
          <w:szCs w:val="24"/>
        </w:rPr>
        <w:t>December</w:t>
      </w:r>
      <w:r w:rsidR="007763D7" w:rsidRPr="00A207F6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minutes are approved</w:t>
      </w:r>
      <w:r w:rsidR="00601E46" w:rsidRPr="00A207F6">
        <w:rPr>
          <w:rFonts w:ascii="Times New Roman" w:hAnsi="Times New Roman" w:cs="Times New Roman"/>
          <w:bCs/>
          <w:iCs/>
          <w:color w:val="auto"/>
          <w:sz w:val="24"/>
          <w:szCs w:val="24"/>
        </w:rPr>
        <w:t>.</w:t>
      </w:r>
    </w:p>
    <w:p w14:paraId="784E4A61" w14:textId="7D103180" w:rsidR="0018656D" w:rsidRDefault="00A87DA2" w:rsidP="0018656D">
      <w:pPr>
        <w:pStyle w:val="Heading1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auto"/>
          <w:sz w:val="24"/>
          <w:szCs w:val="24"/>
        </w:rPr>
        <w:t>Reports from the Department</w:t>
      </w:r>
    </w:p>
    <w:p w14:paraId="18E50F3E" w14:textId="56928571" w:rsidR="00B14D07" w:rsidRDefault="00B14D07" w:rsidP="00B14D07">
      <w:pPr>
        <w:pStyle w:val="Heading2"/>
        <w:numPr>
          <w:ilvl w:val="0"/>
          <w:numId w:val="0"/>
        </w:num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4D07"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 w:rsidRPr="00B14D0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B48F6">
        <w:rPr>
          <w:rFonts w:ascii="Times New Roman" w:hAnsi="Times New Roman" w:cs="Times New Roman"/>
          <w:color w:val="000000" w:themeColor="text1"/>
          <w:sz w:val="24"/>
          <w:szCs w:val="24"/>
        </w:rPr>
        <w:t>Jamie Votraw reports on the Battle of the Bucs</w:t>
      </w:r>
    </w:p>
    <w:p w14:paraId="4DD4BED4" w14:textId="36A0C8DC" w:rsidR="006A0EAA" w:rsidRDefault="00F10855" w:rsidP="00F10855">
      <w:pPr>
        <w:ind w:left="2160" w:hanging="720"/>
      </w:pPr>
      <w:r>
        <w:t>1.</w:t>
      </w:r>
      <w:r>
        <w:tab/>
        <w:t xml:space="preserve">Votraw mentions that the Battle of the Bucs is scheduled for April 5 at 3:30 p.m. in the Rush Auditorium. </w:t>
      </w:r>
    </w:p>
    <w:p w14:paraId="51467677" w14:textId="3D2FE878" w:rsidR="00350F92" w:rsidRDefault="00F11BC1" w:rsidP="00350F92">
      <w:pPr>
        <w:ind w:left="2160" w:hanging="720"/>
      </w:pPr>
      <w:r>
        <w:t>2.</w:t>
      </w:r>
      <w:r>
        <w:tab/>
        <w:t xml:space="preserve">Votraw mentions that she </w:t>
      </w:r>
      <w:r w:rsidR="009B4A24">
        <w:t>secured an</w:t>
      </w:r>
      <w:r>
        <w:t xml:space="preserve"> additional $500 in grant money</w:t>
      </w:r>
      <w:r w:rsidR="009B4A24">
        <w:t>.</w:t>
      </w:r>
      <w:r w:rsidR="00323A28">
        <w:t xml:space="preserve"> </w:t>
      </w:r>
      <w:r w:rsidR="00350F92">
        <w:t>She now has $1,000 to be used for student awards, etc.</w:t>
      </w:r>
    </w:p>
    <w:p w14:paraId="12D092AA" w14:textId="0F74B4A7" w:rsidR="00676823" w:rsidRDefault="00AC01B0" w:rsidP="00350F92">
      <w:pPr>
        <w:ind w:left="2160" w:hanging="720"/>
      </w:pPr>
      <w:r>
        <w:lastRenderedPageBreak/>
        <w:t>3.</w:t>
      </w:r>
      <w:r>
        <w:tab/>
        <w:t>Mayoral asks how this event will be advertised</w:t>
      </w:r>
      <w:r w:rsidR="00AC79F1">
        <w:t>. Votraw says she will reach out to Student Engagement regarding a campus banner to promote the Battle of the Bucs</w:t>
      </w:r>
      <w:r w:rsidR="00A602C0">
        <w:t xml:space="preserve"> and will send an email to our group</w:t>
      </w:r>
      <w:r w:rsidR="003005B5">
        <w:t>.</w:t>
      </w:r>
    </w:p>
    <w:p w14:paraId="13E7B8DD" w14:textId="0C91CD27" w:rsidR="00787BEB" w:rsidRDefault="00B067C7" w:rsidP="00350F92">
      <w:pPr>
        <w:ind w:left="2160" w:hanging="720"/>
      </w:pPr>
      <w:r>
        <w:t>4</w:t>
      </w:r>
      <w:r w:rsidR="00787BEB">
        <w:t>.</w:t>
      </w:r>
      <w:r w:rsidR="00BB5F5E">
        <w:tab/>
        <w:t>Votraw mentions that students will be allowed to do informative or persuasive speeches this year.</w:t>
      </w:r>
    </w:p>
    <w:p w14:paraId="49F0061B" w14:textId="276B1EB6" w:rsidR="00BB5F5E" w:rsidRDefault="00B067C7" w:rsidP="00350F92">
      <w:pPr>
        <w:ind w:left="2160" w:hanging="720"/>
      </w:pPr>
      <w:r>
        <w:t>5</w:t>
      </w:r>
      <w:r w:rsidR="00BB5F5E">
        <w:t>.</w:t>
      </w:r>
      <w:r w:rsidR="00BB5F5E">
        <w:tab/>
        <w:t>Votraw mentions that she is inviting an outside speaker as a “</w:t>
      </w:r>
      <w:r w:rsidR="00C021E3">
        <w:t>c</w:t>
      </w:r>
      <w:r w:rsidR="00BB5F5E">
        <w:t xml:space="preserve">elebrity guest judge” for the judging panel. She adds that this is still in the works, but has secured a $250 honorarium to do so. </w:t>
      </w:r>
    </w:p>
    <w:p w14:paraId="03FB123F" w14:textId="7A4B79D2" w:rsidR="003C2868" w:rsidRDefault="00B067C7" w:rsidP="00350F92">
      <w:pPr>
        <w:ind w:left="2160" w:hanging="720"/>
      </w:pPr>
      <w:r>
        <w:t>6</w:t>
      </w:r>
      <w:r w:rsidR="003C2868">
        <w:t>.</w:t>
      </w:r>
      <w:r w:rsidR="003C2868">
        <w:tab/>
      </w:r>
      <w:r w:rsidR="00892337">
        <w:t>Summary</w:t>
      </w:r>
      <w:r w:rsidR="003C2868">
        <w:t xml:space="preserve"> asks if there is a stipend for the fall. Jamie </w:t>
      </w:r>
      <w:r w:rsidR="009B4A24">
        <w:t>says she isn’t</w:t>
      </w:r>
      <w:r w:rsidR="003C2868">
        <w:t xml:space="preserve"> sure yet.</w:t>
      </w:r>
    </w:p>
    <w:p w14:paraId="73A34ADE" w14:textId="77777777" w:rsidR="00E2494B" w:rsidRDefault="00E2494B" w:rsidP="00350F92">
      <w:pPr>
        <w:ind w:left="2160" w:hanging="720"/>
      </w:pPr>
    </w:p>
    <w:p w14:paraId="1954A474" w14:textId="4E5F542E" w:rsidR="007F7DFA" w:rsidRDefault="007F7DFA" w:rsidP="007F7DFA">
      <w:r>
        <w:tab/>
      </w:r>
      <w:r w:rsidR="00E2494B">
        <w:t>B.</w:t>
      </w:r>
      <w:r w:rsidR="00E2494B">
        <w:tab/>
        <w:t>Bill Kelvin reports on Professional Development</w:t>
      </w:r>
    </w:p>
    <w:p w14:paraId="1F455383" w14:textId="4DD31B64" w:rsidR="004D18E7" w:rsidRDefault="00176625" w:rsidP="00F10855">
      <w:pPr>
        <w:ind w:left="2160" w:hanging="720"/>
      </w:pPr>
      <w:r>
        <w:t>1.</w:t>
      </w:r>
      <w:r>
        <w:tab/>
      </w:r>
      <w:r w:rsidR="00882BDE">
        <w:t>Kelvin mentions that he is trying to work out a date with Joe Van Gaalen, who will review the fall semester assessment results</w:t>
      </w:r>
      <w:r w:rsidR="001E3A93">
        <w:t xml:space="preserve"> at our Professional Development Meeting</w:t>
      </w:r>
      <w:r w:rsidR="00882BDE">
        <w:t>.</w:t>
      </w:r>
    </w:p>
    <w:p w14:paraId="0A823EFB" w14:textId="639F462F" w:rsidR="00C447FA" w:rsidRDefault="00C447FA" w:rsidP="00F10855">
      <w:pPr>
        <w:ind w:left="2160" w:hanging="720"/>
      </w:pPr>
      <w:r>
        <w:t>2.</w:t>
      </w:r>
      <w:r>
        <w:tab/>
        <w:t>Kelvin adds that, among other things, we will discuss the Informative Speech Rubric, specifically oral citations, support, and attire.</w:t>
      </w:r>
    </w:p>
    <w:p w14:paraId="629C4BD0" w14:textId="30526190" w:rsidR="00EC62B0" w:rsidRDefault="00EC62B0" w:rsidP="00F10855">
      <w:pPr>
        <w:ind w:left="2160" w:hanging="720"/>
      </w:pPr>
      <w:r>
        <w:t>3.</w:t>
      </w:r>
      <w:r>
        <w:tab/>
        <w:t xml:space="preserve">Roark </w:t>
      </w:r>
      <w:r w:rsidR="00D82E83">
        <w:t xml:space="preserve">offers </w:t>
      </w:r>
      <w:r w:rsidR="005240EF">
        <w:t xml:space="preserve">that we should not relax the dress standards. </w:t>
      </w:r>
    </w:p>
    <w:p w14:paraId="1B7847DB" w14:textId="21A33B65" w:rsidR="00FE7B4F" w:rsidRDefault="00FE7B4F" w:rsidP="00FE7B4F">
      <w:r>
        <w:tab/>
      </w:r>
    </w:p>
    <w:p w14:paraId="0BD698CE" w14:textId="162D262E" w:rsidR="00FE7B4F" w:rsidRDefault="00FE7B4F" w:rsidP="00FE7B4F">
      <w:r>
        <w:tab/>
        <w:t>C.</w:t>
      </w:r>
      <w:r>
        <w:tab/>
        <w:t xml:space="preserve">Katie </w:t>
      </w:r>
      <w:r w:rsidR="001927D1">
        <w:t>O’Connor reports on the Creative Capstone program.</w:t>
      </w:r>
    </w:p>
    <w:p w14:paraId="0B5EB22A" w14:textId="34B24327" w:rsidR="00462D05" w:rsidRDefault="00462D05" w:rsidP="00156B90">
      <w:pPr>
        <w:ind w:left="2160" w:hanging="720"/>
      </w:pPr>
      <w:r>
        <w:t xml:space="preserve">1. </w:t>
      </w:r>
      <w:r>
        <w:tab/>
        <w:t xml:space="preserve">O’Connor mentions </w:t>
      </w:r>
      <w:r w:rsidR="00156B90">
        <w:t xml:space="preserve">that the next Behind the Research event titled “Love and Pleasure” will </w:t>
      </w:r>
      <w:r w:rsidR="00AB3758">
        <w:t>be</w:t>
      </w:r>
      <w:r w:rsidR="00156B90">
        <w:t xml:space="preserve"> held on January 25, followed by “Hunger” on January 27.</w:t>
      </w:r>
    </w:p>
    <w:p w14:paraId="036E0764" w14:textId="749DC5C4" w:rsidR="00AF079E" w:rsidRDefault="00AF079E" w:rsidP="00156B90">
      <w:pPr>
        <w:ind w:left="2160" w:hanging="720"/>
      </w:pPr>
      <w:r>
        <w:t>2.</w:t>
      </w:r>
      <w:r>
        <w:tab/>
        <w:t>O’Connor mentions that she is applying for a $500 Creative Capstone grant.</w:t>
      </w:r>
    </w:p>
    <w:p w14:paraId="1E8FAB5E" w14:textId="77777777" w:rsidR="00942A5F" w:rsidRDefault="00942A5F" w:rsidP="00156B90">
      <w:pPr>
        <w:ind w:left="2160" w:hanging="720"/>
      </w:pPr>
    </w:p>
    <w:p w14:paraId="6E6D1CE6" w14:textId="77062C13" w:rsidR="00942A5F" w:rsidRDefault="00942A5F" w:rsidP="00942A5F">
      <w:r>
        <w:tab/>
        <w:t>D.</w:t>
      </w:r>
      <w:r>
        <w:tab/>
        <w:t xml:space="preserve">Alessandro Cesarano </w:t>
      </w:r>
      <w:r w:rsidR="00D95189">
        <w:t>reports on the Italian Program</w:t>
      </w:r>
    </w:p>
    <w:p w14:paraId="4357B05E" w14:textId="27792547" w:rsidR="00D95189" w:rsidRDefault="00D95189" w:rsidP="00942A5F">
      <w:r>
        <w:tab/>
      </w:r>
      <w:r>
        <w:tab/>
        <w:t>1.</w:t>
      </w:r>
      <w:r>
        <w:tab/>
        <w:t>Cesarano mentions that the Italian Club currently has 26 members.</w:t>
      </w:r>
    </w:p>
    <w:p w14:paraId="1F6D5353" w14:textId="2EF9CE34" w:rsidR="0070011D" w:rsidRDefault="0070011D" w:rsidP="008079C1">
      <w:pPr>
        <w:ind w:left="2160" w:hanging="720"/>
      </w:pPr>
      <w:r>
        <w:t>2.</w:t>
      </w:r>
      <w:r>
        <w:tab/>
        <w:t>Cesarano offers that 14 students attended yesterday’s event on the Lee Campus</w:t>
      </w:r>
      <w:r w:rsidR="008079C1">
        <w:t>.</w:t>
      </w:r>
    </w:p>
    <w:p w14:paraId="0292711C" w14:textId="4B710C3E" w:rsidR="008079C1" w:rsidRDefault="008079C1" w:rsidP="008079C1">
      <w:pPr>
        <w:ind w:left="2160" w:hanging="720"/>
      </w:pPr>
      <w:r>
        <w:t xml:space="preserve">3. </w:t>
      </w:r>
      <w:r>
        <w:tab/>
        <w:t xml:space="preserve">Cesarano mentions that </w:t>
      </w:r>
      <w:r w:rsidR="00FA727B">
        <w:t xml:space="preserve">the Italian Club will meet </w:t>
      </w:r>
      <w:r w:rsidR="00724185">
        <w:t>on the Charlotte Campus next week</w:t>
      </w:r>
      <w:r w:rsidR="00FA727B">
        <w:t>. He invite</w:t>
      </w:r>
      <w:r w:rsidR="005C2FC2">
        <w:t>s us to attend.</w:t>
      </w:r>
      <w:r w:rsidR="00F27900">
        <w:t xml:space="preserve"> Mayoral asks if he will feed us. Cesarano says yes. </w:t>
      </w:r>
    </w:p>
    <w:p w14:paraId="3ACCA318" w14:textId="3B25366D" w:rsidR="000736BE" w:rsidRDefault="00FA727B" w:rsidP="008079C1">
      <w:pPr>
        <w:ind w:left="2160" w:hanging="720"/>
      </w:pPr>
      <w:r>
        <w:t>4.</w:t>
      </w:r>
      <w:r>
        <w:tab/>
      </w:r>
      <w:r w:rsidR="00F67CA7">
        <w:t>Cesarano shar</w:t>
      </w:r>
      <w:r w:rsidR="005C2FC2">
        <w:t>es</w:t>
      </w:r>
      <w:r w:rsidR="00F67CA7">
        <w:t xml:space="preserve"> the website for the Italian Club: </w:t>
      </w:r>
      <w:hyperlink r:id="rId10" w:history="1">
        <w:r w:rsidR="000B5D68" w:rsidRPr="00A51C72">
          <w:rPr>
            <w:rStyle w:val="Hyperlink"/>
          </w:rPr>
          <w:t>www.italianatfsw.com</w:t>
        </w:r>
      </w:hyperlink>
    </w:p>
    <w:p w14:paraId="6DFF6CD2" w14:textId="77777777" w:rsidR="000B5D68" w:rsidRDefault="000B5D68" w:rsidP="000B5D68"/>
    <w:p w14:paraId="49F28BF8" w14:textId="7B7CE7F0" w:rsidR="000B5D68" w:rsidRDefault="000B5D68" w:rsidP="000B5D68">
      <w:r>
        <w:t>IV.</w:t>
      </w:r>
      <w:r>
        <w:tab/>
      </w:r>
      <w:r w:rsidR="005D7292">
        <w:t>Guest Speaker Jan</w:t>
      </w:r>
      <w:r w:rsidR="00EA27A4">
        <w:t>e</w:t>
      </w:r>
      <w:r w:rsidR="005D7292">
        <w:t xml:space="preserve"> Charles, Information Literacy &amp; Assessment Librarian</w:t>
      </w:r>
    </w:p>
    <w:p w14:paraId="54D0FA50" w14:textId="7DD33931" w:rsidR="00C61A2E" w:rsidRDefault="00C61A2E" w:rsidP="00345DB1">
      <w:pPr>
        <w:ind w:left="1440" w:hanging="720"/>
      </w:pPr>
      <w:r>
        <w:t>A.</w:t>
      </w:r>
      <w:r>
        <w:tab/>
      </w:r>
      <w:r w:rsidR="00725553">
        <w:t xml:space="preserve">Charles </w:t>
      </w:r>
      <w:r w:rsidR="00345DB1">
        <w:t>says to encourage students, especially Capstone students, to attend literacy events and to check out Micro Works</w:t>
      </w:r>
      <w:r w:rsidR="00D828A7">
        <w:t xml:space="preserve"> that include a variety of library-related topics and are </w:t>
      </w:r>
      <w:r w:rsidR="00345DB1">
        <w:t>available via ZOOM</w:t>
      </w:r>
      <w:r w:rsidR="00D828A7">
        <w:t xml:space="preserve">. </w:t>
      </w:r>
    </w:p>
    <w:p w14:paraId="4F082153" w14:textId="323F3120" w:rsidR="00C40CA1" w:rsidRDefault="00C40CA1" w:rsidP="00345DB1">
      <w:pPr>
        <w:ind w:left="1440" w:hanging="720"/>
      </w:pPr>
      <w:r>
        <w:t>B.</w:t>
      </w:r>
      <w:r>
        <w:tab/>
        <w:t xml:space="preserve">Charles encourages the group to go to the online database in Canvas to </w:t>
      </w:r>
      <w:r w:rsidR="005E2CDC">
        <w:t xml:space="preserve">become familiar with Academic Search Ultimate, which has a collection of almost 6,000 journals. </w:t>
      </w:r>
    </w:p>
    <w:p w14:paraId="47BC9931" w14:textId="6C2AC8EE" w:rsidR="008435FB" w:rsidRDefault="008435FB" w:rsidP="00B377EB">
      <w:pPr>
        <w:ind w:left="2160" w:hanging="720"/>
      </w:pPr>
      <w:r>
        <w:t>1.</w:t>
      </w:r>
      <w:r>
        <w:tab/>
      </w:r>
      <w:r w:rsidR="00CB572C">
        <w:t xml:space="preserve">Without elaborating, </w:t>
      </w:r>
      <w:r>
        <w:t xml:space="preserve">Charles </w:t>
      </w:r>
      <w:r w:rsidR="00B42B58">
        <w:t xml:space="preserve">suggests that </w:t>
      </w:r>
      <w:r w:rsidR="008867A8">
        <w:t xml:space="preserve">Florida’s governor </w:t>
      </w:r>
      <w:r w:rsidR="00B377EB">
        <w:t xml:space="preserve">is exceeding his authority by banning access to certain reading material available to students via the online database. </w:t>
      </w:r>
      <w:r w:rsidR="006E7804">
        <w:t xml:space="preserve">She adds that we should share </w:t>
      </w:r>
      <w:r w:rsidR="00AB6039">
        <w:t>our concerns</w:t>
      </w:r>
      <w:r w:rsidR="006E7804">
        <w:t xml:space="preserve"> with Dr. Hodges, FSW’s Director of Library Services.</w:t>
      </w:r>
    </w:p>
    <w:p w14:paraId="22C74D33" w14:textId="77777777" w:rsidR="006E7804" w:rsidRDefault="006E7804" w:rsidP="00B377EB">
      <w:pPr>
        <w:ind w:left="2160" w:hanging="720"/>
      </w:pPr>
    </w:p>
    <w:p w14:paraId="712453E4" w14:textId="3B66EB55" w:rsidR="00617A81" w:rsidRDefault="000C7EDB" w:rsidP="000C7EDB">
      <w:pPr>
        <w:pStyle w:val="Heading1"/>
        <w:numPr>
          <w:ilvl w:val="0"/>
          <w:numId w:val="0"/>
        </w:numPr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auto"/>
          <w:sz w:val="24"/>
          <w:szCs w:val="24"/>
        </w:rPr>
        <w:t>V.</w:t>
      </w:r>
      <w:r>
        <w:rPr>
          <w:rFonts w:ascii="Times New Roman" w:hAnsi="Times New Roman" w:cs="Times New Roman"/>
          <w:bCs/>
          <w:iCs/>
          <w:color w:val="auto"/>
          <w:sz w:val="24"/>
          <w:szCs w:val="24"/>
        </w:rPr>
        <w:tab/>
      </w:r>
      <w:r w:rsidR="00617A81" w:rsidRPr="00A207F6">
        <w:rPr>
          <w:rFonts w:ascii="Times New Roman" w:hAnsi="Times New Roman" w:cs="Times New Roman"/>
          <w:bCs/>
          <w:iCs/>
          <w:color w:val="auto"/>
          <w:sz w:val="24"/>
          <w:szCs w:val="24"/>
        </w:rPr>
        <w:t>Announcements</w:t>
      </w:r>
    </w:p>
    <w:p w14:paraId="531CB393" w14:textId="48023269" w:rsidR="00317289" w:rsidRDefault="00317289" w:rsidP="008B7DBC">
      <w:pPr>
        <w:ind w:left="1440" w:hanging="720"/>
      </w:pPr>
      <w:r>
        <w:t>A.</w:t>
      </w:r>
      <w:r>
        <w:tab/>
        <w:t xml:space="preserve">Fernando </w:t>
      </w:r>
      <w:r w:rsidR="00F708E4">
        <w:t>s</w:t>
      </w:r>
      <w:r w:rsidR="00787F3E">
        <w:t>peaks</w:t>
      </w:r>
      <w:r w:rsidR="00F708E4">
        <w:t xml:space="preserve"> briefly about his pending retirement, </w:t>
      </w:r>
      <w:r w:rsidR="008B7DBC">
        <w:t xml:space="preserve">saying he </w:t>
      </w:r>
      <w:r w:rsidR="00541155">
        <w:t>was leaving</w:t>
      </w:r>
      <w:r w:rsidR="008B7DBC">
        <w:t xml:space="preserve"> after </w:t>
      </w:r>
      <w:r w:rsidR="000432FD">
        <w:t>graduation this semester</w:t>
      </w:r>
      <w:r w:rsidR="008B7DBC">
        <w:t>.</w:t>
      </w:r>
      <w:r w:rsidR="00D205B7">
        <w:t xml:space="preserve"> He </w:t>
      </w:r>
      <w:r w:rsidR="00787F3E">
        <w:t>says</w:t>
      </w:r>
      <w:r w:rsidR="00D205B7">
        <w:t xml:space="preserve"> he was hired to teach, not to be an administrator</w:t>
      </w:r>
      <w:r w:rsidR="009F3A38">
        <w:t>, and that his teaching career has been a wonderful experienc</w:t>
      </w:r>
      <w:r w:rsidR="00EB562E">
        <w:t>e</w:t>
      </w:r>
      <w:r w:rsidR="00D55F68">
        <w:t xml:space="preserve">. </w:t>
      </w:r>
      <w:r w:rsidR="00A24868">
        <w:t>He says</w:t>
      </w:r>
      <w:r w:rsidR="00D55F68">
        <w:t xml:space="preserve"> it doesn’t get any better than </w:t>
      </w:r>
      <w:r w:rsidR="00562CBF">
        <w:t>helping</w:t>
      </w:r>
      <w:r w:rsidR="00D55F68">
        <w:t xml:space="preserve"> a struggling student succeed.</w:t>
      </w:r>
    </w:p>
    <w:p w14:paraId="323B0FF8" w14:textId="5957CBA8" w:rsidR="00434C3C" w:rsidRDefault="00434C3C" w:rsidP="008B7DBC">
      <w:pPr>
        <w:ind w:left="1440" w:hanging="720"/>
      </w:pPr>
      <w:r>
        <w:t>B.</w:t>
      </w:r>
      <w:r>
        <w:tab/>
      </w:r>
      <w:r w:rsidR="00934FB1">
        <w:t>Evan mention</w:t>
      </w:r>
      <w:r w:rsidR="001420C7">
        <w:t>s</w:t>
      </w:r>
      <w:r w:rsidR="00934FB1">
        <w:t xml:space="preserve"> that the Flex/Hybrid section of MMC 1000 (Mass Media Communication) he was offering for Spring 2023 didn’t make enrollment and was </w:t>
      </w:r>
      <w:r w:rsidR="00562CBF">
        <w:t>canceled</w:t>
      </w:r>
      <w:r w:rsidR="00934FB1">
        <w:t>.</w:t>
      </w:r>
    </w:p>
    <w:p w14:paraId="0A3A2C39" w14:textId="05B51140" w:rsidR="00934FB1" w:rsidRPr="00434C3C" w:rsidRDefault="00934FB1" w:rsidP="008B7DBC">
      <w:pPr>
        <w:ind w:left="1440" w:hanging="720"/>
      </w:pPr>
      <w:r>
        <w:t>C.</w:t>
      </w:r>
      <w:r>
        <w:tab/>
      </w:r>
      <w:r w:rsidR="00D26CFB">
        <w:t xml:space="preserve">Dani </w:t>
      </w:r>
      <w:r w:rsidR="004431B9">
        <w:t>mentions</w:t>
      </w:r>
      <w:r w:rsidR="00D26CFB">
        <w:t xml:space="preserve"> that Dr. Wendy Chase’s summer course HUM 2020 will include a two-week trip to France. </w:t>
      </w:r>
    </w:p>
    <w:p w14:paraId="4EADC4AA" w14:textId="19B6621D" w:rsidR="00617A81" w:rsidRPr="00A207F6" w:rsidRDefault="000C7EDB" w:rsidP="000C7EDB">
      <w:pPr>
        <w:pStyle w:val="Heading1"/>
        <w:numPr>
          <w:ilvl w:val="0"/>
          <w:numId w:val="0"/>
        </w:numPr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auto"/>
          <w:sz w:val="24"/>
          <w:szCs w:val="24"/>
        </w:rPr>
        <w:t>VI.</w:t>
      </w:r>
      <w:r>
        <w:rPr>
          <w:rFonts w:ascii="Times New Roman" w:hAnsi="Times New Roman" w:cs="Times New Roman"/>
          <w:bCs/>
          <w:iCs/>
          <w:color w:val="auto"/>
          <w:sz w:val="24"/>
          <w:szCs w:val="24"/>
        </w:rPr>
        <w:tab/>
      </w:r>
      <w:r w:rsidR="00617A81" w:rsidRPr="00A207F6">
        <w:rPr>
          <w:rFonts w:ascii="Times New Roman" w:hAnsi="Times New Roman" w:cs="Times New Roman"/>
          <w:bCs/>
          <w:iCs/>
          <w:color w:val="auto"/>
          <w:sz w:val="24"/>
          <w:szCs w:val="24"/>
        </w:rPr>
        <w:t>Other business</w:t>
      </w:r>
    </w:p>
    <w:p w14:paraId="7B5E98D4" w14:textId="401A2118" w:rsidR="00617A81" w:rsidRPr="00A207F6" w:rsidRDefault="002A5F82" w:rsidP="00617A81">
      <w:pPr>
        <w:pStyle w:val="Heading2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 w:rsidRPr="00A207F6">
        <w:rPr>
          <w:rFonts w:ascii="Times New Roman" w:hAnsi="Times New Roman" w:cs="Times New Roman"/>
          <w:bCs/>
          <w:iCs/>
          <w:color w:val="auto"/>
          <w:sz w:val="24"/>
          <w:szCs w:val="24"/>
        </w:rPr>
        <w:t>No new business is mentioned.</w:t>
      </w:r>
    </w:p>
    <w:p w14:paraId="7719EC82" w14:textId="592E7F14" w:rsidR="00617A81" w:rsidRPr="00A207F6" w:rsidRDefault="000C7EDB" w:rsidP="000C7EDB">
      <w:pPr>
        <w:pStyle w:val="Heading1"/>
        <w:numPr>
          <w:ilvl w:val="0"/>
          <w:numId w:val="0"/>
        </w:numPr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auto"/>
          <w:sz w:val="24"/>
          <w:szCs w:val="24"/>
        </w:rPr>
        <w:t>VII.</w:t>
      </w:r>
      <w:r>
        <w:rPr>
          <w:rFonts w:ascii="Times New Roman" w:hAnsi="Times New Roman" w:cs="Times New Roman"/>
          <w:bCs/>
          <w:iCs/>
          <w:color w:val="auto"/>
          <w:sz w:val="24"/>
          <w:szCs w:val="24"/>
        </w:rPr>
        <w:tab/>
      </w:r>
      <w:r w:rsidR="00617A81" w:rsidRPr="00A207F6">
        <w:rPr>
          <w:rFonts w:ascii="Times New Roman" w:hAnsi="Times New Roman" w:cs="Times New Roman"/>
          <w:bCs/>
          <w:iCs/>
          <w:color w:val="auto"/>
          <w:sz w:val="24"/>
          <w:szCs w:val="24"/>
        </w:rPr>
        <w:t>Meeting adjourns</w:t>
      </w:r>
    </w:p>
    <w:p w14:paraId="38931BDB" w14:textId="77D4FC80" w:rsidR="00617A81" w:rsidRPr="00A207F6" w:rsidRDefault="00E8439A" w:rsidP="00617A81">
      <w:pPr>
        <w:pStyle w:val="Heading2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Dani </w:t>
      </w:r>
      <w:r w:rsidR="002A5F82" w:rsidRPr="00A207F6">
        <w:rPr>
          <w:rFonts w:ascii="Times New Roman" w:hAnsi="Times New Roman" w:cs="Times New Roman"/>
          <w:bCs/>
          <w:iCs/>
          <w:color w:val="auto"/>
          <w:sz w:val="24"/>
          <w:szCs w:val="24"/>
        </w:rPr>
        <w:t>Peterson motions to adjourn the meeting.</w:t>
      </w:r>
    </w:p>
    <w:p w14:paraId="6D33F058" w14:textId="0BFBC752" w:rsidR="00617A81" w:rsidRPr="00A207F6" w:rsidRDefault="00E8439A" w:rsidP="002A5F82">
      <w:pPr>
        <w:pStyle w:val="Heading2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Bill </w:t>
      </w:r>
      <w:r w:rsidR="006541E5">
        <w:rPr>
          <w:rFonts w:ascii="Times New Roman" w:hAnsi="Times New Roman" w:cs="Times New Roman"/>
          <w:bCs/>
          <w:iCs/>
          <w:color w:val="auto"/>
          <w:sz w:val="24"/>
          <w:szCs w:val="24"/>
        </w:rPr>
        <w:t>Kelvin</w:t>
      </w:r>
      <w:r w:rsidR="002A5F82" w:rsidRPr="00A207F6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seconds the motion.</w:t>
      </w:r>
    </w:p>
    <w:p w14:paraId="7C98602B" w14:textId="4046210D" w:rsidR="00617A81" w:rsidRPr="00A207F6" w:rsidRDefault="00E8439A" w:rsidP="00617A81">
      <w:pPr>
        <w:pStyle w:val="Heading2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Fernando </w:t>
      </w:r>
      <w:r w:rsidR="00617A81" w:rsidRPr="00A207F6">
        <w:rPr>
          <w:rFonts w:ascii="Times New Roman" w:hAnsi="Times New Roman" w:cs="Times New Roman"/>
          <w:bCs/>
          <w:iCs/>
          <w:color w:val="auto"/>
          <w:sz w:val="24"/>
          <w:szCs w:val="24"/>
        </w:rPr>
        <w:t>Mayoral adjourns the meeting at 11:</w:t>
      </w:r>
      <w:r w:rsidR="00F115F8">
        <w:rPr>
          <w:rFonts w:ascii="Times New Roman" w:hAnsi="Times New Roman" w:cs="Times New Roman"/>
          <w:bCs/>
          <w:iCs/>
          <w:color w:val="auto"/>
          <w:sz w:val="24"/>
          <w:szCs w:val="24"/>
        </w:rPr>
        <w:t>0</w:t>
      </w:r>
      <w:r w:rsidR="002A5F82" w:rsidRPr="00A207F6">
        <w:rPr>
          <w:rFonts w:ascii="Times New Roman" w:hAnsi="Times New Roman" w:cs="Times New Roman"/>
          <w:bCs/>
          <w:iCs/>
          <w:color w:val="auto"/>
          <w:sz w:val="24"/>
          <w:szCs w:val="24"/>
        </w:rPr>
        <w:t>3</w:t>
      </w:r>
      <w:r w:rsidR="00617A81" w:rsidRPr="00A207F6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am. </w:t>
      </w:r>
    </w:p>
    <w:p w14:paraId="7CAE49BA" w14:textId="77777777" w:rsidR="00C86C03" w:rsidRPr="00A207F6" w:rsidRDefault="00C86C03" w:rsidP="00C86C03">
      <w:pPr>
        <w:rPr>
          <w:bCs/>
          <w:iCs/>
        </w:rPr>
      </w:pPr>
    </w:p>
    <w:p w14:paraId="54822095" w14:textId="6EEE6B75" w:rsidR="00617A81" w:rsidRPr="00A207F6" w:rsidRDefault="00C86C03" w:rsidP="00617A81">
      <w:pPr>
        <w:rPr>
          <w:bCs/>
          <w:iCs/>
        </w:rPr>
      </w:pPr>
      <w:r w:rsidRPr="00A207F6">
        <w:rPr>
          <w:bCs/>
          <w:iCs/>
        </w:rPr>
        <w:t xml:space="preserve">(Minutes respectfully submitted by </w:t>
      </w:r>
      <w:r w:rsidR="00A207F6" w:rsidRPr="00A207F6">
        <w:rPr>
          <w:bCs/>
          <w:iCs/>
        </w:rPr>
        <w:t>James Acton).</w:t>
      </w:r>
    </w:p>
    <w:sectPr w:rsidR="00617A81" w:rsidRPr="00A207F6" w:rsidSect="00B27BC9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11798" w14:textId="77777777" w:rsidR="009437B9" w:rsidRDefault="009437B9" w:rsidP="00C86C03">
      <w:r>
        <w:separator/>
      </w:r>
    </w:p>
  </w:endnote>
  <w:endnote w:type="continuationSeparator" w:id="0">
    <w:p w14:paraId="3D6F4D3B" w14:textId="77777777" w:rsidR="009437B9" w:rsidRDefault="009437B9" w:rsidP="00C86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29129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D8AFB1" w14:textId="77777777" w:rsidR="00C86C03" w:rsidRDefault="00C86C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D8EC78" w14:textId="77777777" w:rsidR="00C86C03" w:rsidRDefault="00C86C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332AD" w14:textId="77777777" w:rsidR="009437B9" w:rsidRDefault="009437B9" w:rsidP="00C86C03">
      <w:r>
        <w:separator/>
      </w:r>
    </w:p>
  </w:footnote>
  <w:footnote w:type="continuationSeparator" w:id="0">
    <w:p w14:paraId="041C47C0" w14:textId="77777777" w:rsidR="009437B9" w:rsidRDefault="009437B9" w:rsidP="00C86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60E87"/>
    <w:multiLevelType w:val="hybridMultilevel"/>
    <w:tmpl w:val="FE3035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C6E3B"/>
    <w:multiLevelType w:val="multilevel"/>
    <w:tmpl w:val="B854F014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asciiTheme="majorHAnsi" w:eastAsiaTheme="majorEastAsia" w:hAnsiTheme="majorHAnsi" w:cstheme="majorBidi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56D"/>
    <w:rsid w:val="000432FD"/>
    <w:rsid w:val="000736BE"/>
    <w:rsid w:val="000B5D68"/>
    <w:rsid w:val="000C7EDB"/>
    <w:rsid w:val="000D263C"/>
    <w:rsid w:val="00102234"/>
    <w:rsid w:val="00121236"/>
    <w:rsid w:val="001420C7"/>
    <w:rsid w:val="00156B90"/>
    <w:rsid w:val="00162AE6"/>
    <w:rsid w:val="00176625"/>
    <w:rsid w:val="0018656D"/>
    <w:rsid w:val="001927D1"/>
    <w:rsid w:val="001A7522"/>
    <w:rsid w:val="001C10BD"/>
    <w:rsid w:val="001E3A93"/>
    <w:rsid w:val="001F3FAF"/>
    <w:rsid w:val="0024757A"/>
    <w:rsid w:val="002765AF"/>
    <w:rsid w:val="002950B3"/>
    <w:rsid w:val="0029543C"/>
    <w:rsid w:val="002A1253"/>
    <w:rsid w:val="002A2852"/>
    <w:rsid w:val="002A5F82"/>
    <w:rsid w:val="002B7F35"/>
    <w:rsid w:val="002C70AD"/>
    <w:rsid w:val="003005B5"/>
    <w:rsid w:val="00301D12"/>
    <w:rsid w:val="00317289"/>
    <w:rsid w:val="00323A28"/>
    <w:rsid w:val="00345DB1"/>
    <w:rsid w:val="00350F92"/>
    <w:rsid w:val="00382EB9"/>
    <w:rsid w:val="00385341"/>
    <w:rsid w:val="003A6C85"/>
    <w:rsid w:val="003C2868"/>
    <w:rsid w:val="004277FE"/>
    <w:rsid w:val="004332E1"/>
    <w:rsid w:val="00434C3C"/>
    <w:rsid w:val="004431B9"/>
    <w:rsid w:val="004616D5"/>
    <w:rsid w:val="00462D05"/>
    <w:rsid w:val="004B1E89"/>
    <w:rsid w:val="004D18E7"/>
    <w:rsid w:val="005240EF"/>
    <w:rsid w:val="005325A3"/>
    <w:rsid w:val="00541155"/>
    <w:rsid w:val="00562CBF"/>
    <w:rsid w:val="005772AB"/>
    <w:rsid w:val="00583AEE"/>
    <w:rsid w:val="00583CBD"/>
    <w:rsid w:val="00594620"/>
    <w:rsid w:val="005C166A"/>
    <w:rsid w:val="005C2FC2"/>
    <w:rsid w:val="005D7292"/>
    <w:rsid w:val="005E2CDC"/>
    <w:rsid w:val="00601E46"/>
    <w:rsid w:val="00607A18"/>
    <w:rsid w:val="00617A81"/>
    <w:rsid w:val="006335C4"/>
    <w:rsid w:val="006529BC"/>
    <w:rsid w:val="006541E5"/>
    <w:rsid w:val="006665ED"/>
    <w:rsid w:val="00676823"/>
    <w:rsid w:val="006A0EAA"/>
    <w:rsid w:val="006B1669"/>
    <w:rsid w:val="006B48F6"/>
    <w:rsid w:val="006E7804"/>
    <w:rsid w:val="0070011D"/>
    <w:rsid w:val="00724185"/>
    <w:rsid w:val="00725553"/>
    <w:rsid w:val="0074481D"/>
    <w:rsid w:val="00751338"/>
    <w:rsid w:val="007763D7"/>
    <w:rsid w:val="00780C9A"/>
    <w:rsid w:val="00787BEB"/>
    <w:rsid w:val="00787F3E"/>
    <w:rsid w:val="007C1F4C"/>
    <w:rsid w:val="007E0FB4"/>
    <w:rsid w:val="007F7DFA"/>
    <w:rsid w:val="008079C1"/>
    <w:rsid w:val="008435FB"/>
    <w:rsid w:val="00882BDE"/>
    <w:rsid w:val="008867A8"/>
    <w:rsid w:val="00892337"/>
    <w:rsid w:val="008A0F45"/>
    <w:rsid w:val="008B3BF4"/>
    <w:rsid w:val="008B7DBC"/>
    <w:rsid w:val="008C18A6"/>
    <w:rsid w:val="008C5815"/>
    <w:rsid w:val="00934FB1"/>
    <w:rsid w:val="00942A5F"/>
    <w:rsid w:val="009437B9"/>
    <w:rsid w:val="009B4A24"/>
    <w:rsid w:val="009B6F02"/>
    <w:rsid w:val="009D08B7"/>
    <w:rsid w:val="009E2FA3"/>
    <w:rsid w:val="009F3A38"/>
    <w:rsid w:val="00A207F6"/>
    <w:rsid w:val="00A21427"/>
    <w:rsid w:val="00A24868"/>
    <w:rsid w:val="00A3391A"/>
    <w:rsid w:val="00A602C0"/>
    <w:rsid w:val="00A6636B"/>
    <w:rsid w:val="00A87DA2"/>
    <w:rsid w:val="00A90454"/>
    <w:rsid w:val="00AB3758"/>
    <w:rsid w:val="00AB6039"/>
    <w:rsid w:val="00AC01B0"/>
    <w:rsid w:val="00AC79F1"/>
    <w:rsid w:val="00AE7E96"/>
    <w:rsid w:val="00AF079E"/>
    <w:rsid w:val="00B067C7"/>
    <w:rsid w:val="00B14D07"/>
    <w:rsid w:val="00B27BC9"/>
    <w:rsid w:val="00B377EB"/>
    <w:rsid w:val="00B42B58"/>
    <w:rsid w:val="00B87F39"/>
    <w:rsid w:val="00BB5F5E"/>
    <w:rsid w:val="00BD73BD"/>
    <w:rsid w:val="00BD7E27"/>
    <w:rsid w:val="00C021E3"/>
    <w:rsid w:val="00C11B26"/>
    <w:rsid w:val="00C2625A"/>
    <w:rsid w:val="00C40CA1"/>
    <w:rsid w:val="00C447FA"/>
    <w:rsid w:val="00C61A2E"/>
    <w:rsid w:val="00C74B76"/>
    <w:rsid w:val="00C86C03"/>
    <w:rsid w:val="00CB572C"/>
    <w:rsid w:val="00D205B7"/>
    <w:rsid w:val="00D2150F"/>
    <w:rsid w:val="00D26CFB"/>
    <w:rsid w:val="00D36DB9"/>
    <w:rsid w:val="00D55F68"/>
    <w:rsid w:val="00D80A0D"/>
    <w:rsid w:val="00D828A7"/>
    <w:rsid w:val="00D82E83"/>
    <w:rsid w:val="00D84D22"/>
    <w:rsid w:val="00D95189"/>
    <w:rsid w:val="00DC71AF"/>
    <w:rsid w:val="00E044C0"/>
    <w:rsid w:val="00E2494B"/>
    <w:rsid w:val="00E27FEE"/>
    <w:rsid w:val="00E71D4B"/>
    <w:rsid w:val="00E8439A"/>
    <w:rsid w:val="00EA27A4"/>
    <w:rsid w:val="00EB562E"/>
    <w:rsid w:val="00EB6DC0"/>
    <w:rsid w:val="00EC62B0"/>
    <w:rsid w:val="00F05A40"/>
    <w:rsid w:val="00F10855"/>
    <w:rsid w:val="00F115F8"/>
    <w:rsid w:val="00F11BC1"/>
    <w:rsid w:val="00F27900"/>
    <w:rsid w:val="00F31CD9"/>
    <w:rsid w:val="00F627AC"/>
    <w:rsid w:val="00F67CA7"/>
    <w:rsid w:val="00F708E4"/>
    <w:rsid w:val="00FA4CCF"/>
    <w:rsid w:val="00FA727B"/>
    <w:rsid w:val="00FE2E8B"/>
    <w:rsid w:val="00FE7B4F"/>
    <w:rsid w:val="00FF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B6B40"/>
  <w15:chartTrackingRefBased/>
  <w15:docId w15:val="{2634886C-2EDD-43ED-B18E-99E173E8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6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656D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656D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656D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656D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56D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56D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56D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56D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56D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Contemporary">
    <w:name w:val="Table Contemporary"/>
    <w:basedOn w:val="TableNormal"/>
    <w:rsid w:val="001865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8656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865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65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8656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8656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56D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56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56D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5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5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C86C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C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6C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6C0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B5D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5D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italianatfsw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E631C9E0EB74A83C0268465CD0DB1" ma:contentTypeVersion="15" ma:contentTypeDescription="Create a new document." ma:contentTypeScope="" ma:versionID="3b247657e6ff88341c087f60f5afb0a0">
  <xsd:schema xmlns:xsd="http://www.w3.org/2001/XMLSchema" xmlns:xs="http://www.w3.org/2001/XMLSchema" xmlns:p="http://schemas.microsoft.com/office/2006/metadata/properties" xmlns:ns3="5a66caf9-d7b4-4b0c-be02-8e8a2b2936aa" xmlns:ns4="b320a45e-1878-4acd-8382-94ac80dd46a7" targetNamespace="http://schemas.microsoft.com/office/2006/metadata/properties" ma:root="true" ma:fieldsID="30f335869a80af19c33c1d0e2d29c488" ns3:_="" ns4:_="">
    <xsd:import namespace="5a66caf9-d7b4-4b0c-be02-8e8a2b2936aa"/>
    <xsd:import namespace="b320a45e-1878-4acd-8382-94ac80dd46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6caf9-d7b4-4b0c-be02-8e8a2b293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0a45e-1878-4acd-8382-94ac80dd46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CE0D48-26A0-4E9D-AC4C-F43B5D74567F}">
  <ds:schemaRefs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5a66caf9-d7b4-4b0c-be02-8e8a2b2936aa"/>
    <ds:schemaRef ds:uri="http://schemas.microsoft.com/office/2006/documentManagement/types"/>
    <ds:schemaRef ds:uri="b320a45e-1878-4acd-8382-94ac80dd46a7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42BECAF-3FFB-4FC9-A610-0D2F22308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6caf9-d7b4-4b0c-be02-8e8a2b2936aa"/>
    <ds:schemaRef ds:uri="b320a45e-1878-4acd-8382-94ac80dd4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AABFE1-1E73-4024-9171-4987839F03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L. Peterson</dc:creator>
  <cp:keywords/>
  <dc:description/>
  <cp:lastModifiedBy>Fernando Mayoral</cp:lastModifiedBy>
  <cp:revision>4</cp:revision>
  <dcterms:created xsi:type="dcterms:W3CDTF">2023-04-14T18:48:00Z</dcterms:created>
  <dcterms:modified xsi:type="dcterms:W3CDTF">2023-04-14T18:49:00Z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0x010100E39E631C9E0EB74A83C0268465CD0DB1</vt:lpwstr>
  </property>
  <property fmtid="{D5CDD505-2E9C-101B-9397-08002B2CF9AE}" pid="3" name="GrammarlyDocumentId">
    <vt:lpwstr>c16912bed2341884311fdb3bf8b0ee76038dab9bba509200036722f7efa39412</vt:lpwstr>
  </property>
</Properties>
</file>