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bookmarkStart w:id="0" w:name="_GoBack"/>
            <w:bookmarkEnd w:id="0"/>
            <w:r w:rsidRPr="002308D8">
              <w:rPr>
                <w:b/>
                <w:bCs/>
                <w:color w:val="002060"/>
              </w:rPr>
              <w:t xml:space="preserve">Professional Development Committee </w:t>
            </w:r>
          </w:p>
          <w:p w14:paraId="7D076498" w14:textId="0E44AB4F" w:rsidR="002308D8" w:rsidRDefault="00B335A3" w:rsidP="002308D8">
            <w:pPr>
              <w:pStyle w:val="Title"/>
            </w:pPr>
            <w:r>
              <w:rPr>
                <w:b/>
                <w:bCs/>
                <w:color w:val="002060"/>
              </w:rPr>
              <w:t>Meeting Minutes</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232"/>
        <w:gridCol w:w="782"/>
        <w:gridCol w:w="742"/>
        <w:gridCol w:w="768"/>
        <w:gridCol w:w="1472"/>
        <w:gridCol w:w="714"/>
        <w:gridCol w:w="832"/>
        <w:gridCol w:w="733"/>
        <w:gridCol w:w="612"/>
      </w:tblGrid>
      <w:tr w:rsidR="00D65888" w:rsidRPr="002308D8" w14:paraId="5CDD6CA9" w14:textId="77777777" w:rsidTr="00FF4E79">
        <w:trPr>
          <w:trHeight w:val="305"/>
          <w:jc w:val="center"/>
        </w:trPr>
        <w:tc>
          <w:tcPr>
            <w:tcW w:w="1113" w:type="dxa"/>
          </w:tcPr>
          <w:p w14:paraId="5AE75C09" w14:textId="77777777" w:rsidR="00D65888" w:rsidRPr="009D391D" w:rsidRDefault="00D65888" w:rsidP="00D6588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gridSpan w:val="9"/>
          </w:tcPr>
          <w:p w14:paraId="78C29BBC" w14:textId="45203BB0" w:rsidR="00D65888" w:rsidRPr="00333A21" w:rsidRDefault="00D65888" w:rsidP="00D65888">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 xml:space="preserve">Zoom: </w:t>
            </w:r>
            <w:hyperlink r:id="rId5" w:history="1">
              <w:r w:rsidRPr="006D1C20">
                <w:rPr>
                  <w:rStyle w:val="Hyperlink"/>
                  <w:rFonts w:asciiTheme="minorHAnsi" w:hAnsiTheme="minorHAnsi"/>
                  <w:sz w:val="24"/>
                  <w:szCs w:val="24"/>
                </w:rPr>
                <w:t>https://fsw.zoom.us/j/87602090047</w:t>
              </w:r>
            </w:hyperlink>
            <w:r>
              <w:rPr>
                <w:rFonts w:asciiTheme="minorHAnsi" w:hAnsiTheme="minorHAnsi"/>
                <w:color w:val="auto"/>
                <w:sz w:val="24"/>
                <w:szCs w:val="24"/>
              </w:rPr>
              <w:t xml:space="preserve"> </w:t>
            </w:r>
          </w:p>
        </w:tc>
      </w:tr>
      <w:tr w:rsidR="00D65888" w:rsidRPr="002308D8" w14:paraId="5ABD06D7" w14:textId="77777777" w:rsidTr="00FF4E79">
        <w:trPr>
          <w:jc w:val="center"/>
        </w:trPr>
        <w:tc>
          <w:tcPr>
            <w:tcW w:w="1113" w:type="dxa"/>
          </w:tcPr>
          <w:p w14:paraId="359E88DB" w14:textId="2C7ACF84" w:rsidR="00D65888" w:rsidRPr="000877E3" w:rsidRDefault="00D65888" w:rsidP="00D6588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 xml:space="preserve">Date: </w:t>
            </w:r>
          </w:p>
        </w:tc>
        <w:tc>
          <w:tcPr>
            <w:tcW w:w="6887" w:type="dxa"/>
            <w:gridSpan w:val="9"/>
          </w:tcPr>
          <w:p w14:paraId="1DF4FDE5" w14:textId="797C4285" w:rsidR="00D65888" w:rsidRPr="000877E3" w:rsidRDefault="00B25053" w:rsidP="00D65888">
            <w:pPr>
              <w:pStyle w:val="Title"/>
              <w:spacing w:before="0" w:after="0" w:line="240" w:lineRule="auto"/>
              <w:jc w:val="left"/>
              <w:rPr>
                <w:rFonts w:asciiTheme="minorHAnsi" w:hAnsiTheme="minorHAnsi"/>
                <w:color w:val="000000" w:themeColor="text1"/>
                <w:sz w:val="24"/>
                <w:szCs w:val="24"/>
              </w:rPr>
            </w:pPr>
            <w:r>
              <w:rPr>
                <w:rFonts w:asciiTheme="minorHAnsi" w:hAnsiTheme="minorHAnsi"/>
                <w:color w:val="000000" w:themeColor="text1"/>
                <w:sz w:val="24"/>
                <w:szCs w:val="24"/>
              </w:rPr>
              <w:t>December 2</w:t>
            </w:r>
            <w:r w:rsidR="00D65888">
              <w:rPr>
                <w:rFonts w:asciiTheme="minorHAnsi" w:hAnsiTheme="minorHAnsi"/>
                <w:color w:val="000000" w:themeColor="text1"/>
                <w:sz w:val="24"/>
                <w:szCs w:val="24"/>
              </w:rPr>
              <w:t>, 2022</w:t>
            </w:r>
          </w:p>
        </w:tc>
      </w:tr>
      <w:tr w:rsidR="00D65888" w:rsidRPr="002308D8" w14:paraId="71A5BC11" w14:textId="77777777" w:rsidTr="00FF4E79">
        <w:trPr>
          <w:jc w:val="center"/>
        </w:trPr>
        <w:tc>
          <w:tcPr>
            <w:tcW w:w="1113" w:type="dxa"/>
          </w:tcPr>
          <w:p w14:paraId="20BC5F57" w14:textId="6DDAD65B" w:rsidR="00D65888" w:rsidRPr="000877E3" w:rsidRDefault="00D65888" w:rsidP="00D65888">
            <w:pPr>
              <w:pStyle w:val="Title"/>
              <w:spacing w:before="0" w:after="0" w:line="240" w:lineRule="auto"/>
              <w:jc w:val="left"/>
              <w:rPr>
                <w:rFonts w:asciiTheme="minorHAnsi" w:hAnsiTheme="minorHAnsi"/>
                <w:color w:val="auto"/>
                <w:sz w:val="24"/>
                <w:szCs w:val="24"/>
              </w:rPr>
            </w:pPr>
          </w:p>
        </w:tc>
        <w:tc>
          <w:tcPr>
            <w:tcW w:w="6887" w:type="dxa"/>
            <w:gridSpan w:val="9"/>
          </w:tcPr>
          <w:p w14:paraId="75A26265" w14:textId="315631BB" w:rsidR="00D65888" w:rsidRPr="00B335A3" w:rsidRDefault="00D65888" w:rsidP="00D65888">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1:00-2:00 pm</w:t>
            </w:r>
          </w:p>
        </w:tc>
      </w:tr>
      <w:tr w:rsidR="00D65888" w:rsidRPr="00A75CEC" w14:paraId="215A78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5D6FF125" w14:textId="77777777" w:rsidR="00D65888" w:rsidRPr="00A75CEC" w:rsidRDefault="00D65888" w:rsidP="00D65888">
            <w:pPr>
              <w:spacing w:after="0" w:line="240" w:lineRule="auto"/>
              <w:rPr>
                <w:rFonts w:eastAsiaTheme="minorHAnsi" w:cstheme="minorHAnsi"/>
                <w:color w:val="auto"/>
                <w:sz w:val="16"/>
                <w:szCs w:val="16"/>
                <w:lang w:eastAsia="en-US"/>
              </w:rPr>
            </w:pPr>
          </w:p>
        </w:tc>
        <w:tc>
          <w:tcPr>
            <w:tcW w:w="782" w:type="dxa"/>
          </w:tcPr>
          <w:p w14:paraId="2A830769" w14:textId="77777777" w:rsidR="00D65888" w:rsidRPr="00A75CEC" w:rsidRDefault="00D65888" w:rsidP="00D6588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FC0215B" w14:textId="77777777" w:rsidR="00D65888" w:rsidRPr="00A75CEC" w:rsidRDefault="00D65888" w:rsidP="00D6588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08CC9493" w14:textId="77777777" w:rsidR="00D65888" w:rsidRPr="00A75CEC" w:rsidRDefault="00D65888" w:rsidP="00D6588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B6C9043" w14:textId="77777777" w:rsidR="00D65888" w:rsidRPr="00A75CEC" w:rsidRDefault="00D65888" w:rsidP="00D65888">
            <w:pPr>
              <w:spacing w:after="0" w:line="240" w:lineRule="auto"/>
              <w:rPr>
                <w:rFonts w:eastAsiaTheme="minorHAnsi" w:cstheme="minorHAnsi"/>
                <w:color w:val="auto"/>
                <w:sz w:val="16"/>
                <w:szCs w:val="16"/>
                <w:lang w:eastAsia="en-US"/>
              </w:rPr>
            </w:pPr>
          </w:p>
        </w:tc>
        <w:tc>
          <w:tcPr>
            <w:tcW w:w="714" w:type="dxa"/>
          </w:tcPr>
          <w:p w14:paraId="7EE73167" w14:textId="77777777" w:rsidR="00D65888" w:rsidRPr="00A75CEC" w:rsidRDefault="00D65888" w:rsidP="00D6588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065F3F2C" w14:textId="77777777" w:rsidR="00D65888" w:rsidRPr="00A75CEC" w:rsidRDefault="00D65888" w:rsidP="00D65888">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0F072D1D" w14:textId="77777777" w:rsidR="00D65888" w:rsidRPr="00A75CEC" w:rsidRDefault="00D65888" w:rsidP="00D6588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B25053" w:rsidRPr="00A75CEC" w14:paraId="3AF28422"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6DBB37E" w14:textId="6184EA83"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5581B041" w14:textId="432594F5"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539264"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0023EBEF"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D1EEEFC" w14:textId="79243B7D"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26C33E79" w14:textId="7E0B1E40"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B4072AA"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627B9AE7" w14:textId="77777777"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42564FB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C3DBA1" w14:textId="2ECCFCAD"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Robert </w:t>
            </w:r>
            <w:proofErr w:type="spellStart"/>
            <w:r>
              <w:rPr>
                <w:rFonts w:eastAsiaTheme="minorHAnsi" w:cstheme="minorHAnsi"/>
                <w:color w:val="auto"/>
                <w:sz w:val="16"/>
                <w:szCs w:val="16"/>
                <w:lang w:eastAsia="en-US"/>
              </w:rPr>
              <w:t>Cappetta</w:t>
            </w:r>
            <w:proofErr w:type="spellEnd"/>
          </w:p>
        </w:tc>
        <w:tc>
          <w:tcPr>
            <w:tcW w:w="782" w:type="dxa"/>
          </w:tcPr>
          <w:p w14:paraId="68CD69B5" w14:textId="394E1FE9"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5D23C4"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2F31D5F8"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5EA54AD" w14:textId="0B946721"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714" w:type="dxa"/>
          </w:tcPr>
          <w:p w14:paraId="29BF3290" w14:textId="5745036D"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7037D41" w14:textId="0AF3CA13"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4BE8F044" w14:textId="77777777"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4B7BCD4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3E3393" w14:textId="47F9232F"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614D3211" w14:textId="23477BEA"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86A1B2" w14:textId="2F10DCFB"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6CF61C9A" w14:textId="3946FBCB"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38B43236" w14:textId="0DA14D69"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73F71B9A" w14:textId="00235C56"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9EAE8EA"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73F65084" w14:textId="77777777"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18225A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403CE2BC" w14:textId="7222C3C8"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7AD318DD" w14:textId="1391A30A" w:rsidR="00B25053" w:rsidRPr="00A75CEC" w:rsidRDefault="00B25053" w:rsidP="00B2505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F6DDCEF" w14:textId="73366CB7" w:rsidR="00B25053"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04C1800A" w14:textId="09F59DBF"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0E59B07D" w14:textId="679A02A4"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21D46F5F" w14:textId="1A643EA6" w:rsidR="00B25053"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DC15FAF"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2E80A40D" w14:textId="20D973A8"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42E19A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77F7B1A" w14:textId="1F043ADC"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Ivana </w:t>
            </w:r>
            <w:proofErr w:type="spellStart"/>
            <w:r w:rsidRPr="00A75CEC">
              <w:rPr>
                <w:rFonts w:eastAsiaTheme="minorHAnsi" w:cstheme="minorHAnsi"/>
                <w:color w:val="auto"/>
                <w:sz w:val="16"/>
                <w:szCs w:val="16"/>
                <w:lang w:eastAsia="en-US"/>
              </w:rPr>
              <w:t>Ilic</w:t>
            </w:r>
            <w:proofErr w:type="spellEnd"/>
          </w:p>
        </w:tc>
        <w:tc>
          <w:tcPr>
            <w:tcW w:w="782" w:type="dxa"/>
          </w:tcPr>
          <w:p w14:paraId="20A291E1" w14:textId="0052D6F4"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C31AC4" w14:textId="64EF951A"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32E68342" w14:textId="45795AD0"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0463B57" w14:textId="12C42BD7"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Sandra Seifert</w:t>
            </w:r>
          </w:p>
        </w:tc>
        <w:tc>
          <w:tcPr>
            <w:tcW w:w="714" w:type="dxa"/>
          </w:tcPr>
          <w:p w14:paraId="315F5392" w14:textId="0AD2A02A"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3115CF26" w14:textId="3809BA34"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2CB8A6BE" w14:textId="6B5A5DB0"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5D5C328D"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3FF1A4D" w14:textId="421D54C7" w:rsidR="00B25053" w:rsidRPr="00A75CEC" w:rsidRDefault="00B25053" w:rsidP="00B25053">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Sindee</w:t>
            </w:r>
            <w:proofErr w:type="spellEnd"/>
            <w:r>
              <w:rPr>
                <w:rFonts w:eastAsiaTheme="minorHAnsi" w:cstheme="minorHAnsi"/>
                <w:color w:val="auto"/>
                <w:sz w:val="16"/>
                <w:szCs w:val="16"/>
                <w:lang w:eastAsia="en-US"/>
              </w:rPr>
              <w:t xml:space="preserve"> </w:t>
            </w:r>
            <w:proofErr w:type="spellStart"/>
            <w:r>
              <w:rPr>
                <w:rFonts w:eastAsiaTheme="minorHAnsi" w:cstheme="minorHAnsi"/>
                <w:color w:val="auto"/>
                <w:sz w:val="16"/>
                <w:szCs w:val="16"/>
                <w:lang w:eastAsia="en-US"/>
              </w:rPr>
              <w:t>Karpel</w:t>
            </w:r>
            <w:proofErr w:type="spellEnd"/>
          </w:p>
        </w:tc>
        <w:tc>
          <w:tcPr>
            <w:tcW w:w="782" w:type="dxa"/>
          </w:tcPr>
          <w:p w14:paraId="4CA0EC24" w14:textId="7A4A32AD"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8FF7B2" w14:textId="783DF4C5"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321E409B" w14:textId="162E0100"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DA14516" w14:textId="4D57228E"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Martin Tawil</w:t>
            </w:r>
          </w:p>
        </w:tc>
        <w:tc>
          <w:tcPr>
            <w:tcW w:w="714" w:type="dxa"/>
          </w:tcPr>
          <w:p w14:paraId="3EE44179" w14:textId="22D57D60"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5B088AF" w14:textId="749E6DC2"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70789795" w14:textId="5FB8668E"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08D4E10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50C3C24" w14:textId="0B8715A1"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Monica </w:t>
            </w:r>
            <w:proofErr w:type="spellStart"/>
            <w:r>
              <w:rPr>
                <w:rFonts w:eastAsiaTheme="minorHAnsi" w:cstheme="minorHAnsi"/>
                <w:color w:val="auto"/>
                <w:sz w:val="16"/>
                <w:szCs w:val="16"/>
                <w:lang w:eastAsia="en-US"/>
              </w:rPr>
              <w:t>Krupinski</w:t>
            </w:r>
            <w:proofErr w:type="spellEnd"/>
          </w:p>
        </w:tc>
        <w:tc>
          <w:tcPr>
            <w:tcW w:w="782" w:type="dxa"/>
          </w:tcPr>
          <w:p w14:paraId="316C00A7" w14:textId="585581DA"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61DCC3" w14:textId="0B851E03"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205EF35E" w14:textId="48CE8CA2"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AB1E68" w14:textId="733792E7"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14" w:type="dxa"/>
          </w:tcPr>
          <w:p w14:paraId="40BA8400" w14:textId="0FF58784" w:rsidR="00B25053" w:rsidRPr="00A75CEC" w:rsidRDefault="00B25053" w:rsidP="00B25053">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4E66D688" w14:textId="360BAF9D"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5A40F3C6" w14:textId="77777777"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66A3F13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9C89051" w14:textId="63636328"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782" w:type="dxa"/>
          </w:tcPr>
          <w:p w14:paraId="4E557307" w14:textId="052BAAE7" w:rsidR="00B25053" w:rsidRPr="00A75CEC" w:rsidRDefault="00B25053" w:rsidP="00B2505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F2ABA32" w14:textId="76DFE300"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6535E428" w14:textId="240F0080"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F7EC41F" w14:textId="61FA4013" w:rsidR="00B25053" w:rsidRDefault="00B25053" w:rsidP="00B25053">
            <w:pPr>
              <w:spacing w:after="0" w:line="240" w:lineRule="auto"/>
              <w:rPr>
                <w:rFonts w:eastAsiaTheme="minorHAnsi" w:cstheme="minorHAnsi"/>
                <w:color w:val="auto"/>
                <w:sz w:val="16"/>
                <w:szCs w:val="16"/>
                <w:lang w:eastAsia="en-US"/>
              </w:rPr>
            </w:pPr>
          </w:p>
        </w:tc>
        <w:tc>
          <w:tcPr>
            <w:tcW w:w="714" w:type="dxa"/>
          </w:tcPr>
          <w:p w14:paraId="1D36C131" w14:textId="4F614754" w:rsidR="00B25053" w:rsidRDefault="00B25053" w:rsidP="00B25053">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589E25CD" w14:textId="513B0550"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461D21BC" w14:textId="33C92100"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7EEA0F6B"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A6A264C" w14:textId="63E8C579"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782" w:type="dxa"/>
          </w:tcPr>
          <w:p w14:paraId="154BFE7D" w14:textId="73ECA8AB"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F6EC2D3" w14:textId="251F6437"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7734E214" w14:textId="6C53041B"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2D219C5" w14:textId="34586570" w:rsidR="00B25053" w:rsidRPr="00A75CEC" w:rsidRDefault="00B25053" w:rsidP="00B25053">
            <w:pPr>
              <w:spacing w:after="0" w:line="240" w:lineRule="auto"/>
              <w:rPr>
                <w:rFonts w:eastAsiaTheme="minorHAnsi" w:cstheme="minorHAnsi"/>
                <w:color w:val="auto"/>
                <w:sz w:val="16"/>
                <w:szCs w:val="16"/>
                <w:lang w:eastAsia="en-US"/>
              </w:rPr>
            </w:pPr>
          </w:p>
        </w:tc>
        <w:tc>
          <w:tcPr>
            <w:tcW w:w="714" w:type="dxa"/>
          </w:tcPr>
          <w:p w14:paraId="113361D4" w14:textId="5878FB95" w:rsidR="00B25053" w:rsidRPr="00A75CEC" w:rsidRDefault="00B25053" w:rsidP="00B25053">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B3CAB86" w14:textId="4CD74604"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618D25A5" w14:textId="77777777"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4AD195F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745E6BF6" w14:textId="590F8FAC"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782" w:type="dxa"/>
          </w:tcPr>
          <w:p w14:paraId="6560B261" w14:textId="5D362E4B" w:rsidR="00B25053" w:rsidRPr="00A75CEC" w:rsidRDefault="00B25053" w:rsidP="00B25053">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9A81060" w14:textId="45079486"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4F89043F"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674C8C4" w14:textId="0DF5613E" w:rsidR="00B25053" w:rsidRPr="00A75CEC" w:rsidRDefault="00B25053" w:rsidP="00B25053">
            <w:pPr>
              <w:spacing w:after="0" w:line="240" w:lineRule="auto"/>
              <w:rPr>
                <w:rFonts w:eastAsiaTheme="minorHAnsi" w:cstheme="minorHAnsi"/>
                <w:color w:val="auto"/>
                <w:sz w:val="16"/>
                <w:szCs w:val="16"/>
                <w:lang w:eastAsia="en-US"/>
              </w:rPr>
            </w:pPr>
          </w:p>
        </w:tc>
        <w:tc>
          <w:tcPr>
            <w:tcW w:w="714" w:type="dxa"/>
          </w:tcPr>
          <w:p w14:paraId="5946E5E9" w14:textId="3E383927" w:rsidR="00B25053" w:rsidRPr="00A75CEC" w:rsidRDefault="00B25053" w:rsidP="00B25053">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0FEF0C44" w14:textId="5BA7D3C4"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60B64067" w14:textId="77777777"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793952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57424A9" w14:textId="4ED9A6C1" w:rsidR="00B25053" w:rsidRPr="00A75CEC" w:rsidRDefault="00B25053" w:rsidP="00B25053">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82" w:type="dxa"/>
          </w:tcPr>
          <w:p w14:paraId="33AF5D1C" w14:textId="0EDF1E4C" w:rsidR="00B25053" w:rsidRPr="00A75CEC"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93BC5B" w14:textId="1886B9D4"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63ADF04F"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2E8ED34" w14:textId="31DF0DDD" w:rsidR="00B25053" w:rsidRPr="00A75CEC" w:rsidRDefault="00B25053" w:rsidP="00B25053">
            <w:pPr>
              <w:spacing w:after="0" w:line="240" w:lineRule="auto"/>
              <w:rPr>
                <w:rFonts w:eastAsiaTheme="minorHAnsi" w:cstheme="minorHAnsi"/>
                <w:color w:val="auto"/>
                <w:sz w:val="16"/>
                <w:szCs w:val="16"/>
                <w:lang w:eastAsia="en-US"/>
              </w:rPr>
            </w:pPr>
          </w:p>
        </w:tc>
        <w:tc>
          <w:tcPr>
            <w:tcW w:w="714" w:type="dxa"/>
          </w:tcPr>
          <w:p w14:paraId="5CE0A9F2" w14:textId="08474D95" w:rsidR="00B25053" w:rsidRPr="00A75CEC" w:rsidRDefault="00B25053" w:rsidP="00B25053">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E4A2C0" w14:textId="19A0335C"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2B446091" w14:textId="29B2EAE6" w:rsidR="00B25053" w:rsidRPr="00A75CEC" w:rsidRDefault="00B25053" w:rsidP="00B25053">
            <w:pPr>
              <w:spacing w:after="0" w:line="240" w:lineRule="auto"/>
              <w:rPr>
                <w:rFonts w:eastAsiaTheme="minorHAnsi" w:cstheme="minorHAnsi"/>
                <w:color w:val="auto"/>
                <w:sz w:val="16"/>
                <w:szCs w:val="16"/>
                <w:lang w:eastAsia="en-US"/>
              </w:rPr>
            </w:pPr>
          </w:p>
        </w:tc>
      </w:tr>
      <w:tr w:rsidR="00B25053" w:rsidRPr="00A75CEC" w14:paraId="4388C1C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72757F4" w14:textId="2099F778" w:rsidR="00B25053"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Alexandra </w:t>
            </w:r>
            <w:proofErr w:type="spellStart"/>
            <w:r>
              <w:rPr>
                <w:rFonts w:eastAsiaTheme="minorHAnsi" w:cstheme="minorHAnsi"/>
                <w:color w:val="auto"/>
                <w:sz w:val="16"/>
                <w:szCs w:val="16"/>
                <w:lang w:eastAsia="en-US"/>
              </w:rPr>
              <w:t>Nikishin</w:t>
            </w:r>
            <w:proofErr w:type="spellEnd"/>
          </w:p>
        </w:tc>
        <w:tc>
          <w:tcPr>
            <w:tcW w:w="782" w:type="dxa"/>
          </w:tcPr>
          <w:p w14:paraId="2B65EFE7" w14:textId="4DB7705D" w:rsidR="00B25053" w:rsidRDefault="00B25053" w:rsidP="00B2505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0B1369B"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68" w:type="dxa"/>
          </w:tcPr>
          <w:p w14:paraId="298888F0"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FA349B" w14:textId="0E0C5940" w:rsidR="00B25053" w:rsidRPr="00A75CEC" w:rsidRDefault="00B25053" w:rsidP="00B25053">
            <w:pPr>
              <w:spacing w:after="0" w:line="240" w:lineRule="auto"/>
              <w:rPr>
                <w:rFonts w:eastAsiaTheme="minorHAnsi" w:cstheme="minorHAnsi"/>
                <w:color w:val="auto"/>
                <w:sz w:val="16"/>
                <w:szCs w:val="16"/>
                <w:lang w:eastAsia="en-US"/>
              </w:rPr>
            </w:pPr>
          </w:p>
        </w:tc>
        <w:tc>
          <w:tcPr>
            <w:tcW w:w="714" w:type="dxa"/>
          </w:tcPr>
          <w:p w14:paraId="1AC10659" w14:textId="77777777" w:rsidR="00B25053" w:rsidRDefault="00B25053" w:rsidP="00B25053">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A1D5314" w14:textId="77777777" w:rsidR="00B25053" w:rsidRPr="00A75CEC" w:rsidRDefault="00B25053" w:rsidP="00B25053">
            <w:pPr>
              <w:spacing w:after="0" w:line="240" w:lineRule="auto"/>
              <w:rPr>
                <w:rFonts w:eastAsiaTheme="minorHAnsi" w:cstheme="minorHAnsi"/>
                <w:color w:val="auto"/>
                <w:sz w:val="16"/>
                <w:szCs w:val="16"/>
                <w:lang w:eastAsia="en-US"/>
              </w:rPr>
            </w:pPr>
          </w:p>
        </w:tc>
        <w:tc>
          <w:tcPr>
            <w:tcW w:w="733" w:type="dxa"/>
          </w:tcPr>
          <w:p w14:paraId="520922CC" w14:textId="5105AD50" w:rsidR="00B25053" w:rsidRPr="00A75CEC" w:rsidRDefault="00B25053" w:rsidP="00B25053">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4296B337"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335A3">
        <w:rPr>
          <w:color w:val="auto"/>
          <w:sz w:val="24"/>
          <w:szCs w:val="24"/>
        </w:rPr>
        <w:t>:  1:</w:t>
      </w:r>
      <w:r w:rsidR="00DB1895">
        <w:rPr>
          <w:color w:val="auto"/>
          <w:sz w:val="24"/>
          <w:szCs w:val="24"/>
        </w:rPr>
        <w:t>00</w:t>
      </w:r>
      <w:r w:rsidR="00B335A3">
        <w:rPr>
          <w:color w:val="auto"/>
          <w:sz w:val="24"/>
          <w:szCs w:val="24"/>
        </w:rPr>
        <w:t xml:space="preserve"> pm </w:t>
      </w:r>
      <w:r w:rsidR="003C2763">
        <w:rPr>
          <w:color w:val="auto"/>
          <w:sz w:val="24"/>
          <w:szCs w:val="24"/>
        </w:rPr>
        <w:t>Dr. Scott Ortolano</w:t>
      </w:r>
    </w:p>
    <w:p w14:paraId="08B1A013" w14:textId="0C65ECA8" w:rsidR="002308D8" w:rsidRPr="00D56231" w:rsidRDefault="003B5A77" w:rsidP="00C60F93">
      <w:pPr>
        <w:pStyle w:val="ListParagraph"/>
        <w:numPr>
          <w:ilvl w:val="1"/>
          <w:numId w:val="5"/>
        </w:numPr>
        <w:spacing w:after="0" w:line="240" w:lineRule="auto"/>
        <w:rPr>
          <w:color w:val="auto"/>
          <w:sz w:val="24"/>
          <w:szCs w:val="24"/>
        </w:rPr>
      </w:pPr>
      <w:r w:rsidRPr="00D56231">
        <w:rPr>
          <w:color w:val="auto"/>
          <w:sz w:val="24"/>
          <w:szCs w:val="24"/>
        </w:rPr>
        <w:t>Attendance</w:t>
      </w:r>
      <w:r w:rsidR="00394206">
        <w:rPr>
          <w:color w:val="auto"/>
          <w:sz w:val="24"/>
          <w:szCs w:val="24"/>
        </w:rPr>
        <w:t xml:space="preserve"> (see above)</w:t>
      </w:r>
    </w:p>
    <w:p w14:paraId="4C0DD416" w14:textId="46E6DE69" w:rsidR="00C1113A" w:rsidRDefault="002308D8" w:rsidP="003755B8">
      <w:pPr>
        <w:pStyle w:val="ListParagraph"/>
        <w:numPr>
          <w:ilvl w:val="1"/>
          <w:numId w:val="5"/>
        </w:numPr>
        <w:spacing w:after="0" w:line="240" w:lineRule="auto"/>
        <w:rPr>
          <w:color w:val="auto"/>
          <w:sz w:val="24"/>
          <w:szCs w:val="24"/>
        </w:rPr>
      </w:pPr>
      <w:r w:rsidRPr="00B97E41">
        <w:rPr>
          <w:color w:val="auto"/>
          <w:sz w:val="24"/>
          <w:szCs w:val="24"/>
        </w:rPr>
        <w:t xml:space="preserve">Approval of </w:t>
      </w:r>
      <w:r w:rsidR="00610603" w:rsidRPr="00B97E41">
        <w:rPr>
          <w:color w:val="auto"/>
          <w:sz w:val="24"/>
          <w:szCs w:val="24"/>
        </w:rPr>
        <w:t>Novembe</w:t>
      </w:r>
      <w:r w:rsidR="003C2763" w:rsidRPr="00B97E41">
        <w:rPr>
          <w:color w:val="auto"/>
          <w:sz w:val="24"/>
          <w:szCs w:val="24"/>
        </w:rPr>
        <w:t xml:space="preserve">r </w:t>
      </w:r>
      <w:r w:rsidR="00333A21" w:rsidRPr="00B97E41">
        <w:rPr>
          <w:color w:val="auto"/>
          <w:sz w:val="24"/>
          <w:szCs w:val="24"/>
        </w:rPr>
        <w:t>minutes</w:t>
      </w:r>
      <w:r w:rsidR="004015DE" w:rsidRPr="00B97E41">
        <w:rPr>
          <w:color w:val="auto"/>
          <w:sz w:val="24"/>
          <w:szCs w:val="24"/>
        </w:rPr>
        <w:t xml:space="preserve">:  </w:t>
      </w:r>
      <w:r w:rsidR="008A3C60" w:rsidRPr="00B97E41">
        <w:rPr>
          <w:color w:val="auto"/>
          <w:sz w:val="24"/>
          <w:szCs w:val="24"/>
        </w:rPr>
        <w:t xml:space="preserve">Dr. </w:t>
      </w:r>
      <w:r w:rsidR="00610603" w:rsidRPr="00B97E41">
        <w:rPr>
          <w:color w:val="auto"/>
          <w:sz w:val="24"/>
          <w:szCs w:val="24"/>
        </w:rPr>
        <w:t>Kelly Roy</w:t>
      </w:r>
      <w:r w:rsidR="008A3C60" w:rsidRPr="00B97E41">
        <w:rPr>
          <w:color w:val="auto"/>
          <w:sz w:val="24"/>
          <w:szCs w:val="24"/>
        </w:rPr>
        <w:t xml:space="preserve"> made a m</w:t>
      </w:r>
      <w:r w:rsidR="004015DE" w:rsidRPr="00B97E41">
        <w:rPr>
          <w:color w:val="auto"/>
          <w:sz w:val="24"/>
          <w:szCs w:val="24"/>
        </w:rPr>
        <w:t>otion to approve</w:t>
      </w:r>
      <w:r w:rsidR="008A3C60" w:rsidRPr="00B97E41">
        <w:rPr>
          <w:color w:val="auto"/>
          <w:sz w:val="24"/>
          <w:szCs w:val="24"/>
        </w:rPr>
        <w:t xml:space="preserve"> the minutes</w:t>
      </w:r>
      <w:r w:rsidR="004015DE" w:rsidRPr="00B97E41">
        <w:rPr>
          <w:color w:val="auto"/>
          <w:sz w:val="24"/>
          <w:szCs w:val="24"/>
        </w:rPr>
        <w:t xml:space="preserve"> as presented</w:t>
      </w:r>
      <w:r w:rsidR="008A3C60" w:rsidRPr="00B97E41">
        <w:rPr>
          <w:color w:val="auto"/>
          <w:sz w:val="24"/>
          <w:szCs w:val="24"/>
        </w:rPr>
        <w:t xml:space="preserve"> and </w:t>
      </w:r>
      <w:r w:rsidR="00C1113A" w:rsidRPr="00B97E41">
        <w:rPr>
          <w:color w:val="auto"/>
          <w:sz w:val="24"/>
          <w:szCs w:val="24"/>
        </w:rPr>
        <w:t xml:space="preserve">Dr. Robert </w:t>
      </w:r>
      <w:proofErr w:type="spellStart"/>
      <w:r w:rsidR="00C1113A" w:rsidRPr="00B97E41">
        <w:rPr>
          <w:color w:val="auto"/>
          <w:sz w:val="24"/>
          <w:szCs w:val="24"/>
        </w:rPr>
        <w:t>Cappetta</w:t>
      </w:r>
      <w:proofErr w:type="spellEnd"/>
      <w:r w:rsidR="008A3C60" w:rsidRPr="00B97E41">
        <w:rPr>
          <w:color w:val="auto"/>
          <w:sz w:val="24"/>
          <w:szCs w:val="24"/>
        </w:rPr>
        <w:t xml:space="preserve"> seconded </w:t>
      </w:r>
    </w:p>
    <w:p w14:paraId="7B4134ED" w14:textId="77777777" w:rsidR="00B97E41" w:rsidRPr="00B97E41" w:rsidRDefault="00B97E41" w:rsidP="00B97E41">
      <w:pPr>
        <w:pStyle w:val="ListParagraph"/>
        <w:spacing w:after="0" w:line="240" w:lineRule="auto"/>
        <w:ind w:left="1440"/>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533A1682" w14:textId="705EB56B" w:rsidR="00610603" w:rsidRPr="00610603" w:rsidRDefault="00610603" w:rsidP="00610603">
      <w:pPr>
        <w:pStyle w:val="ListParagraph"/>
        <w:numPr>
          <w:ilvl w:val="1"/>
          <w:numId w:val="5"/>
        </w:numPr>
        <w:rPr>
          <w:color w:val="auto"/>
          <w:sz w:val="24"/>
          <w:szCs w:val="24"/>
        </w:rPr>
      </w:pPr>
      <w:r w:rsidRPr="00610603">
        <w:rPr>
          <w:color w:val="auto"/>
          <w:sz w:val="24"/>
          <w:szCs w:val="24"/>
        </w:rPr>
        <w:t xml:space="preserve">Dr. Ronald Doiron has asked to be excused from the committee due to other pressing obligations and his impending retirement. The committee thanks him for the service that he has provided and wishes him well </w:t>
      </w:r>
    </w:p>
    <w:p w14:paraId="62443CD7" w14:textId="77777777" w:rsidR="00ED47D4" w:rsidRPr="001A3CFD" w:rsidRDefault="00ED47D4" w:rsidP="00ED47D4">
      <w:pPr>
        <w:pStyle w:val="ListParagraph"/>
        <w:tabs>
          <w:tab w:val="left" w:pos="1620"/>
        </w:tabs>
        <w:spacing w:after="0" w:line="240" w:lineRule="auto"/>
        <w:ind w:left="1440"/>
        <w:rPr>
          <w:color w:val="auto"/>
          <w:sz w:val="24"/>
          <w:szCs w:val="24"/>
        </w:rPr>
      </w:pPr>
    </w:p>
    <w:p w14:paraId="3C4710C3" w14:textId="4ACC7E94" w:rsidR="006452CB" w:rsidRPr="00DB7723" w:rsidRDefault="00C9020D" w:rsidP="00D244B9">
      <w:pPr>
        <w:pStyle w:val="ListParagraph"/>
        <w:numPr>
          <w:ilvl w:val="0"/>
          <w:numId w:val="5"/>
        </w:numPr>
        <w:tabs>
          <w:tab w:val="left" w:pos="1620"/>
        </w:tabs>
        <w:spacing w:after="0" w:line="240" w:lineRule="auto"/>
        <w:rPr>
          <w:color w:val="auto"/>
          <w:sz w:val="24"/>
          <w:szCs w:val="24"/>
        </w:rPr>
      </w:pPr>
      <w:r w:rsidRPr="00DB7723">
        <w:rPr>
          <w:color w:val="auto"/>
          <w:sz w:val="24"/>
          <w:szCs w:val="24"/>
        </w:rPr>
        <w:t>Action/Discussion Items</w:t>
      </w:r>
    </w:p>
    <w:p w14:paraId="21F14968" w14:textId="41B6C76E" w:rsidR="00B8482E" w:rsidRPr="00D640B3" w:rsidRDefault="00610603" w:rsidP="00652B56">
      <w:pPr>
        <w:pStyle w:val="ListParagraph"/>
        <w:numPr>
          <w:ilvl w:val="1"/>
          <w:numId w:val="5"/>
        </w:numPr>
        <w:tabs>
          <w:tab w:val="left" w:pos="1620"/>
        </w:tabs>
        <w:spacing w:after="0" w:line="240" w:lineRule="auto"/>
        <w:rPr>
          <w:color w:val="auto"/>
          <w:sz w:val="24"/>
          <w:szCs w:val="24"/>
        </w:rPr>
      </w:pPr>
      <w:r w:rsidRPr="00D640B3">
        <w:rPr>
          <w:color w:val="auto"/>
          <w:sz w:val="24"/>
          <w:szCs w:val="24"/>
        </w:rPr>
        <w:t>FPD January – March 2023:  Funds available = $35,632.70</w:t>
      </w:r>
      <w:r w:rsidR="00E32DB3">
        <w:rPr>
          <w:color w:val="auto"/>
          <w:sz w:val="24"/>
          <w:szCs w:val="24"/>
        </w:rPr>
        <w:t xml:space="preserve">; </w:t>
      </w:r>
      <w:r w:rsidRPr="00D640B3">
        <w:rPr>
          <w:color w:val="auto"/>
          <w:sz w:val="24"/>
          <w:szCs w:val="24"/>
        </w:rPr>
        <w:t>total requests</w:t>
      </w:r>
      <w:r w:rsidR="00D640B3" w:rsidRPr="00D640B3">
        <w:rPr>
          <w:color w:val="auto"/>
          <w:sz w:val="24"/>
          <w:szCs w:val="24"/>
        </w:rPr>
        <w:t xml:space="preserve"> approved</w:t>
      </w:r>
      <w:r w:rsidR="00B97E41">
        <w:rPr>
          <w:color w:val="auto"/>
          <w:sz w:val="24"/>
          <w:szCs w:val="24"/>
        </w:rPr>
        <w:t xml:space="preserve"> = $16,424.75</w:t>
      </w:r>
      <w:r w:rsidRPr="00D640B3">
        <w:rPr>
          <w:color w:val="auto"/>
          <w:sz w:val="24"/>
          <w:szCs w:val="24"/>
        </w:rPr>
        <w:t xml:space="preserve"> </w:t>
      </w:r>
      <w:r w:rsidR="00D640B3">
        <w:rPr>
          <w:color w:val="auto"/>
          <w:sz w:val="24"/>
          <w:szCs w:val="24"/>
        </w:rPr>
        <w:t xml:space="preserve">  </w:t>
      </w:r>
    </w:p>
    <w:p w14:paraId="26F2F61B" w14:textId="0E9EFCC5" w:rsidR="001F513D" w:rsidRPr="001F513D" w:rsidRDefault="001F513D" w:rsidP="00580D98">
      <w:pPr>
        <w:pStyle w:val="ListParagraph"/>
        <w:numPr>
          <w:ilvl w:val="1"/>
          <w:numId w:val="5"/>
        </w:numPr>
        <w:tabs>
          <w:tab w:val="left" w:pos="1620"/>
        </w:tabs>
        <w:spacing w:after="0" w:line="240" w:lineRule="auto"/>
        <w:rPr>
          <w:color w:val="auto"/>
          <w:sz w:val="24"/>
          <w:szCs w:val="24"/>
        </w:rPr>
      </w:pPr>
      <w:r w:rsidRPr="00E32DB3">
        <w:rPr>
          <w:color w:val="auto"/>
          <w:sz w:val="24"/>
          <w:szCs w:val="24"/>
        </w:rPr>
        <w:t xml:space="preserve">Ancillary Funds – </w:t>
      </w:r>
      <w:r w:rsidR="00D640B3" w:rsidRPr="00E32DB3">
        <w:rPr>
          <w:color w:val="auto"/>
          <w:sz w:val="24"/>
          <w:szCs w:val="24"/>
        </w:rPr>
        <w:t xml:space="preserve">Applications are coming in steadily </w:t>
      </w:r>
      <w:r w:rsidR="00782E39">
        <w:rPr>
          <w:color w:val="auto"/>
          <w:sz w:val="24"/>
          <w:szCs w:val="24"/>
        </w:rPr>
        <w:t>from all schools.  A total of $1,420.4</w:t>
      </w:r>
      <w:r w:rsidR="00D640B3" w:rsidRPr="00E32DB3">
        <w:rPr>
          <w:color w:val="auto"/>
          <w:sz w:val="24"/>
          <w:szCs w:val="24"/>
        </w:rPr>
        <w:t xml:space="preserve">0 has been disbursed </w:t>
      </w:r>
      <w:r w:rsidR="00782E39">
        <w:rPr>
          <w:color w:val="auto"/>
          <w:sz w:val="24"/>
          <w:szCs w:val="24"/>
        </w:rPr>
        <w:t>at an a</w:t>
      </w:r>
      <w:r w:rsidR="00D640B3" w:rsidRPr="00E32DB3">
        <w:rPr>
          <w:color w:val="auto"/>
          <w:sz w:val="24"/>
          <w:szCs w:val="24"/>
        </w:rPr>
        <w:t>verage</w:t>
      </w:r>
      <w:r w:rsidR="00782E39">
        <w:rPr>
          <w:color w:val="auto"/>
          <w:sz w:val="24"/>
          <w:szCs w:val="24"/>
        </w:rPr>
        <w:t xml:space="preserve"> rate </w:t>
      </w:r>
      <w:r w:rsidR="00D640B3" w:rsidRPr="00E32DB3">
        <w:rPr>
          <w:color w:val="auto"/>
          <w:sz w:val="24"/>
          <w:szCs w:val="24"/>
        </w:rPr>
        <w:t>of $129.13</w:t>
      </w:r>
      <w:r w:rsidR="00782E39">
        <w:rPr>
          <w:color w:val="auto"/>
          <w:sz w:val="24"/>
          <w:szCs w:val="24"/>
        </w:rPr>
        <w:t xml:space="preserve"> per person</w:t>
      </w:r>
      <w:r w:rsidR="00D640B3" w:rsidRPr="00E32DB3">
        <w:rPr>
          <w:color w:val="auto"/>
          <w:sz w:val="24"/>
          <w:szCs w:val="24"/>
        </w:rPr>
        <w:t>.  Awards</w:t>
      </w:r>
      <w:r w:rsidR="00782E39">
        <w:rPr>
          <w:color w:val="auto"/>
          <w:sz w:val="24"/>
          <w:szCs w:val="24"/>
        </w:rPr>
        <w:t xml:space="preserve"> up to $100.00 per person</w:t>
      </w:r>
      <w:r w:rsidR="00D640B3" w:rsidRPr="00E32DB3">
        <w:rPr>
          <w:color w:val="auto"/>
          <w:sz w:val="24"/>
          <w:szCs w:val="24"/>
        </w:rPr>
        <w:t xml:space="preserve"> will be made until the $5,000.00 cap is reached.  </w:t>
      </w:r>
      <w:r w:rsidR="00E32DB3" w:rsidRPr="00E32DB3">
        <w:rPr>
          <w:color w:val="auto"/>
          <w:sz w:val="24"/>
          <w:szCs w:val="24"/>
        </w:rPr>
        <w:t>Co</w:t>
      </w:r>
      <w:r w:rsidR="00394206">
        <w:rPr>
          <w:color w:val="auto"/>
          <w:sz w:val="24"/>
          <w:szCs w:val="24"/>
        </w:rPr>
        <w:t>mmittee</w:t>
      </w:r>
      <w:r w:rsidR="00B97E41">
        <w:rPr>
          <w:color w:val="auto"/>
          <w:sz w:val="24"/>
          <w:szCs w:val="24"/>
        </w:rPr>
        <w:t xml:space="preserve"> members are charged with communicating the availability of these funds widely </w:t>
      </w:r>
      <w:r w:rsidR="00394206">
        <w:rPr>
          <w:color w:val="auto"/>
          <w:sz w:val="24"/>
          <w:szCs w:val="24"/>
        </w:rPr>
        <w:t xml:space="preserve">to </w:t>
      </w:r>
      <w:r w:rsidR="00E32DB3" w:rsidRPr="00E32DB3">
        <w:rPr>
          <w:color w:val="auto"/>
          <w:sz w:val="24"/>
          <w:szCs w:val="24"/>
        </w:rPr>
        <w:t>encourag</w:t>
      </w:r>
      <w:r w:rsidR="00394206">
        <w:rPr>
          <w:color w:val="auto"/>
          <w:sz w:val="24"/>
          <w:szCs w:val="24"/>
        </w:rPr>
        <w:t>e</w:t>
      </w:r>
      <w:r w:rsidR="00E32DB3" w:rsidRPr="00E32DB3">
        <w:rPr>
          <w:color w:val="auto"/>
          <w:sz w:val="24"/>
          <w:szCs w:val="24"/>
        </w:rPr>
        <w:t xml:space="preserve"> all </w:t>
      </w:r>
      <w:r w:rsidR="00B97E41">
        <w:rPr>
          <w:color w:val="auto"/>
          <w:sz w:val="24"/>
          <w:szCs w:val="24"/>
        </w:rPr>
        <w:t xml:space="preserve">faculty </w:t>
      </w:r>
      <w:r w:rsidR="00E32DB3" w:rsidRPr="00E32DB3">
        <w:rPr>
          <w:color w:val="auto"/>
          <w:sz w:val="24"/>
          <w:szCs w:val="24"/>
        </w:rPr>
        <w:t>who have need</w:t>
      </w:r>
      <w:r w:rsidR="00B97E41">
        <w:rPr>
          <w:color w:val="auto"/>
          <w:sz w:val="24"/>
          <w:szCs w:val="24"/>
        </w:rPr>
        <w:t>s that meet the criteria, to apply</w:t>
      </w:r>
      <w:r w:rsidR="00E32DB3" w:rsidRPr="00E32DB3">
        <w:rPr>
          <w:color w:val="auto"/>
          <w:sz w:val="24"/>
          <w:szCs w:val="24"/>
        </w:rPr>
        <w:t xml:space="preserve">  </w:t>
      </w:r>
    </w:p>
    <w:p w14:paraId="7274356E" w14:textId="77777777" w:rsidR="005E3E5D" w:rsidRPr="005E3E5D" w:rsidRDefault="005E3E5D" w:rsidP="005E3E5D">
      <w:pPr>
        <w:tabs>
          <w:tab w:val="left" w:pos="1620"/>
        </w:tabs>
        <w:spacing w:after="0" w:line="240" w:lineRule="auto"/>
        <w:rPr>
          <w:color w:val="auto"/>
          <w:sz w:val="24"/>
          <w:szCs w:val="24"/>
        </w:rPr>
      </w:pPr>
    </w:p>
    <w:p w14:paraId="76CB46E1" w14:textId="1C435C7A" w:rsidR="00B67ACB" w:rsidRDefault="005E3E5D" w:rsidP="00453AAC">
      <w:pPr>
        <w:pStyle w:val="ListParagraph"/>
        <w:numPr>
          <w:ilvl w:val="0"/>
          <w:numId w:val="5"/>
        </w:numPr>
        <w:tabs>
          <w:tab w:val="left" w:pos="1620"/>
        </w:tabs>
        <w:spacing w:after="0" w:line="240" w:lineRule="auto"/>
        <w:rPr>
          <w:color w:val="auto"/>
          <w:sz w:val="24"/>
          <w:szCs w:val="24"/>
        </w:rPr>
      </w:pPr>
      <w:r>
        <w:rPr>
          <w:color w:val="auto"/>
          <w:sz w:val="24"/>
          <w:szCs w:val="24"/>
        </w:rPr>
        <w:t>TLC</w:t>
      </w:r>
      <w:r w:rsidR="00E32DB3">
        <w:rPr>
          <w:color w:val="auto"/>
          <w:sz w:val="24"/>
          <w:szCs w:val="24"/>
        </w:rPr>
        <w:t xml:space="preserve"> and TLC</w:t>
      </w:r>
      <w:r>
        <w:rPr>
          <w:color w:val="auto"/>
          <w:sz w:val="24"/>
          <w:szCs w:val="24"/>
        </w:rPr>
        <w:t xml:space="preserve"> Coordinator Updates</w:t>
      </w:r>
    </w:p>
    <w:p w14:paraId="00761FEF" w14:textId="7618B5D5" w:rsidR="00B67ACB" w:rsidRDefault="00E32DB3" w:rsidP="00B67ACB">
      <w:pPr>
        <w:pStyle w:val="ListParagraph"/>
        <w:numPr>
          <w:ilvl w:val="1"/>
          <w:numId w:val="5"/>
        </w:numPr>
        <w:tabs>
          <w:tab w:val="left" w:pos="1620"/>
        </w:tabs>
        <w:spacing w:after="0" w:line="240" w:lineRule="auto"/>
        <w:rPr>
          <w:color w:val="auto"/>
          <w:sz w:val="24"/>
          <w:szCs w:val="24"/>
        </w:rPr>
      </w:pPr>
      <w:r>
        <w:rPr>
          <w:color w:val="auto"/>
          <w:sz w:val="24"/>
          <w:szCs w:val="24"/>
        </w:rPr>
        <w:t>Dr. Martin Tawil</w:t>
      </w:r>
      <w:r w:rsidR="005E3E5D">
        <w:rPr>
          <w:color w:val="auto"/>
          <w:sz w:val="24"/>
          <w:szCs w:val="24"/>
        </w:rPr>
        <w:t xml:space="preserve"> – </w:t>
      </w:r>
      <w:r>
        <w:rPr>
          <w:color w:val="auto"/>
          <w:sz w:val="24"/>
          <w:szCs w:val="24"/>
        </w:rPr>
        <w:t>Faculty are encouraged to apply to present at the FGCU/FSW Symposium</w:t>
      </w:r>
    </w:p>
    <w:p w14:paraId="0D7711C2" w14:textId="0520DE72" w:rsidR="005E3E5D" w:rsidRPr="00E82897" w:rsidRDefault="00E32DB3" w:rsidP="00E82897">
      <w:pPr>
        <w:pStyle w:val="ListParagraph"/>
        <w:numPr>
          <w:ilvl w:val="1"/>
          <w:numId w:val="5"/>
        </w:numPr>
        <w:tabs>
          <w:tab w:val="left" w:pos="1620"/>
        </w:tabs>
        <w:spacing w:after="0" w:line="240" w:lineRule="auto"/>
        <w:rPr>
          <w:color w:val="auto"/>
          <w:sz w:val="24"/>
          <w:szCs w:val="24"/>
        </w:rPr>
      </w:pPr>
      <w:r>
        <w:rPr>
          <w:color w:val="auto"/>
          <w:sz w:val="24"/>
          <w:szCs w:val="24"/>
        </w:rPr>
        <w:lastRenderedPageBreak/>
        <w:t>Dr. Scott Ortolano – 12/12</w:t>
      </w:r>
      <w:r w:rsidR="00E82897">
        <w:rPr>
          <w:color w:val="auto"/>
          <w:sz w:val="24"/>
          <w:szCs w:val="24"/>
        </w:rPr>
        <w:t>/22</w:t>
      </w:r>
      <w:r>
        <w:rPr>
          <w:color w:val="auto"/>
          <w:sz w:val="24"/>
          <w:szCs w:val="24"/>
        </w:rPr>
        <w:t xml:space="preserve"> is the last meeting of C.O.P. on Technology</w:t>
      </w:r>
      <w:r w:rsidR="00E82897">
        <w:rPr>
          <w:color w:val="auto"/>
          <w:sz w:val="24"/>
          <w:szCs w:val="24"/>
        </w:rPr>
        <w:t xml:space="preserve">.  </w:t>
      </w:r>
      <w:r>
        <w:rPr>
          <w:color w:val="auto"/>
          <w:sz w:val="24"/>
          <w:szCs w:val="24"/>
        </w:rPr>
        <w:t xml:space="preserve">  </w:t>
      </w:r>
      <w:r w:rsidR="00B97E41">
        <w:rPr>
          <w:color w:val="auto"/>
          <w:sz w:val="24"/>
          <w:szCs w:val="24"/>
        </w:rPr>
        <w:t>NISOD Award nominations are due</w:t>
      </w:r>
    </w:p>
    <w:p w14:paraId="197AF804" w14:textId="461BD2E6" w:rsidR="00453AAC" w:rsidRDefault="00453AAC" w:rsidP="00B67ACB">
      <w:pPr>
        <w:pStyle w:val="ListParagraph"/>
        <w:tabs>
          <w:tab w:val="left" w:pos="1620"/>
        </w:tabs>
        <w:spacing w:after="0" w:line="240" w:lineRule="auto"/>
        <w:rPr>
          <w:color w:val="auto"/>
          <w:sz w:val="24"/>
          <w:szCs w:val="24"/>
        </w:rPr>
      </w:pPr>
    </w:p>
    <w:p w14:paraId="1D9379B8" w14:textId="77777777" w:rsidR="00E82897" w:rsidRDefault="00E82897" w:rsidP="00E82897">
      <w:pPr>
        <w:pStyle w:val="ListParagraph"/>
        <w:numPr>
          <w:ilvl w:val="0"/>
          <w:numId w:val="5"/>
        </w:numPr>
        <w:tabs>
          <w:tab w:val="left" w:pos="1620"/>
        </w:tabs>
        <w:spacing w:after="0" w:line="240" w:lineRule="auto"/>
        <w:rPr>
          <w:color w:val="auto"/>
          <w:sz w:val="24"/>
          <w:szCs w:val="24"/>
        </w:rPr>
      </w:pPr>
      <w:r>
        <w:rPr>
          <w:color w:val="auto"/>
          <w:sz w:val="24"/>
          <w:szCs w:val="24"/>
        </w:rPr>
        <w:t xml:space="preserve"> </w:t>
      </w:r>
      <w:r w:rsidR="005E3E5D" w:rsidRPr="00E82897">
        <w:rPr>
          <w:color w:val="auto"/>
          <w:sz w:val="24"/>
          <w:szCs w:val="24"/>
        </w:rPr>
        <w:t>Open Discussion/New Business</w:t>
      </w:r>
    </w:p>
    <w:p w14:paraId="5183A70C" w14:textId="341903B9" w:rsidR="00E82897" w:rsidRDefault="00E82897" w:rsidP="00E82897">
      <w:pPr>
        <w:pStyle w:val="ListParagraph"/>
        <w:numPr>
          <w:ilvl w:val="1"/>
          <w:numId w:val="5"/>
        </w:numPr>
        <w:tabs>
          <w:tab w:val="left" w:pos="1620"/>
        </w:tabs>
        <w:spacing w:after="0" w:line="240" w:lineRule="auto"/>
        <w:rPr>
          <w:color w:val="auto"/>
          <w:sz w:val="24"/>
          <w:szCs w:val="24"/>
        </w:rPr>
      </w:pPr>
      <w:r>
        <w:rPr>
          <w:color w:val="auto"/>
          <w:sz w:val="24"/>
          <w:szCs w:val="24"/>
        </w:rPr>
        <w:t>D</w:t>
      </w:r>
      <w:r w:rsidR="00394206">
        <w:rPr>
          <w:color w:val="auto"/>
          <w:sz w:val="24"/>
          <w:szCs w:val="24"/>
        </w:rPr>
        <w:t xml:space="preserve">uring the January meeting, the committee </w:t>
      </w:r>
      <w:r w:rsidRPr="00E82897">
        <w:rPr>
          <w:color w:val="auto"/>
          <w:sz w:val="24"/>
          <w:szCs w:val="24"/>
        </w:rPr>
        <w:t xml:space="preserve">will decide whether to authorize another release of ancillary funding and whether to increase the temporary funding cap </w:t>
      </w:r>
      <w:r w:rsidR="00B97E41">
        <w:rPr>
          <w:color w:val="auto"/>
          <w:sz w:val="24"/>
          <w:szCs w:val="24"/>
        </w:rPr>
        <w:t xml:space="preserve">for FPD </w:t>
      </w:r>
      <w:r w:rsidRPr="00E82897">
        <w:rPr>
          <w:color w:val="auto"/>
          <w:sz w:val="24"/>
          <w:szCs w:val="24"/>
        </w:rPr>
        <w:t>from $3,000 to $4,000</w:t>
      </w:r>
    </w:p>
    <w:p w14:paraId="3FD9770E" w14:textId="01747FF1" w:rsidR="00394206" w:rsidRDefault="00E82897" w:rsidP="00E82897">
      <w:pPr>
        <w:pStyle w:val="ListParagraph"/>
        <w:numPr>
          <w:ilvl w:val="1"/>
          <w:numId w:val="5"/>
        </w:numPr>
        <w:tabs>
          <w:tab w:val="left" w:pos="1620"/>
        </w:tabs>
        <w:spacing w:after="0" w:line="240" w:lineRule="auto"/>
        <w:rPr>
          <w:color w:val="auto"/>
          <w:sz w:val="24"/>
          <w:szCs w:val="24"/>
        </w:rPr>
      </w:pPr>
      <w:r>
        <w:rPr>
          <w:color w:val="auto"/>
          <w:sz w:val="24"/>
          <w:szCs w:val="24"/>
        </w:rPr>
        <w:t>Leftover PD Funds</w:t>
      </w:r>
      <w:r w:rsidR="00394206">
        <w:rPr>
          <w:color w:val="auto"/>
          <w:sz w:val="24"/>
          <w:szCs w:val="24"/>
        </w:rPr>
        <w:t xml:space="preserve"> – S</w:t>
      </w:r>
      <w:r>
        <w:rPr>
          <w:color w:val="auto"/>
          <w:sz w:val="24"/>
          <w:szCs w:val="24"/>
        </w:rPr>
        <w:t>uggest</w:t>
      </w:r>
      <w:r w:rsidR="00394206">
        <w:rPr>
          <w:color w:val="auto"/>
          <w:sz w:val="24"/>
          <w:szCs w:val="24"/>
        </w:rPr>
        <w:t>ions:</w:t>
      </w:r>
    </w:p>
    <w:p w14:paraId="5B7A516A" w14:textId="0453C366" w:rsidR="00394206" w:rsidRDefault="00B97E41" w:rsidP="00394206">
      <w:pPr>
        <w:pStyle w:val="ListParagraph"/>
        <w:numPr>
          <w:ilvl w:val="0"/>
          <w:numId w:val="17"/>
        </w:numPr>
        <w:tabs>
          <w:tab w:val="left" w:pos="1620"/>
        </w:tabs>
        <w:spacing w:after="0" w:line="240" w:lineRule="auto"/>
        <w:rPr>
          <w:color w:val="auto"/>
          <w:sz w:val="24"/>
          <w:szCs w:val="24"/>
        </w:rPr>
      </w:pPr>
      <w:r>
        <w:rPr>
          <w:color w:val="auto"/>
          <w:sz w:val="24"/>
          <w:szCs w:val="24"/>
        </w:rPr>
        <w:t>C</w:t>
      </w:r>
      <w:r w:rsidR="00394206" w:rsidRPr="00394206">
        <w:rPr>
          <w:color w:val="auto"/>
          <w:sz w:val="24"/>
          <w:szCs w:val="24"/>
        </w:rPr>
        <w:t xml:space="preserve">ommittee </w:t>
      </w:r>
      <w:r w:rsidR="00E82897" w:rsidRPr="00394206">
        <w:rPr>
          <w:color w:val="auto"/>
          <w:sz w:val="24"/>
          <w:szCs w:val="24"/>
        </w:rPr>
        <w:t xml:space="preserve">develop ideas for innovative pedagogy, such as </w:t>
      </w:r>
      <w:r>
        <w:rPr>
          <w:color w:val="auto"/>
          <w:sz w:val="24"/>
          <w:szCs w:val="24"/>
        </w:rPr>
        <w:t>technology focused PD sessions</w:t>
      </w:r>
      <w:r w:rsidR="00E82897" w:rsidRPr="00394206">
        <w:rPr>
          <w:color w:val="auto"/>
          <w:sz w:val="24"/>
          <w:szCs w:val="24"/>
        </w:rPr>
        <w:t xml:space="preserve"> </w:t>
      </w:r>
    </w:p>
    <w:p w14:paraId="1C7BCB84" w14:textId="16E4F76A" w:rsidR="00782E39" w:rsidRPr="00394206" w:rsidRDefault="0098232F" w:rsidP="00394206">
      <w:pPr>
        <w:pStyle w:val="ListParagraph"/>
        <w:numPr>
          <w:ilvl w:val="0"/>
          <w:numId w:val="17"/>
        </w:numPr>
        <w:tabs>
          <w:tab w:val="left" w:pos="1620"/>
        </w:tabs>
        <w:spacing w:after="0" w:line="240" w:lineRule="auto"/>
        <w:rPr>
          <w:color w:val="auto"/>
          <w:sz w:val="24"/>
          <w:szCs w:val="24"/>
        </w:rPr>
      </w:pPr>
      <w:r>
        <w:rPr>
          <w:color w:val="auto"/>
          <w:sz w:val="24"/>
          <w:szCs w:val="24"/>
        </w:rPr>
        <w:t>Invite</w:t>
      </w:r>
      <w:r w:rsidR="00782E39">
        <w:rPr>
          <w:color w:val="auto"/>
          <w:sz w:val="24"/>
          <w:szCs w:val="24"/>
        </w:rPr>
        <w:t xml:space="preserve"> other companies to present alternatives to Canvas Catalog</w:t>
      </w:r>
      <w:r>
        <w:rPr>
          <w:color w:val="auto"/>
          <w:sz w:val="24"/>
          <w:szCs w:val="24"/>
        </w:rPr>
        <w:t xml:space="preserve"> that have a pedagogical focus</w:t>
      </w:r>
    </w:p>
    <w:p w14:paraId="26E22954" w14:textId="68F4679C" w:rsidR="00E82897" w:rsidRDefault="00394206" w:rsidP="00394206">
      <w:pPr>
        <w:pStyle w:val="ListParagraph"/>
        <w:numPr>
          <w:ilvl w:val="0"/>
          <w:numId w:val="17"/>
        </w:numPr>
        <w:tabs>
          <w:tab w:val="left" w:pos="1620"/>
        </w:tabs>
        <w:spacing w:after="0" w:line="240" w:lineRule="auto"/>
        <w:rPr>
          <w:color w:val="auto"/>
          <w:sz w:val="24"/>
          <w:szCs w:val="24"/>
        </w:rPr>
      </w:pPr>
      <w:r w:rsidRPr="00394206">
        <w:rPr>
          <w:color w:val="auto"/>
          <w:sz w:val="24"/>
          <w:szCs w:val="24"/>
        </w:rPr>
        <w:t>PD Training for faculty to do their own data entry into Canvas</w:t>
      </w:r>
      <w:r w:rsidR="00E82897" w:rsidRPr="00394206">
        <w:rPr>
          <w:color w:val="auto"/>
          <w:sz w:val="24"/>
          <w:szCs w:val="24"/>
        </w:rPr>
        <w:t xml:space="preserve"> </w:t>
      </w:r>
    </w:p>
    <w:p w14:paraId="32027C7C" w14:textId="08497414" w:rsidR="00394206" w:rsidRPr="00394206" w:rsidRDefault="00394206" w:rsidP="00394206">
      <w:pPr>
        <w:pStyle w:val="ListParagraph"/>
        <w:tabs>
          <w:tab w:val="left" w:pos="1620"/>
        </w:tabs>
        <w:spacing w:after="0" w:line="240" w:lineRule="auto"/>
        <w:ind w:left="2340"/>
        <w:rPr>
          <w:color w:val="auto"/>
          <w:sz w:val="24"/>
          <w:szCs w:val="24"/>
        </w:rPr>
      </w:pPr>
    </w:p>
    <w:p w14:paraId="5DAA4FCE" w14:textId="3A455586" w:rsidR="00394206" w:rsidRDefault="00453AAC" w:rsidP="00394206">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394206">
        <w:rPr>
          <w:color w:val="auto"/>
          <w:sz w:val="24"/>
          <w:szCs w:val="24"/>
        </w:rPr>
        <w:t>Dr. Brandi George</w:t>
      </w:r>
      <w:r w:rsidR="007C5340">
        <w:rPr>
          <w:color w:val="auto"/>
          <w:sz w:val="24"/>
          <w:szCs w:val="24"/>
        </w:rPr>
        <w:t xml:space="preserve"> made a motion to adjourn and </w:t>
      </w:r>
      <w:r w:rsidR="00394206">
        <w:rPr>
          <w:color w:val="auto"/>
          <w:sz w:val="24"/>
          <w:szCs w:val="24"/>
        </w:rPr>
        <w:t xml:space="preserve">Prof. </w:t>
      </w:r>
      <w:r w:rsidR="00B97E41">
        <w:rPr>
          <w:color w:val="auto"/>
          <w:sz w:val="24"/>
          <w:szCs w:val="24"/>
        </w:rPr>
        <w:t xml:space="preserve">Jason </w:t>
      </w:r>
      <w:r w:rsidR="00394206">
        <w:rPr>
          <w:color w:val="auto"/>
          <w:sz w:val="24"/>
          <w:szCs w:val="24"/>
        </w:rPr>
        <w:t>Calabrese</w:t>
      </w:r>
      <w:r w:rsidR="007C5340">
        <w:rPr>
          <w:color w:val="auto"/>
          <w:sz w:val="24"/>
          <w:szCs w:val="24"/>
        </w:rPr>
        <w:t xml:space="preserve"> seconded.  All were in favor; there were no objections; and the motion carried.  </w:t>
      </w:r>
      <w:r w:rsidR="00EE4A25">
        <w:rPr>
          <w:color w:val="auto"/>
          <w:sz w:val="24"/>
          <w:szCs w:val="24"/>
        </w:rPr>
        <w:tab/>
      </w:r>
      <w:r w:rsidR="007C5340">
        <w:rPr>
          <w:color w:val="auto"/>
          <w:sz w:val="24"/>
          <w:szCs w:val="24"/>
        </w:rPr>
        <w:t>The n</w:t>
      </w:r>
      <w:r>
        <w:rPr>
          <w:color w:val="auto"/>
          <w:sz w:val="24"/>
          <w:szCs w:val="24"/>
        </w:rPr>
        <w:t xml:space="preserve">ext meeting </w:t>
      </w:r>
      <w:r w:rsidR="007C5340">
        <w:rPr>
          <w:color w:val="auto"/>
          <w:sz w:val="24"/>
          <w:szCs w:val="24"/>
        </w:rPr>
        <w:t xml:space="preserve">is on </w:t>
      </w:r>
      <w:r w:rsidR="00394206">
        <w:rPr>
          <w:color w:val="auto"/>
          <w:sz w:val="24"/>
          <w:szCs w:val="24"/>
        </w:rPr>
        <w:t>January 6</w:t>
      </w:r>
      <w:r w:rsidR="00394206" w:rsidRPr="00E71CB4">
        <w:rPr>
          <w:color w:val="auto"/>
          <w:sz w:val="24"/>
          <w:szCs w:val="24"/>
          <w:vertAlign w:val="superscript"/>
        </w:rPr>
        <w:t>th</w:t>
      </w:r>
      <w:r w:rsidR="00394206">
        <w:rPr>
          <w:color w:val="auto"/>
          <w:sz w:val="24"/>
          <w:szCs w:val="24"/>
        </w:rPr>
        <w:t xml:space="preserve"> at 1 p.m. This is the Friday during Duty Days.  </w:t>
      </w:r>
    </w:p>
    <w:p w14:paraId="3D2256EA" w14:textId="722A5922" w:rsidR="00453AAC" w:rsidRPr="007022B1" w:rsidRDefault="00453AAC" w:rsidP="00394206">
      <w:pPr>
        <w:pStyle w:val="ListParagraph"/>
        <w:tabs>
          <w:tab w:val="left" w:pos="1620"/>
        </w:tabs>
        <w:spacing w:after="0" w:line="240" w:lineRule="auto"/>
        <w:rPr>
          <w:color w:val="auto"/>
          <w:sz w:val="24"/>
          <w:szCs w:val="24"/>
        </w:rPr>
      </w:pPr>
    </w:p>
    <w:sectPr w:rsidR="00453AAC"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97B24"/>
    <w:multiLevelType w:val="hybridMultilevel"/>
    <w:tmpl w:val="F0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261F64"/>
    <w:multiLevelType w:val="hybridMultilevel"/>
    <w:tmpl w:val="E4121A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15C2C"/>
    <w:multiLevelType w:val="hybridMultilevel"/>
    <w:tmpl w:val="D2D8380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ECBC92AA">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8068AF"/>
    <w:multiLevelType w:val="hybridMultilevel"/>
    <w:tmpl w:val="298A04CC"/>
    <w:lvl w:ilvl="0" w:tplc="D41AA9A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5905790"/>
    <w:multiLevelType w:val="hybridMultilevel"/>
    <w:tmpl w:val="503EB86E"/>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7DFB4B54"/>
    <w:multiLevelType w:val="hybridMultilevel"/>
    <w:tmpl w:val="2FA058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2"/>
  </w:num>
  <w:num w:numId="2">
    <w:abstractNumId w:val="2"/>
  </w:num>
  <w:num w:numId="3">
    <w:abstractNumId w:val="9"/>
  </w:num>
  <w:num w:numId="4">
    <w:abstractNumId w:val="8"/>
  </w:num>
  <w:num w:numId="5">
    <w:abstractNumId w:val="7"/>
  </w:num>
  <w:num w:numId="6">
    <w:abstractNumId w:val="6"/>
  </w:num>
  <w:num w:numId="7">
    <w:abstractNumId w:val="3"/>
  </w:num>
  <w:num w:numId="8">
    <w:abstractNumId w:val="0"/>
  </w:num>
  <w:num w:numId="9">
    <w:abstractNumId w:val="15"/>
  </w:num>
  <w:num w:numId="10">
    <w:abstractNumId w:val="13"/>
  </w:num>
  <w:num w:numId="11">
    <w:abstractNumId w:val="4"/>
  </w:num>
  <w:num w:numId="12">
    <w:abstractNumId w:val="11"/>
  </w:num>
  <w:num w:numId="13">
    <w:abstractNumId w:val="1"/>
  </w:num>
  <w:num w:numId="14">
    <w:abstractNumId w:val="16"/>
  </w:num>
  <w:num w:numId="15">
    <w:abstractNumId w:val="1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32112"/>
    <w:rsid w:val="00045102"/>
    <w:rsid w:val="00055AB5"/>
    <w:rsid w:val="000877E3"/>
    <w:rsid w:val="00090A60"/>
    <w:rsid w:val="000924A5"/>
    <w:rsid w:val="000A25A0"/>
    <w:rsid w:val="000B28CA"/>
    <w:rsid w:val="000B3F67"/>
    <w:rsid w:val="000C6067"/>
    <w:rsid w:val="000D1F63"/>
    <w:rsid w:val="000E0400"/>
    <w:rsid w:val="000F0DCE"/>
    <w:rsid w:val="00105076"/>
    <w:rsid w:val="00140413"/>
    <w:rsid w:val="00146255"/>
    <w:rsid w:val="00146679"/>
    <w:rsid w:val="00150AA3"/>
    <w:rsid w:val="00164093"/>
    <w:rsid w:val="00174DC2"/>
    <w:rsid w:val="00175CEB"/>
    <w:rsid w:val="00196B91"/>
    <w:rsid w:val="001A3CFD"/>
    <w:rsid w:val="001C2A7C"/>
    <w:rsid w:val="001C3711"/>
    <w:rsid w:val="001D6285"/>
    <w:rsid w:val="001E7828"/>
    <w:rsid w:val="001F513D"/>
    <w:rsid w:val="002308D8"/>
    <w:rsid w:val="00266FE3"/>
    <w:rsid w:val="00277F58"/>
    <w:rsid w:val="00285F95"/>
    <w:rsid w:val="00291883"/>
    <w:rsid w:val="002B2326"/>
    <w:rsid w:val="002C1540"/>
    <w:rsid w:val="002D3021"/>
    <w:rsid w:val="002D4639"/>
    <w:rsid w:val="002D6F30"/>
    <w:rsid w:val="002E6C72"/>
    <w:rsid w:val="00306003"/>
    <w:rsid w:val="00311C8D"/>
    <w:rsid w:val="00332D50"/>
    <w:rsid w:val="003330CC"/>
    <w:rsid w:val="00333A21"/>
    <w:rsid w:val="00365FBA"/>
    <w:rsid w:val="00386ECA"/>
    <w:rsid w:val="00394206"/>
    <w:rsid w:val="003A1642"/>
    <w:rsid w:val="003B4473"/>
    <w:rsid w:val="003B5A77"/>
    <w:rsid w:val="003C2763"/>
    <w:rsid w:val="003D0471"/>
    <w:rsid w:val="003D22FA"/>
    <w:rsid w:val="004015DE"/>
    <w:rsid w:val="00405E90"/>
    <w:rsid w:val="00453AAC"/>
    <w:rsid w:val="00477E95"/>
    <w:rsid w:val="004A066B"/>
    <w:rsid w:val="004B007F"/>
    <w:rsid w:val="004B3A3D"/>
    <w:rsid w:val="004B515A"/>
    <w:rsid w:val="004C1AE6"/>
    <w:rsid w:val="004F01C9"/>
    <w:rsid w:val="004F3FCC"/>
    <w:rsid w:val="004F5C03"/>
    <w:rsid w:val="00505EB6"/>
    <w:rsid w:val="005239B4"/>
    <w:rsid w:val="00540237"/>
    <w:rsid w:val="00541C9F"/>
    <w:rsid w:val="00542E6F"/>
    <w:rsid w:val="00560719"/>
    <w:rsid w:val="00571106"/>
    <w:rsid w:val="005864D2"/>
    <w:rsid w:val="00597372"/>
    <w:rsid w:val="005A130D"/>
    <w:rsid w:val="005A4C4F"/>
    <w:rsid w:val="005A640F"/>
    <w:rsid w:val="005C55C9"/>
    <w:rsid w:val="005D3368"/>
    <w:rsid w:val="005E3E5D"/>
    <w:rsid w:val="005E4541"/>
    <w:rsid w:val="005F0B3F"/>
    <w:rsid w:val="00610603"/>
    <w:rsid w:val="006132BB"/>
    <w:rsid w:val="00616353"/>
    <w:rsid w:val="00617A13"/>
    <w:rsid w:val="00622B40"/>
    <w:rsid w:val="00623C81"/>
    <w:rsid w:val="00633A22"/>
    <w:rsid w:val="00635D51"/>
    <w:rsid w:val="00637761"/>
    <w:rsid w:val="00643C88"/>
    <w:rsid w:val="006452CB"/>
    <w:rsid w:val="006454FE"/>
    <w:rsid w:val="00660D04"/>
    <w:rsid w:val="00670C80"/>
    <w:rsid w:val="006811E4"/>
    <w:rsid w:val="006A28D0"/>
    <w:rsid w:val="006A3318"/>
    <w:rsid w:val="006A5839"/>
    <w:rsid w:val="006B28D2"/>
    <w:rsid w:val="006B2F4B"/>
    <w:rsid w:val="006B376C"/>
    <w:rsid w:val="006B53DE"/>
    <w:rsid w:val="006B5CA0"/>
    <w:rsid w:val="006F1847"/>
    <w:rsid w:val="006F49E3"/>
    <w:rsid w:val="007022B1"/>
    <w:rsid w:val="00710E7C"/>
    <w:rsid w:val="00711930"/>
    <w:rsid w:val="00730B8A"/>
    <w:rsid w:val="007370AF"/>
    <w:rsid w:val="00745A5D"/>
    <w:rsid w:val="00762925"/>
    <w:rsid w:val="00765DC4"/>
    <w:rsid w:val="00773C4C"/>
    <w:rsid w:val="00774289"/>
    <w:rsid w:val="007807A7"/>
    <w:rsid w:val="00782E39"/>
    <w:rsid w:val="007962CC"/>
    <w:rsid w:val="007B1A01"/>
    <w:rsid w:val="007B3A87"/>
    <w:rsid w:val="007B413E"/>
    <w:rsid w:val="007B4353"/>
    <w:rsid w:val="007C5340"/>
    <w:rsid w:val="007D1CF7"/>
    <w:rsid w:val="007E5C07"/>
    <w:rsid w:val="007E79A0"/>
    <w:rsid w:val="007F3504"/>
    <w:rsid w:val="00807F14"/>
    <w:rsid w:val="008120CB"/>
    <w:rsid w:val="0081676B"/>
    <w:rsid w:val="00831C76"/>
    <w:rsid w:val="00860567"/>
    <w:rsid w:val="00864A9F"/>
    <w:rsid w:val="00873155"/>
    <w:rsid w:val="00882744"/>
    <w:rsid w:val="008A221A"/>
    <w:rsid w:val="008A3C60"/>
    <w:rsid w:val="008A6DFA"/>
    <w:rsid w:val="008B079A"/>
    <w:rsid w:val="0090262C"/>
    <w:rsid w:val="009038E3"/>
    <w:rsid w:val="009128F6"/>
    <w:rsid w:val="00930F5B"/>
    <w:rsid w:val="00932762"/>
    <w:rsid w:val="009500FE"/>
    <w:rsid w:val="00961C1D"/>
    <w:rsid w:val="0098232F"/>
    <w:rsid w:val="009967D6"/>
    <w:rsid w:val="009976F3"/>
    <w:rsid w:val="009A1A7C"/>
    <w:rsid w:val="009A26B5"/>
    <w:rsid w:val="009B0B02"/>
    <w:rsid w:val="009B247F"/>
    <w:rsid w:val="009D391D"/>
    <w:rsid w:val="009E7318"/>
    <w:rsid w:val="00A074A0"/>
    <w:rsid w:val="00A10145"/>
    <w:rsid w:val="00A12D71"/>
    <w:rsid w:val="00A268BB"/>
    <w:rsid w:val="00A46AE8"/>
    <w:rsid w:val="00A6251C"/>
    <w:rsid w:val="00A71CA5"/>
    <w:rsid w:val="00A72C9C"/>
    <w:rsid w:val="00A77C79"/>
    <w:rsid w:val="00A90987"/>
    <w:rsid w:val="00AA6304"/>
    <w:rsid w:val="00AA71B8"/>
    <w:rsid w:val="00AA74B5"/>
    <w:rsid w:val="00AA7DB5"/>
    <w:rsid w:val="00AB2484"/>
    <w:rsid w:val="00AC2852"/>
    <w:rsid w:val="00AC4234"/>
    <w:rsid w:val="00AC79BB"/>
    <w:rsid w:val="00AE23F5"/>
    <w:rsid w:val="00AE2BB5"/>
    <w:rsid w:val="00AE45F2"/>
    <w:rsid w:val="00AF5F4E"/>
    <w:rsid w:val="00B175A8"/>
    <w:rsid w:val="00B226C9"/>
    <w:rsid w:val="00B24DC9"/>
    <w:rsid w:val="00B25053"/>
    <w:rsid w:val="00B31000"/>
    <w:rsid w:val="00B335A3"/>
    <w:rsid w:val="00B55F80"/>
    <w:rsid w:val="00B648EF"/>
    <w:rsid w:val="00B67ACB"/>
    <w:rsid w:val="00B70868"/>
    <w:rsid w:val="00B71944"/>
    <w:rsid w:val="00B72BA4"/>
    <w:rsid w:val="00B8482E"/>
    <w:rsid w:val="00B97E41"/>
    <w:rsid w:val="00BB39A5"/>
    <w:rsid w:val="00BB7566"/>
    <w:rsid w:val="00BE7AA8"/>
    <w:rsid w:val="00BF4A73"/>
    <w:rsid w:val="00BF6118"/>
    <w:rsid w:val="00C1113A"/>
    <w:rsid w:val="00C2074F"/>
    <w:rsid w:val="00C23C67"/>
    <w:rsid w:val="00C27121"/>
    <w:rsid w:val="00C31859"/>
    <w:rsid w:val="00C36123"/>
    <w:rsid w:val="00C37FFE"/>
    <w:rsid w:val="00C54ADE"/>
    <w:rsid w:val="00C60F93"/>
    <w:rsid w:val="00C874F7"/>
    <w:rsid w:val="00C9020D"/>
    <w:rsid w:val="00C914E3"/>
    <w:rsid w:val="00C9432A"/>
    <w:rsid w:val="00CA5D5F"/>
    <w:rsid w:val="00CC087E"/>
    <w:rsid w:val="00CC34AA"/>
    <w:rsid w:val="00CC6F28"/>
    <w:rsid w:val="00CE4DEA"/>
    <w:rsid w:val="00CF0D9B"/>
    <w:rsid w:val="00CF105A"/>
    <w:rsid w:val="00D043EB"/>
    <w:rsid w:val="00D07555"/>
    <w:rsid w:val="00D1577D"/>
    <w:rsid w:val="00D16AEA"/>
    <w:rsid w:val="00D244B9"/>
    <w:rsid w:val="00D3255A"/>
    <w:rsid w:val="00D37F5F"/>
    <w:rsid w:val="00D40023"/>
    <w:rsid w:val="00D56231"/>
    <w:rsid w:val="00D640B3"/>
    <w:rsid w:val="00D65888"/>
    <w:rsid w:val="00D66497"/>
    <w:rsid w:val="00D7368F"/>
    <w:rsid w:val="00D73738"/>
    <w:rsid w:val="00D837CF"/>
    <w:rsid w:val="00D91821"/>
    <w:rsid w:val="00D94C4F"/>
    <w:rsid w:val="00DA6873"/>
    <w:rsid w:val="00DB1428"/>
    <w:rsid w:val="00DB1895"/>
    <w:rsid w:val="00DB7723"/>
    <w:rsid w:val="00DC77BE"/>
    <w:rsid w:val="00DD584C"/>
    <w:rsid w:val="00E144B0"/>
    <w:rsid w:val="00E23372"/>
    <w:rsid w:val="00E25463"/>
    <w:rsid w:val="00E32BD9"/>
    <w:rsid w:val="00E32DB3"/>
    <w:rsid w:val="00E45ACB"/>
    <w:rsid w:val="00E524DE"/>
    <w:rsid w:val="00E6171F"/>
    <w:rsid w:val="00E72517"/>
    <w:rsid w:val="00E82897"/>
    <w:rsid w:val="00E84D64"/>
    <w:rsid w:val="00EC3726"/>
    <w:rsid w:val="00ED048E"/>
    <w:rsid w:val="00ED0FC4"/>
    <w:rsid w:val="00ED46C8"/>
    <w:rsid w:val="00ED47D4"/>
    <w:rsid w:val="00EE4A25"/>
    <w:rsid w:val="00F24C76"/>
    <w:rsid w:val="00F273E7"/>
    <w:rsid w:val="00F350AF"/>
    <w:rsid w:val="00F53623"/>
    <w:rsid w:val="00F54E00"/>
    <w:rsid w:val="00F72D1F"/>
    <w:rsid w:val="00F839ED"/>
    <w:rsid w:val="00F84357"/>
    <w:rsid w:val="00F85215"/>
    <w:rsid w:val="00F941C9"/>
    <w:rsid w:val="00F956F7"/>
    <w:rsid w:val="00FB668B"/>
    <w:rsid w:val="00FB78C3"/>
    <w:rsid w:val="00FD20BF"/>
    <w:rsid w:val="00FD53E1"/>
    <w:rsid w:val="00FF1A55"/>
    <w:rsid w:val="00FF4E79"/>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76020900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Scott N. Ortolano</cp:lastModifiedBy>
  <cp:revision>2</cp:revision>
  <dcterms:created xsi:type="dcterms:W3CDTF">2023-01-03T21:14:00Z</dcterms:created>
  <dcterms:modified xsi:type="dcterms:W3CDTF">2023-01-03T21:14:00Z</dcterms:modified>
</cp:coreProperties>
</file>