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4C43A014" w:rsidR="00A131A8" w:rsidRPr="0032055C" w:rsidRDefault="00042EBA" w:rsidP="000B01CE">
            <w:pPr>
              <w:spacing w:after="80"/>
              <w:rPr>
                <w:rFonts w:asciiTheme="minorHAnsi" w:hAnsiTheme="minorHAnsi" w:cstheme="minorHAnsi"/>
                <w:sz w:val="19"/>
                <w:szCs w:val="19"/>
              </w:rPr>
            </w:pPr>
            <w:r>
              <w:rPr>
                <w:rFonts w:asciiTheme="minorHAnsi" w:hAnsiTheme="minorHAnsi" w:cstheme="minorHAnsi"/>
                <w:sz w:val="19"/>
                <w:szCs w:val="19"/>
              </w:rPr>
              <w:t>6</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Pr>
                <w:rFonts w:asciiTheme="minorHAnsi" w:hAnsiTheme="minorHAnsi" w:cstheme="minorHAnsi"/>
                <w:sz w:val="19"/>
                <w:szCs w:val="19"/>
              </w:rPr>
              <w:t>3</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385C752A" w:rsidR="00A131A8" w:rsidRPr="0032055C" w:rsidRDefault="00042EBA" w:rsidP="00D4318C">
            <w:pPr>
              <w:spacing w:after="80"/>
              <w:rPr>
                <w:rFonts w:asciiTheme="minorHAnsi" w:hAnsiTheme="minorHAnsi" w:cstheme="minorHAnsi"/>
                <w:sz w:val="19"/>
                <w:szCs w:val="19"/>
              </w:rPr>
            </w:pPr>
            <w:r>
              <w:rPr>
                <w:rFonts w:asciiTheme="minorHAnsi" w:hAnsiTheme="minorHAnsi" w:cstheme="minorHAnsi"/>
                <w:sz w:val="19"/>
                <w:szCs w:val="19"/>
              </w:rPr>
              <w:t>9</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2942E59F" w:rsidR="00A131A8" w:rsidRPr="00BC5E84" w:rsidRDefault="00A44224">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6F826552" w:rsidR="00A131A8" w:rsidRPr="00BC5E84" w:rsidRDefault="00881256">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6A627DBA"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575BC93F"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0CB03C1" w:rsidR="00A131A8" w:rsidRPr="00BC5E84" w:rsidRDefault="00042EB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5F7E3417"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02965766" w:rsidR="00BC5E84" w:rsidRPr="00BC5E84" w:rsidRDefault="002729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0AD40765"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32C57F4" w:rsidR="00A131A8" w:rsidRPr="00BC5E84" w:rsidRDefault="008B3F92">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7A1494D"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645E8FBF"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1A658B">
        <w:t>Effectiveness Plan and Strategic Planning</w:t>
      </w:r>
      <w:r w:rsidR="008515BC">
        <w:tab/>
      </w:r>
      <w:r w:rsidR="008515BC">
        <w:tab/>
      </w:r>
      <w:r w:rsidR="00BC5E84">
        <w:rPr>
          <w:bCs/>
        </w:rPr>
        <w:tab/>
      </w:r>
      <w:r w:rsidRPr="00BC5E84">
        <w:rPr>
          <w:b/>
        </w:rPr>
        <w:t xml:space="preserve">Presenter: </w:t>
      </w:r>
      <w:r w:rsidR="001A658B">
        <w:t>Rozalind Jester</w:t>
      </w:r>
    </w:p>
    <w:p w14:paraId="4E5A34C9" w14:textId="7E98E5EA" w:rsidR="00D5078B" w:rsidRPr="00D5078B" w:rsidRDefault="00E66544" w:rsidP="009839C9">
      <w:pPr>
        <w:pStyle w:val="ListParagraph"/>
        <w:numPr>
          <w:ilvl w:val="0"/>
          <w:numId w:val="3"/>
        </w:numPr>
        <w:spacing w:before="120" w:after="120" w:line="360" w:lineRule="auto"/>
        <w:rPr>
          <w:b/>
        </w:rPr>
      </w:pPr>
      <w:r>
        <w:t>Dr. Jester</w:t>
      </w:r>
      <w:r w:rsidR="00925A94">
        <w:t xml:space="preserve"> </w:t>
      </w:r>
      <w:r w:rsidR="00C6003C">
        <w:t>will be sharing the content of the Effectiveness Plan and the Strategic Planning Goals in the eLearning Coordinator Teams.</w:t>
      </w:r>
      <w:r w:rsidR="00D5078B">
        <w:t xml:space="preserve"> The content of the D2G Online Quality Assurance Goal for AY ‘22 </w:t>
      </w:r>
      <w:r w:rsidR="00D5078B" w:rsidRPr="00D5078B">
        <w:t>may change as the D2G committee reviews the goals prior to July 1</w:t>
      </w:r>
      <w:r w:rsidR="00D5078B">
        <w:t>. See item two below for access to the current draft.</w:t>
      </w:r>
    </w:p>
    <w:p w14:paraId="2026780E" w14:textId="1FA0D0A2" w:rsidR="009839C9" w:rsidRPr="00F913B6" w:rsidRDefault="00C6003C" w:rsidP="009839C9">
      <w:pPr>
        <w:pStyle w:val="ListParagraph"/>
        <w:numPr>
          <w:ilvl w:val="0"/>
          <w:numId w:val="3"/>
        </w:numPr>
        <w:spacing w:before="120" w:after="120" w:line="360" w:lineRule="auto"/>
        <w:rPr>
          <w:b/>
        </w:rPr>
      </w:pPr>
      <w:r>
        <w:t xml:space="preserve"> </w:t>
      </w:r>
      <w:bookmarkStart w:id="1" w:name="_GoBack"/>
      <w:r w:rsidR="00FB7D45">
        <w:object w:dxaOrig="1376" w:dyaOrig="893" w14:anchorId="0E66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pt;height:45pt" o:ole="">
            <v:imagedata r:id="rId12" o:title=""/>
          </v:shape>
          <o:OLEObject Type="Embed" ProgID="Acrobat.Document.DC" ShapeID="_x0000_i1027" DrawAspect="Icon" ObjectID="_1715760700" r:id="rId13"/>
        </w:object>
      </w:r>
      <w:bookmarkEnd w:id="1"/>
    </w:p>
    <w:p w14:paraId="1F848B9A" w14:textId="7DB0028B" w:rsidR="000809F9" w:rsidRPr="009839C9" w:rsidRDefault="000809F9" w:rsidP="009839C9">
      <w:pPr>
        <w:spacing w:before="120" w:after="120" w:line="360" w:lineRule="auto"/>
        <w:rPr>
          <w:b/>
        </w:rPr>
      </w:pPr>
      <w:r w:rsidRPr="009839C9">
        <w:rPr>
          <w:b/>
        </w:rPr>
        <w:t xml:space="preserve">Agenda Item </w:t>
      </w:r>
      <w:r w:rsidR="00C82BD1" w:rsidRPr="009839C9">
        <w:rPr>
          <w:b/>
        </w:rPr>
        <w:t>2</w:t>
      </w:r>
      <w:r w:rsidRPr="009839C9">
        <w:rPr>
          <w:b/>
        </w:rPr>
        <w:t xml:space="preserve">: </w:t>
      </w:r>
      <w:r w:rsidR="001A658B">
        <w:t>Project Updates</w:t>
      </w:r>
      <w:r w:rsidR="009839C9">
        <w:tab/>
      </w:r>
      <w:r>
        <w:tab/>
      </w:r>
      <w:r>
        <w:tab/>
      </w:r>
      <w:r>
        <w:tab/>
      </w:r>
      <w:r w:rsidR="001A658B">
        <w:tab/>
      </w:r>
      <w:r w:rsidR="001A658B">
        <w:tab/>
      </w:r>
      <w:r w:rsidRPr="009839C9">
        <w:rPr>
          <w:b/>
        </w:rPr>
        <w:t>Presenter:</w:t>
      </w:r>
      <w:r w:rsidRPr="00BC5E84">
        <w:t xml:space="preserve"> all </w:t>
      </w:r>
      <w:r>
        <w:t xml:space="preserve">eLearning </w:t>
      </w:r>
      <w:r w:rsidRPr="00BC5E84">
        <w:t>Coordinators</w:t>
      </w:r>
    </w:p>
    <w:p w14:paraId="20B32347" w14:textId="650894D5" w:rsidR="009839C9" w:rsidRDefault="001A658B" w:rsidP="009839C9">
      <w:pPr>
        <w:pStyle w:val="ListParagraph"/>
        <w:numPr>
          <w:ilvl w:val="0"/>
          <w:numId w:val="24"/>
        </w:numPr>
        <w:spacing w:before="120" w:after="120" w:line="360" w:lineRule="auto"/>
      </w:pPr>
      <w:r>
        <w:t>GWC Continuous Improvement Plan</w:t>
      </w:r>
      <w:r w:rsidR="008A0707">
        <w:t xml:space="preserve"> – Dr. Bartley and Dr. Miller reported on their progress on GWC. They will be adding instructions for clarification</w:t>
      </w:r>
      <w:r w:rsidR="00D5078B">
        <w:t>, r</w:t>
      </w:r>
      <w:r w:rsidR="008A0707">
        <w:t>emoving requirements that are never met</w:t>
      </w:r>
      <w:r w:rsidR="00D5078B">
        <w:t>,</w:t>
      </w:r>
      <w:r w:rsidR="008A0707">
        <w:t xml:space="preserve"> and creating more detailed rubrics. They will be condensing some content and creating </w:t>
      </w:r>
      <w:r w:rsidR="00A83AF3">
        <w:t>video explanations</w:t>
      </w:r>
      <w:r w:rsidR="008A0707">
        <w:t xml:space="preserve"> to explain the assessments. Creating Mastery Paths within each of the modules.</w:t>
      </w:r>
      <w:r w:rsidR="00A83AF3">
        <w:t xml:space="preserve"> They are hoping to have the changes completed by the end of July, perhaps with the exception of Mastery Paths.</w:t>
      </w:r>
    </w:p>
    <w:p w14:paraId="38257CDA" w14:textId="0248B4F7" w:rsidR="001A658B" w:rsidRDefault="001A658B" w:rsidP="009839C9">
      <w:pPr>
        <w:pStyle w:val="ListParagraph"/>
        <w:numPr>
          <w:ilvl w:val="0"/>
          <w:numId w:val="24"/>
        </w:numPr>
        <w:spacing w:before="120" w:after="120" w:line="360" w:lineRule="auto"/>
      </w:pPr>
      <w:r>
        <w:t>BWZ Continuous Improvement Plan</w:t>
      </w:r>
      <w:r w:rsidR="008A0707">
        <w:t xml:space="preserve"> </w:t>
      </w:r>
      <w:r w:rsidR="00D91629">
        <w:t>–</w:t>
      </w:r>
      <w:r w:rsidR="008A0707">
        <w:t xml:space="preserve"> </w:t>
      </w:r>
      <w:r w:rsidR="00D91629">
        <w:t xml:space="preserve">Dr. Marulanda and Dr. Kodsey have split the updates between the modules they facilitate. There are links that have broken and need updating. They will also be updating the rubrics for their </w:t>
      </w:r>
      <w:r w:rsidR="00D91629">
        <w:lastRenderedPageBreak/>
        <w:t>discussion assignments</w:t>
      </w:r>
      <w:r w:rsidR="00D5078B">
        <w:t xml:space="preserve"> to encourage more robust replies</w:t>
      </w:r>
      <w:r w:rsidR="00D91629">
        <w:t xml:space="preserve">. They will be utilizing video to introduce facilitators. They are asking the group to consider where information about the Live Flex and Blended modalities should live within the course. Some videos are glitching so information about browser updates and helpdesk support </w:t>
      </w:r>
      <w:r w:rsidR="00A83AF3">
        <w:t>might be added to mitigate these issues.</w:t>
      </w:r>
    </w:p>
    <w:p w14:paraId="21E73394" w14:textId="2CD2E445" w:rsidR="001A658B" w:rsidRDefault="001A658B" w:rsidP="009839C9">
      <w:pPr>
        <w:pStyle w:val="ListParagraph"/>
        <w:numPr>
          <w:ilvl w:val="0"/>
          <w:numId w:val="24"/>
        </w:numPr>
        <w:spacing w:before="120" w:after="120" w:line="360" w:lineRule="auto"/>
      </w:pPr>
      <w:r>
        <w:t>DEV 101 Continuous Improvement Plan</w:t>
      </w:r>
      <w:r w:rsidR="00D91629">
        <w:t xml:space="preserve"> </w:t>
      </w:r>
      <w:r w:rsidR="00A83AF3">
        <w:t>–</w:t>
      </w:r>
      <w:r w:rsidR="00D91629">
        <w:t xml:space="preserve"> </w:t>
      </w:r>
      <w:r w:rsidR="00A83AF3">
        <w:t xml:space="preserve">Jillian </w:t>
      </w:r>
      <w:r w:rsidR="00E83A1E">
        <w:t xml:space="preserve">Patch </w:t>
      </w:r>
      <w:r w:rsidR="00A83AF3">
        <w:t xml:space="preserve">gave a brief overview of the changes being made in DEV 101 </w:t>
      </w:r>
      <w:r w:rsidR="00E83A1E">
        <w:t>including</w:t>
      </w:r>
      <w:r w:rsidR="00A83AF3">
        <w:t xml:space="preserve"> the new structure of the course modules, the introduction of the course map within the course, and changing </w:t>
      </w:r>
      <w:r w:rsidR="00E83A1E">
        <w:t>the reflections to authentic assignments.</w:t>
      </w:r>
    </w:p>
    <w:p w14:paraId="1DD54B5D" w14:textId="0888F277" w:rsidR="001A658B" w:rsidRDefault="001A658B" w:rsidP="009839C9">
      <w:pPr>
        <w:pStyle w:val="ListParagraph"/>
        <w:numPr>
          <w:ilvl w:val="0"/>
          <w:numId w:val="24"/>
        </w:numPr>
        <w:spacing w:before="120" w:after="120" w:line="360" w:lineRule="auto"/>
      </w:pPr>
      <w:r>
        <w:t>QM Duties</w:t>
      </w:r>
      <w:r w:rsidR="00E83A1E">
        <w:t xml:space="preserve"> – Most everyone is doing the Master Reviewer Course starting June 21.</w:t>
      </w:r>
    </w:p>
    <w:p w14:paraId="2510039C" w14:textId="0D89434C" w:rsidR="001A658B" w:rsidRDefault="001A658B" w:rsidP="009839C9">
      <w:pPr>
        <w:pStyle w:val="ListParagraph"/>
        <w:numPr>
          <w:ilvl w:val="0"/>
          <w:numId w:val="24"/>
        </w:numPr>
        <w:spacing w:before="120" w:after="120" w:line="360" w:lineRule="auto"/>
      </w:pPr>
      <w:r>
        <w:t>Faculty Technology and Online Teaching Survey</w:t>
      </w:r>
      <w:r w:rsidR="00E83A1E">
        <w:t xml:space="preserve"> – There was a delay in software that would help analyze the qualitative data</w:t>
      </w:r>
      <w:r w:rsidR="00522202">
        <w:t>, but that has now been purchased and installed.</w:t>
      </w:r>
      <w:r w:rsidR="00E83A1E">
        <w:t xml:space="preserve">  Dr. Sauer and Dr. Olson will be working with that data</w:t>
      </w:r>
      <w:r w:rsidR="00522202">
        <w:t xml:space="preserve"> for the remainder of the Summer.</w:t>
      </w:r>
    </w:p>
    <w:p w14:paraId="0E310C71" w14:textId="55A0D4CF" w:rsidR="001A658B" w:rsidRDefault="001A658B" w:rsidP="009839C9">
      <w:pPr>
        <w:pStyle w:val="ListParagraph"/>
        <w:numPr>
          <w:ilvl w:val="0"/>
          <w:numId w:val="24"/>
        </w:numPr>
        <w:spacing w:before="120" w:after="120" w:line="360" w:lineRule="auto"/>
      </w:pPr>
      <w:r>
        <w:t>FSW Online Teaching Guidelines</w:t>
      </w:r>
      <w:r w:rsidR="00E83A1E">
        <w:t xml:space="preserve"> – </w:t>
      </w:r>
      <w:r w:rsidR="00522202">
        <w:t>Dr. Jester</w:t>
      </w:r>
      <w:r w:rsidR="00E83A1E">
        <w:t xml:space="preserve"> has suggested that ATC and eLearning </w:t>
      </w:r>
      <w:r w:rsidR="00522202">
        <w:t xml:space="preserve">Coordinators </w:t>
      </w:r>
      <w:r w:rsidR="00E83A1E">
        <w:t>work together to create a handbook that supports faculty that teach with technology across the modalities.</w:t>
      </w:r>
    </w:p>
    <w:p w14:paraId="13F25AC1" w14:textId="71D668C1" w:rsidR="00A44224" w:rsidRPr="00E835D4" w:rsidRDefault="00A44224" w:rsidP="00A44224">
      <w:pPr>
        <w:spacing w:before="120" w:after="120" w:line="360" w:lineRule="auto"/>
        <w:rPr>
          <w:b/>
        </w:rPr>
      </w:pPr>
      <w:r w:rsidRPr="00E835D4">
        <w:rPr>
          <w:b/>
        </w:rPr>
        <w:t xml:space="preserve">Agenda Item </w:t>
      </w:r>
      <w:r>
        <w:rPr>
          <w:b/>
        </w:rPr>
        <w:t>3</w:t>
      </w:r>
      <w:r w:rsidRPr="00E835D4">
        <w:rPr>
          <w:b/>
        </w:rPr>
        <w:t xml:space="preserve">: </w:t>
      </w:r>
      <w:r w:rsidR="001A658B">
        <w:t>Open Discussion</w:t>
      </w:r>
      <w:r w:rsidR="001A658B">
        <w:tab/>
      </w:r>
      <w:r w:rsidR="001A658B">
        <w:tab/>
      </w:r>
      <w:r>
        <w:tab/>
      </w:r>
      <w:r>
        <w:tab/>
      </w:r>
      <w:r w:rsidR="001A658B">
        <w:tab/>
      </w:r>
      <w:r w:rsidR="001A658B">
        <w:tab/>
      </w:r>
      <w:r w:rsidRPr="00E835D4">
        <w:rPr>
          <w:b/>
        </w:rPr>
        <w:t>Presenter:</w:t>
      </w:r>
      <w:r w:rsidRPr="00BC5E84">
        <w:t xml:space="preserve"> all </w:t>
      </w:r>
      <w:r>
        <w:t xml:space="preserve">eLearning </w:t>
      </w:r>
      <w:r w:rsidRPr="00BC5E84">
        <w:t>Coordinators</w:t>
      </w:r>
    </w:p>
    <w:p w14:paraId="6243D4F7" w14:textId="0869A90B" w:rsidR="0069727D" w:rsidRDefault="001A658B" w:rsidP="001A658B">
      <w:pPr>
        <w:pStyle w:val="ListParagraph"/>
        <w:numPr>
          <w:ilvl w:val="0"/>
          <w:numId w:val="26"/>
        </w:numPr>
        <w:spacing w:before="120" w:after="120" w:line="360" w:lineRule="auto"/>
      </w:pPr>
      <w:r>
        <w:t>Creating Microsoft Team for Teaching with Tech</w:t>
      </w:r>
      <w:r w:rsidR="00E83A1E">
        <w:t xml:space="preserve"> – Dr. Jester shared the idea of moving people who have completed GWC in Teams where they can find the resources.</w:t>
      </w:r>
    </w:p>
    <w:p w14:paraId="554958B1" w14:textId="02CBBD8D" w:rsidR="008B3F92" w:rsidRDefault="008B3F92" w:rsidP="001A658B">
      <w:pPr>
        <w:pStyle w:val="ListParagraph"/>
        <w:numPr>
          <w:ilvl w:val="0"/>
          <w:numId w:val="26"/>
        </w:numPr>
        <w:spacing w:before="120" w:after="120" w:line="360" w:lineRule="auto"/>
      </w:pPr>
      <w:r>
        <w:t xml:space="preserve">Dr. Sauer will be conducting an APPQMR Workshop in late June. Dr. Jester asked the group if someone would be </w:t>
      </w:r>
      <w:r w:rsidR="008A0707">
        <w:t xml:space="preserve">able to act as a backup plan. Those certified are not able to conduct the workshop. Dr. Jester will ask </w:t>
      </w:r>
      <w:r w:rsidR="00522202">
        <w:t xml:space="preserve">Director </w:t>
      </w:r>
      <w:r w:rsidR="008A0707">
        <w:t xml:space="preserve">Laura </w:t>
      </w:r>
      <w:r w:rsidR="00522202">
        <w:t xml:space="preserve">Osgood </w:t>
      </w:r>
      <w:r w:rsidR="008A0707">
        <w:t>if she is willing to act as a backup facilitator for the session.</w:t>
      </w:r>
    </w:p>
    <w:p w14:paraId="5D3378C0" w14:textId="3D77F39E" w:rsidR="00522202" w:rsidRDefault="00522202" w:rsidP="00522202">
      <w:pPr>
        <w:spacing w:before="120" w:after="120" w:line="360" w:lineRule="auto"/>
      </w:pPr>
      <w:r w:rsidRPr="00522202">
        <w:rPr>
          <w:b/>
          <w:highlight w:val="yellow"/>
        </w:rPr>
        <w:t>Action Item:</w:t>
      </w:r>
      <w:r>
        <w:t xml:space="preserve"> Contact Laura Osgood about acting as a backup facilitator for the APPQMR Workshop facilitated by Michael Sauer.</w:t>
      </w:r>
    </w:p>
    <w:p w14:paraId="3DC9D009" w14:textId="73420478" w:rsidR="00522202" w:rsidRDefault="00522202" w:rsidP="00522202">
      <w:pPr>
        <w:spacing w:before="120" w:after="120" w:line="360" w:lineRule="auto"/>
      </w:pPr>
      <w:r w:rsidRPr="00522202">
        <w:rPr>
          <w:b/>
        </w:rPr>
        <w:t>Person Responsible:</w:t>
      </w:r>
      <w:r>
        <w:t xml:space="preserve"> Rozalind Jester</w:t>
      </w:r>
    </w:p>
    <w:p w14:paraId="46B26F1F" w14:textId="32163A38" w:rsidR="00522202" w:rsidRDefault="00522202" w:rsidP="00522202">
      <w:pPr>
        <w:spacing w:before="120" w:after="120" w:line="360" w:lineRule="auto"/>
      </w:pPr>
      <w:r w:rsidRPr="00522202">
        <w:rPr>
          <w:b/>
        </w:rPr>
        <w:t>Due Date:</w:t>
      </w:r>
      <w:r>
        <w:t xml:space="preserve"> June 15, 2022</w:t>
      </w:r>
    </w:p>
    <w:p w14:paraId="3B3D1426" w14:textId="71A9B615" w:rsidR="00A44224" w:rsidRPr="00C90E07" w:rsidRDefault="00A44224" w:rsidP="00C90E07">
      <w:pPr>
        <w:spacing w:before="120" w:after="120" w:line="360" w:lineRule="auto"/>
        <w:rPr>
          <w:b/>
        </w:rPr>
      </w:pPr>
      <w:r w:rsidRPr="00C90E07">
        <w:rPr>
          <w:b/>
        </w:rPr>
        <w:t xml:space="preserve">Agenda Item </w:t>
      </w:r>
      <w:r w:rsidR="008B3F92">
        <w:rPr>
          <w:b/>
        </w:rPr>
        <w:t>4</w:t>
      </w:r>
      <w:r w:rsidRPr="00C90E07">
        <w:rPr>
          <w:b/>
        </w:rPr>
        <w:t xml:space="preserve">: </w:t>
      </w:r>
      <w:r>
        <w:t>Next Meeting</w:t>
      </w:r>
      <w:r>
        <w:tab/>
      </w:r>
      <w:r>
        <w:tab/>
      </w:r>
      <w:r>
        <w:tab/>
      </w:r>
      <w:r>
        <w:tab/>
      </w:r>
      <w:r>
        <w:tab/>
      </w:r>
      <w:r>
        <w:tab/>
      </w:r>
      <w:r w:rsidRPr="00C90E07">
        <w:rPr>
          <w:b/>
        </w:rPr>
        <w:t>Presenter:</w:t>
      </w:r>
      <w:r w:rsidRPr="00BC5E84">
        <w:t xml:space="preserve"> all </w:t>
      </w:r>
      <w:r>
        <w:t xml:space="preserve">eLearning </w:t>
      </w:r>
      <w:r w:rsidRPr="00BC5E84">
        <w:t>Coordinators</w:t>
      </w:r>
    </w:p>
    <w:p w14:paraId="09D504BC" w14:textId="3B277E6A" w:rsidR="00A44224" w:rsidRPr="00C25C84" w:rsidRDefault="00A44224" w:rsidP="00A44224">
      <w:pPr>
        <w:pStyle w:val="ListParagraph"/>
        <w:numPr>
          <w:ilvl w:val="0"/>
          <w:numId w:val="30"/>
        </w:numPr>
        <w:spacing w:before="120" w:after="120" w:line="360" w:lineRule="auto"/>
        <w:rPr>
          <w:b/>
        </w:rPr>
      </w:pPr>
      <w:r>
        <w:t>The</w:t>
      </w:r>
      <w:r w:rsidR="008B3F92">
        <w:t xml:space="preserve"> group will have a longer planning session during July to plan for the Fall semester.</w:t>
      </w:r>
      <w:r w:rsidR="00C25C84">
        <w:t xml:space="preserve"> </w:t>
      </w:r>
    </w:p>
    <w:p w14:paraId="350F1563" w14:textId="3127C1AC" w:rsidR="00C25C84" w:rsidRPr="00C25C84" w:rsidRDefault="007A00D9" w:rsidP="00C25C84">
      <w:pPr>
        <w:pStyle w:val="ListParagraph"/>
        <w:numPr>
          <w:ilvl w:val="1"/>
          <w:numId w:val="30"/>
        </w:numPr>
        <w:spacing w:before="120" w:after="120" w:line="360" w:lineRule="auto"/>
      </w:pPr>
      <w:r>
        <w:t>July 1st, 10 a.m. to 12 p.m.</w:t>
      </w:r>
    </w:p>
    <w:p w14:paraId="58B268E8" w14:textId="58333F4D" w:rsidR="00F80ABB" w:rsidRPr="007050A6" w:rsidRDefault="00F80ABB" w:rsidP="003E3FAE">
      <w:pPr>
        <w:spacing w:before="0" w:after="120" w:line="276" w:lineRule="auto"/>
        <w:rPr>
          <w:i/>
        </w:rPr>
      </w:pPr>
      <w:r w:rsidRPr="007050A6">
        <w:rPr>
          <w:i/>
        </w:rPr>
        <w:t>Respectfully submitted b</w:t>
      </w:r>
      <w:r w:rsidR="00D4318C">
        <w:rPr>
          <w:i/>
        </w:rPr>
        <w:t xml:space="preserve">y Jillian Patch at </w:t>
      </w:r>
      <w:r w:rsidR="002474E9">
        <w:rPr>
          <w:i/>
        </w:rPr>
        <w:t>1</w:t>
      </w:r>
      <w:r w:rsidR="00C6003C">
        <w:rPr>
          <w:i/>
        </w:rPr>
        <w:t>0</w:t>
      </w:r>
      <w:r w:rsidRPr="007050A6">
        <w:rPr>
          <w:i/>
        </w:rPr>
        <w:t>:</w:t>
      </w:r>
      <w:r w:rsidR="00C6003C">
        <w:rPr>
          <w:i/>
        </w:rPr>
        <w:t>0</w:t>
      </w:r>
      <w:r w:rsidR="00D5078B">
        <w:rPr>
          <w:i/>
        </w:rPr>
        <w:t>0</w:t>
      </w:r>
      <w:r w:rsidRPr="007050A6">
        <w:rPr>
          <w:i/>
        </w:rPr>
        <w:t xml:space="preserve"> </w:t>
      </w:r>
      <w:r w:rsidR="00C6003C">
        <w:rPr>
          <w:i/>
        </w:rPr>
        <w:t>A</w:t>
      </w:r>
      <w:r w:rsidRPr="007050A6">
        <w:rPr>
          <w:i/>
        </w:rPr>
        <w:t>M.</w:t>
      </w:r>
    </w:p>
    <w:sectPr w:rsidR="00F80ABB" w:rsidRPr="007050A6">
      <w:footerReference w:type="default" r:id="rId14"/>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F415" w14:textId="77777777" w:rsidR="00AF5D01" w:rsidRDefault="00AF5D01">
      <w:pPr>
        <w:spacing w:before="0" w:after="0"/>
      </w:pPr>
      <w:r>
        <w:separator/>
      </w:r>
    </w:p>
  </w:endnote>
  <w:endnote w:type="continuationSeparator" w:id="0">
    <w:p w14:paraId="3479968F" w14:textId="77777777" w:rsidR="00AF5D01" w:rsidRDefault="00AF5D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AA7BB" w14:textId="77777777" w:rsidR="00AF5D01" w:rsidRDefault="00AF5D01">
      <w:pPr>
        <w:spacing w:before="0" w:after="0"/>
      </w:pPr>
      <w:r>
        <w:separator/>
      </w:r>
    </w:p>
  </w:footnote>
  <w:footnote w:type="continuationSeparator" w:id="0">
    <w:p w14:paraId="3607E823" w14:textId="77777777" w:rsidR="00AF5D01" w:rsidRDefault="00AF5D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5E0E8E"/>
    <w:multiLevelType w:val="hybridMultilevel"/>
    <w:tmpl w:val="86C22F14"/>
    <w:lvl w:ilvl="0" w:tplc="DFA6639C">
      <w:start w:val="1"/>
      <w:numFmt w:val="upperRoman"/>
      <w:lvlText w:val="%1."/>
      <w:lvlJc w:val="right"/>
      <w:pPr>
        <w:ind w:left="360" w:hanging="360"/>
      </w:pPr>
      <w:rPr>
        <w:b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9"/>
  </w:num>
  <w:num w:numId="2">
    <w:abstractNumId w:val="10"/>
  </w:num>
  <w:num w:numId="3">
    <w:abstractNumId w:val="3"/>
  </w:num>
  <w:num w:numId="4">
    <w:abstractNumId w:val="9"/>
  </w:num>
  <w:num w:numId="5">
    <w:abstractNumId w:val="22"/>
  </w:num>
  <w:num w:numId="6">
    <w:abstractNumId w:val="14"/>
  </w:num>
  <w:num w:numId="7">
    <w:abstractNumId w:val="21"/>
  </w:num>
  <w:num w:numId="8">
    <w:abstractNumId w:val="0"/>
  </w:num>
  <w:num w:numId="9">
    <w:abstractNumId w:val="18"/>
  </w:num>
  <w:num w:numId="10">
    <w:abstractNumId w:val="7"/>
  </w:num>
  <w:num w:numId="11">
    <w:abstractNumId w:val="28"/>
  </w:num>
  <w:num w:numId="12">
    <w:abstractNumId w:val="5"/>
  </w:num>
  <w:num w:numId="13">
    <w:abstractNumId w:val="4"/>
  </w:num>
  <w:num w:numId="14">
    <w:abstractNumId w:val="13"/>
  </w:num>
  <w:num w:numId="15">
    <w:abstractNumId w:val="25"/>
  </w:num>
  <w:num w:numId="16">
    <w:abstractNumId w:val="6"/>
  </w:num>
  <w:num w:numId="17">
    <w:abstractNumId w:val="11"/>
  </w:num>
  <w:num w:numId="18">
    <w:abstractNumId w:val="27"/>
  </w:num>
  <w:num w:numId="19">
    <w:abstractNumId w:val="16"/>
  </w:num>
  <w:num w:numId="20">
    <w:abstractNumId w:val="1"/>
  </w:num>
  <w:num w:numId="21">
    <w:abstractNumId w:val="23"/>
  </w:num>
  <w:num w:numId="22">
    <w:abstractNumId w:val="15"/>
  </w:num>
  <w:num w:numId="23">
    <w:abstractNumId w:val="12"/>
  </w:num>
  <w:num w:numId="24">
    <w:abstractNumId w:val="19"/>
  </w:num>
  <w:num w:numId="25">
    <w:abstractNumId w:val="26"/>
  </w:num>
  <w:num w:numId="26">
    <w:abstractNumId w:val="24"/>
  </w:num>
  <w:num w:numId="27">
    <w:abstractNumId w:val="2"/>
  </w:num>
  <w:num w:numId="28">
    <w:abstractNumId w:val="8"/>
  </w:num>
  <w:num w:numId="29">
    <w:abstractNumId w:val="17"/>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72738"/>
    <w:rsid w:val="00075CA1"/>
    <w:rsid w:val="0007678C"/>
    <w:rsid w:val="000777FF"/>
    <w:rsid w:val="000809F9"/>
    <w:rsid w:val="00081CC8"/>
    <w:rsid w:val="000979CF"/>
    <w:rsid w:val="000A0981"/>
    <w:rsid w:val="000A20B9"/>
    <w:rsid w:val="000A3801"/>
    <w:rsid w:val="000B01CE"/>
    <w:rsid w:val="000B39A3"/>
    <w:rsid w:val="000B7CD8"/>
    <w:rsid w:val="000E5D69"/>
    <w:rsid w:val="000E5EF6"/>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561"/>
    <w:rsid w:val="001D7E00"/>
    <w:rsid w:val="001F7FBD"/>
    <w:rsid w:val="00206024"/>
    <w:rsid w:val="00210F72"/>
    <w:rsid w:val="00213669"/>
    <w:rsid w:val="0022074E"/>
    <w:rsid w:val="00226F2D"/>
    <w:rsid w:val="00230F0B"/>
    <w:rsid w:val="00236F39"/>
    <w:rsid w:val="00242A70"/>
    <w:rsid w:val="00245730"/>
    <w:rsid w:val="002474E9"/>
    <w:rsid w:val="00254929"/>
    <w:rsid w:val="00257E07"/>
    <w:rsid w:val="002600B0"/>
    <w:rsid w:val="002729E9"/>
    <w:rsid w:val="002776FC"/>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6730"/>
    <w:rsid w:val="00375DC1"/>
    <w:rsid w:val="00375FBD"/>
    <w:rsid w:val="00380577"/>
    <w:rsid w:val="00383775"/>
    <w:rsid w:val="00383A08"/>
    <w:rsid w:val="00392951"/>
    <w:rsid w:val="003A0FCA"/>
    <w:rsid w:val="003C590E"/>
    <w:rsid w:val="003D144E"/>
    <w:rsid w:val="003D1C5B"/>
    <w:rsid w:val="003D2D93"/>
    <w:rsid w:val="003D3B93"/>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22202"/>
    <w:rsid w:val="00540F5C"/>
    <w:rsid w:val="005569A7"/>
    <w:rsid w:val="00557CA4"/>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66A7"/>
    <w:rsid w:val="006C0BE3"/>
    <w:rsid w:val="006C5FC3"/>
    <w:rsid w:val="00701923"/>
    <w:rsid w:val="007024A2"/>
    <w:rsid w:val="007050A6"/>
    <w:rsid w:val="00716E2F"/>
    <w:rsid w:val="00717481"/>
    <w:rsid w:val="0072219F"/>
    <w:rsid w:val="00724348"/>
    <w:rsid w:val="00730370"/>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7073"/>
    <w:rsid w:val="008E2865"/>
    <w:rsid w:val="008F7369"/>
    <w:rsid w:val="0090179E"/>
    <w:rsid w:val="00904C80"/>
    <w:rsid w:val="009174FC"/>
    <w:rsid w:val="00922C95"/>
    <w:rsid w:val="00925A94"/>
    <w:rsid w:val="00930A05"/>
    <w:rsid w:val="00931AFE"/>
    <w:rsid w:val="009405E0"/>
    <w:rsid w:val="00952679"/>
    <w:rsid w:val="00961F3B"/>
    <w:rsid w:val="009640F8"/>
    <w:rsid w:val="00966241"/>
    <w:rsid w:val="009839C9"/>
    <w:rsid w:val="00984F4A"/>
    <w:rsid w:val="009A2270"/>
    <w:rsid w:val="009A6078"/>
    <w:rsid w:val="009A6B51"/>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2CDB"/>
    <w:rsid w:val="00AA61D6"/>
    <w:rsid w:val="00AB3113"/>
    <w:rsid w:val="00AB510C"/>
    <w:rsid w:val="00AC5AAB"/>
    <w:rsid w:val="00AE0822"/>
    <w:rsid w:val="00AE6C0C"/>
    <w:rsid w:val="00AF2BC2"/>
    <w:rsid w:val="00AF3647"/>
    <w:rsid w:val="00AF5D01"/>
    <w:rsid w:val="00AF61AB"/>
    <w:rsid w:val="00AF7337"/>
    <w:rsid w:val="00B000ED"/>
    <w:rsid w:val="00B16AA3"/>
    <w:rsid w:val="00B17E4E"/>
    <w:rsid w:val="00B328C1"/>
    <w:rsid w:val="00B32CA6"/>
    <w:rsid w:val="00B41F2E"/>
    <w:rsid w:val="00B42CE0"/>
    <w:rsid w:val="00B50332"/>
    <w:rsid w:val="00B521BD"/>
    <w:rsid w:val="00B55A3D"/>
    <w:rsid w:val="00B62459"/>
    <w:rsid w:val="00B625D1"/>
    <w:rsid w:val="00B72104"/>
    <w:rsid w:val="00B833AF"/>
    <w:rsid w:val="00B83AAF"/>
    <w:rsid w:val="00B9717F"/>
    <w:rsid w:val="00BA3060"/>
    <w:rsid w:val="00BA546A"/>
    <w:rsid w:val="00BA6D3A"/>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2B51"/>
    <w:rsid w:val="00EF494E"/>
    <w:rsid w:val="00EF7A8F"/>
    <w:rsid w:val="00F042D5"/>
    <w:rsid w:val="00F051F0"/>
    <w:rsid w:val="00F11712"/>
    <w:rsid w:val="00F21CCD"/>
    <w:rsid w:val="00F317D0"/>
    <w:rsid w:val="00F31D0B"/>
    <w:rsid w:val="00F43627"/>
    <w:rsid w:val="00F527F7"/>
    <w:rsid w:val="00F54673"/>
    <w:rsid w:val="00F56BD0"/>
    <w:rsid w:val="00F60579"/>
    <w:rsid w:val="00F61ABC"/>
    <w:rsid w:val="00F632C3"/>
    <w:rsid w:val="00F73BA2"/>
    <w:rsid w:val="00F749B2"/>
    <w:rsid w:val="00F77DC0"/>
    <w:rsid w:val="00F80ABB"/>
    <w:rsid w:val="00F84FDC"/>
    <w:rsid w:val="00F913B6"/>
    <w:rsid w:val="00F9146A"/>
    <w:rsid w:val="00F9443A"/>
    <w:rsid w:val="00FA04B4"/>
    <w:rsid w:val="00FA27AA"/>
    <w:rsid w:val="00FA72BD"/>
    <w:rsid w:val="00FB4AE5"/>
    <w:rsid w:val="00FB7D45"/>
    <w:rsid w:val="00FD4108"/>
    <w:rsid w:val="00FD70B0"/>
    <w:rsid w:val="00FD7949"/>
    <w:rsid w:val="00FE12C1"/>
    <w:rsid w:val="00FE244B"/>
    <w:rsid w:val="00FE32D1"/>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2022-06-03T15:25:00Z</dcterms:created>
  <dcterms:modified xsi:type="dcterms:W3CDTF">2022-06-03T15:25:00Z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