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D2316" w14:textId="0E170167" w:rsidR="00550AE3" w:rsidRPr="006446FB" w:rsidRDefault="0082466F" w:rsidP="0082466F">
      <w:pPr>
        <w:spacing w:after="0" w:line="240" w:lineRule="auto"/>
        <w:rPr>
          <w:b/>
        </w:rPr>
      </w:pPr>
      <w:r w:rsidRPr="006446FB">
        <w:rPr>
          <w:b/>
        </w:rPr>
        <w:t>For questions related to this prospectus:</w:t>
      </w:r>
    </w:p>
    <w:p w14:paraId="1297DE2F" w14:textId="77777777" w:rsidR="0082466F" w:rsidRDefault="0082466F" w:rsidP="0082466F">
      <w:pPr>
        <w:spacing w:after="0" w:line="240" w:lineRule="auto"/>
      </w:pPr>
    </w:p>
    <w:p w14:paraId="673366B9" w14:textId="69278BA6" w:rsidR="0082466F" w:rsidRDefault="00E228F9" w:rsidP="0082466F">
      <w:pPr>
        <w:spacing w:after="0" w:line="240" w:lineRule="auto"/>
      </w:pPr>
      <w:r>
        <w:t>[SACSCOC Liaison Name]</w:t>
      </w:r>
    </w:p>
    <w:p w14:paraId="39F8A325" w14:textId="0414BB95" w:rsidR="0082466F" w:rsidRDefault="00E228F9" w:rsidP="0082466F">
      <w:pPr>
        <w:spacing w:after="0" w:line="240" w:lineRule="auto"/>
      </w:pPr>
      <w:r>
        <w:t>[SACSCOC Liaison Title]</w:t>
      </w:r>
    </w:p>
    <w:p w14:paraId="1297976A" w14:textId="77777777" w:rsidR="0082466F" w:rsidRDefault="0082466F" w:rsidP="0082466F">
      <w:pPr>
        <w:spacing w:after="0" w:line="240" w:lineRule="auto"/>
      </w:pPr>
      <w:r>
        <w:t>Florida SouthWestern State College</w:t>
      </w:r>
    </w:p>
    <w:p w14:paraId="5C98703C" w14:textId="77777777" w:rsidR="0082466F" w:rsidRDefault="0082466F" w:rsidP="0082466F">
      <w:pPr>
        <w:spacing w:after="0" w:line="240" w:lineRule="auto"/>
      </w:pPr>
      <w:r>
        <w:t>8099 College Pkwy.</w:t>
      </w:r>
    </w:p>
    <w:p w14:paraId="5F168683" w14:textId="7EAFFCBD" w:rsidR="0082466F" w:rsidRDefault="0082466F" w:rsidP="0082466F">
      <w:pPr>
        <w:spacing w:after="0" w:line="240" w:lineRule="auto"/>
      </w:pPr>
      <w:r>
        <w:t>Fort Myers, FL  33919</w:t>
      </w:r>
    </w:p>
    <w:p w14:paraId="407FEB73" w14:textId="77F09F85" w:rsidR="00DD4EFF" w:rsidRDefault="00E228F9" w:rsidP="0082466F">
      <w:pPr>
        <w:spacing w:after="0" w:line="240" w:lineRule="auto"/>
      </w:pPr>
      <w:r>
        <w:t>[SACSCOC Liaison Email]</w:t>
      </w:r>
    </w:p>
    <w:p w14:paraId="0C252E7F" w14:textId="49BE4161" w:rsidR="0082466F" w:rsidRDefault="00E228F9" w:rsidP="0082466F">
      <w:pPr>
        <w:spacing w:after="0" w:line="240" w:lineRule="auto"/>
      </w:pPr>
      <w:r>
        <w:t>[SACSCOC Liaison Phone]</w:t>
      </w:r>
    </w:p>
    <w:p w14:paraId="097586E5" w14:textId="0A65CD74" w:rsidR="0082466F" w:rsidRDefault="0082466F" w:rsidP="0082466F">
      <w:pPr>
        <w:spacing w:after="0" w:line="240" w:lineRule="auto"/>
      </w:pPr>
    </w:p>
    <w:p w14:paraId="7E877EA7" w14:textId="06F18221" w:rsidR="008E4180" w:rsidRDefault="008E4180" w:rsidP="008E4180">
      <w:pPr>
        <w:spacing w:after="0" w:line="240" w:lineRule="auto"/>
        <w:jc w:val="center"/>
        <w:rPr>
          <w:b/>
          <w:sz w:val="26"/>
          <w:szCs w:val="26"/>
        </w:rPr>
      </w:pPr>
      <w:r w:rsidRPr="008E4180">
        <w:rPr>
          <w:b/>
          <w:sz w:val="26"/>
          <w:szCs w:val="26"/>
        </w:rPr>
        <w:t>New Program Approval Prospectus</w:t>
      </w:r>
    </w:p>
    <w:p w14:paraId="7A19DF63" w14:textId="77777777" w:rsidR="00290FF6" w:rsidRPr="008E4180" w:rsidRDefault="00290FF6" w:rsidP="008E4180">
      <w:pPr>
        <w:spacing w:after="0" w:line="240" w:lineRule="auto"/>
        <w:jc w:val="center"/>
        <w:rPr>
          <w:b/>
          <w:sz w:val="26"/>
          <w:szCs w:val="26"/>
        </w:rPr>
      </w:pPr>
    </w:p>
    <w:p w14:paraId="28294209" w14:textId="51964CA3" w:rsidR="00C8214F" w:rsidRPr="00C8214F" w:rsidRDefault="00C8214F" w:rsidP="00C8214F">
      <w:pPr>
        <w:pStyle w:val="ListParagraph"/>
        <w:numPr>
          <w:ilvl w:val="0"/>
          <w:numId w:val="20"/>
        </w:numPr>
        <w:spacing w:after="0"/>
        <w:ind w:left="270" w:hanging="270"/>
        <w:rPr>
          <w:b/>
          <w:sz w:val="24"/>
          <w:szCs w:val="24"/>
        </w:rPr>
      </w:pPr>
      <w:r w:rsidRPr="00C8214F">
        <w:rPr>
          <w:b/>
          <w:sz w:val="24"/>
          <w:szCs w:val="24"/>
        </w:rPr>
        <w:t>Common Content A – Background and Context, relative to the proposed change</w:t>
      </w:r>
    </w:p>
    <w:p w14:paraId="1833C205" w14:textId="3A4D6F0A" w:rsidR="006B74BA" w:rsidRDefault="00672BB9" w:rsidP="0013116B">
      <w:pPr>
        <w:rPr>
          <w:rFonts w:asciiTheme="majorHAnsi" w:hAnsiTheme="majorHAnsi" w:cstheme="majorHAnsi"/>
          <w:b/>
        </w:rPr>
      </w:pPr>
      <w:r>
        <w:rPr>
          <w:rFonts w:asciiTheme="majorHAnsi" w:hAnsiTheme="majorHAnsi" w:cstheme="majorHAnsi"/>
          <w:b/>
        </w:rPr>
        <w:t>III</w:t>
      </w:r>
      <w:r w:rsidR="00550F96">
        <w:rPr>
          <w:rFonts w:asciiTheme="majorHAnsi" w:hAnsiTheme="majorHAnsi" w:cstheme="majorHAnsi"/>
          <w:b/>
        </w:rPr>
        <w:t xml:space="preserve">. </w:t>
      </w:r>
      <w:r w:rsidR="00FC19DF">
        <w:rPr>
          <w:rFonts w:asciiTheme="majorHAnsi" w:hAnsiTheme="majorHAnsi" w:cstheme="majorHAnsi"/>
          <w:b/>
        </w:rPr>
        <w:t>PROGRAMS OFFERED BY</w:t>
      </w:r>
      <w:r w:rsidR="00C8214F">
        <w:rPr>
          <w:rFonts w:asciiTheme="majorHAnsi" w:hAnsiTheme="majorHAnsi" w:cstheme="majorHAnsi"/>
          <w:b/>
        </w:rPr>
        <w:t xml:space="preserve"> Florida SouthWestern State College (FSW)</w:t>
      </w:r>
    </w:p>
    <w:p w14:paraId="5B607961" w14:textId="77777777" w:rsidR="006B74BA" w:rsidRPr="0013116B" w:rsidRDefault="006B74BA" w:rsidP="006B74BA">
      <w:pPr>
        <w:spacing w:after="0" w:line="240" w:lineRule="auto"/>
        <w:rPr>
          <w:rFonts w:asciiTheme="majorHAnsi" w:hAnsiTheme="majorHAnsi" w:cstheme="majorHAnsi"/>
        </w:rPr>
      </w:pPr>
      <w:r w:rsidRPr="0013116B">
        <w:rPr>
          <w:rFonts w:asciiTheme="majorHAnsi" w:hAnsiTheme="majorHAnsi" w:cstheme="majorHAnsi"/>
        </w:rPr>
        <w:t>Associate in Arts</w:t>
      </w:r>
    </w:p>
    <w:p w14:paraId="656B2B14" w14:textId="4FC6082F" w:rsidR="006B74BA" w:rsidRDefault="006B74BA" w:rsidP="00695534">
      <w:pPr>
        <w:spacing w:after="0" w:line="240" w:lineRule="auto"/>
        <w:ind w:left="720"/>
        <w:rPr>
          <w:rFonts w:asciiTheme="majorHAnsi" w:hAnsiTheme="majorHAnsi" w:cstheme="majorHAnsi"/>
        </w:rPr>
      </w:pPr>
      <w:r w:rsidRPr="0013116B">
        <w:rPr>
          <w:rFonts w:asciiTheme="majorHAnsi" w:hAnsiTheme="majorHAnsi" w:cstheme="majorHAnsi"/>
        </w:rPr>
        <w:t>•  Associate in Arts, AA</w:t>
      </w:r>
    </w:p>
    <w:p w14:paraId="7B34C68B" w14:textId="77777777" w:rsidR="00695534" w:rsidRPr="00695534" w:rsidRDefault="00695534" w:rsidP="00695534">
      <w:pPr>
        <w:spacing w:after="0" w:line="240" w:lineRule="auto"/>
        <w:ind w:left="720"/>
        <w:rPr>
          <w:rFonts w:asciiTheme="majorHAnsi" w:hAnsiTheme="majorHAnsi" w:cstheme="majorHAnsi"/>
        </w:rPr>
      </w:pPr>
    </w:p>
    <w:p w14:paraId="51F65003" w14:textId="21ED55EB" w:rsidR="0047780C" w:rsidRPr="00550F96" w:rsidRDefault="0013116B" w:rsidP="00695534">
      <w:pPr>
        <w:spacing w:after="0"/>
        <w:rPr>
          <w:rFonts w:asciiTheme="majorHAnsi" w:hAnsiTheme="majorHAnsi" w:cstheme="majorHAnsi"/>
          <w:b/>
        </w:rPr>
      </w:pPr>
      <w:r w:rsidRPr="0013116B">
        <w:rPr>
          <w:rFonts w:asciiTheme="majorHAnsi" w:hAnsiTheme="majorHAnsi" w:cstheme="majorHAnsi"/>
          <w:b/>
        </w:rPr>
        <w:t>School of Arts, Humanities and Social Sciences</w:t>
      </w:r>
    </w:p>
    <w:p w14:paraId="08BADADE" w14:textId="18F2548D" w:rsidR="0047780C" w:rsidRPr="0013116B" w:rsidRDefault="0047780C" w:rsidP="00695534">
      <w:pPr>
        <w:spacing w:after="0" w:line="240" w:lineRule="auto"/>
        <w:rPr>
          <w:rFonts w:asciiTheme="majorHAnsi" w:hAnsiTheme="majorHAnsi" w:cstheme="majorHAnsi"/>
        </w:rPr>
      </w:pPr>
      <w:r w:rsidRPr="0013116B">
        <w:rPr>
          <w:rFonts w:asciiTheme="majorHAnsi" w:hAnsiTheme="majorHAnsi" w:cstheme="majorHAnsi"/>
        </w:rPr>
        <w:t xml:space="preserve">Associate in </w:t>
      </w:r>
      <w:r>
        <w:rPr>
          <w:rFonts w:asciiTheme="majorHAnsi" w:hAnsiTheme="majorHAnsi" w:cstheme="majorHAnsi"/>
        </w:rPr>
        <w:t>Science</w:t>
      </w:r>
    </w:p>
    <w:p w14:paraId="33F412AC" w14:textId="0BB2CA28" w:rsidR="0082466F" w:rsidRDefault="0047780C" w:rsidP="00695534">
      <w:pPr>
        <w:spacing w:after="0" w:line="240" w:lineRule="auto"/>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Digital Art &amp; Multimedia Production</w:t>
      </w:r>
      <w:r w:rsidRPr="0013116B">
        <w:rPr>
          <w:rFonts w:asciiTheme="majorHAnsi" w:hAnsiTheme="majorHAnsi" w:cstheme="majorHAnsi"/>
        </w:rPr>
        <w:t>, A</w:t>
      </w:r>
      <w:r>
        <w:rPr>
          <w:rFonts w:asciiTheme="majorHAnsi" w:hAnsiTheme="majorHAnsi" w:cstheme="majorHAnsi"/>
        </w:rPr>
        <w:t>S</w:t>
      </w:r>
    </w:p>
    <w:p w14:paraId="6CFEE514" w14:textId="59E0A160" w:rsidR="00695534" w:rsidRDefault="00D9460A" w:rsidP="00D9460A">
      <w:pPr>
        <w:spacing w:after="0" w:line="240" w:lineRule="auto"/>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Music Production and Technology</w:t>
      </w:r>
      <w:r w:rsidRPr="0013116B">
        <w:rPr>
          <w:rFonts w:asciiTheme="majorHAnsi" w:hAnsiTheme="majorHAnsi" w:cstheme="majorHAnsi"/>
        </w:rPr>
        <w:t>, A</w:t>
      </w:r>
      <w:r>
        <w:rPr>
          <w:rFonts w:asciiTheme="majorHAnsi" w:hAnsiTheme="majorHAnsi" w:cstheme="majorHAnsi"/>
        </w:rPr>
        <w:t>S</w:t>
      </w:r>
    </w:p>
    <w:p w14:paraId="357D2CA6" w14:textId="77777777" w:rsidR="0013116B" w:rsidRPr="0013116B" w:rsidRDefault="0013116B" w:rsidP="00695534">
      <w:pPr>
        <w:spacing w:after="0" w:line="240" w:lineRule="auto"/>
        <w:rPr>
          <w:rFonts w:asciiTheme="majorHAnsi" w:hAnsiTheme="majorHAnsi" w:cstheme="majorHAnsi"/>
        </w:rPr>
      </w:pPr>
      <w:r w:rsidRPr="0013116B">
        <w:rPr>
          <w:rFonts w:asciiTheme="majorHAnsi" w:hAnsiTheme="majorHAnsi" w:cstheme="majorHAnsi"/>
        </w:rPr>
        <w:t>College Credit Certificate</w:t>
      </w:r>
    </w:p>
    <w:p w14:paraId="4766B898" w14:textId="4BD2564A" w:rsidR="00DD4EFF" w:rsidRPr="00DD4EFF" w:rsidRDefault="0013116B" w:rsidP="00695534">
      <w:pPr>
        <w:spacing w:after="0" w:line="240" w:lineRule="auto"/>
        <w:ind w:left="720"/>
        <w:rPr>
          <w:rFonts w:asciiTheme="majorHAnsi" w:hAnsiTheme="majorHAnsi" w:cstheme="majorHAnsi"/>
        </w:rPr>
      </w:pPr>
      <w:r w:rsidRPr="0013116B">
        <w:rPr>
          <w:rFonts w:asciiTheme="majorHAnsi" w:hAnsiTheme="majorHAnsi" w:cstheme="majorHAnsi"/>
        </w:rPr>
        <w:t>•  Audio Technology, CCC</w:t>
      </w:r>
    </w:p>
    <w:p w14:paraId="3416CA90" w14:textId="2C5122CA" w:rsidR="00DD4EFF" w:rsidRDefault="00D11D37" w:rsidP="00695534">
      <w:pPr>
        <w:spacing w:after="0" w:line="240" w:lineRule="auto"/>
        <w:ind w:left="720"/>
        <w:rPr>
          <w:rFonts w:asciiTheme="majorHAnsi" w:hAnsiTheme="majorHAnsi" w:cstheme="majorHAnsi"/>
        </w:rPr>
      </w:pPr>
      <w:r w:rsidRPr="00D11D37">
        <w:rPr>
          <w:rFonts w:asciiTheme="majorHAnsi" w:hAnsiTheme="majorHAnsi" w:cstheme="majorHAnsi"/>
        </w:rPr>
        <w:t>•  Digital Media/Multimedia Production, CCC</w:t>
      </w:r>
    </w:p>
    <w:p w14:paraId="7AEA4B58" w14:textId="179E5E51" w:rsidR="00DD4EFF" w:rsidRPr="00DD4EFF" w:rsidRDefault="00DD4EFF" w:rsidP="00695534">
      <w:pPr>
        <w:spacing w:after="0" w:line="240" w:lineRule="auto"/>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Stage Technology</w:t>
      </w:r>
      <w:r w:rsidRPr="0013116B">
        <w:rPr>
          <w:rFonts w:asciiTheme="majorHAnsi" w:hAnsiTheme="majorHAnsi" w:cstheme="majorHAnsi"/>
        </w:rPr>
        <w:t>, CCC</w:t>
      </w:r>
    </w:p>
    <w:p w14:paraId="30E555E6" w14:textId="77777777" w:rsidR="006446FB" w:rsidRPr="00D11D37" w:rsidRDefault="006446FB" w:rsidP="00D96C69">
      <w:pPr>
        <w:spacing w:after="0" w:line="240" w:lineRule="auto"/>
        <w:rPr>
          <w:rFonts w:asciiTheme="majorHAnsi" w:hAnsiTheme="majorHAnsi" w:cstheme="majorHAnsi"/>
          <w:b/>
        </w:rPr>
      </w:pPr>
    </w:p>
    <w:p w14:paraId="691D31F1" w14:textId="77777777" w:rsidR="0013116B" w:rsidRPr="0013116B" w:rsidRDefault="0013116B" w:rsidP="00695534">
      <w:pPr>
        <w:spacing w:after="0"/>
        <w:rPr>
          <w:rFonts w:asciiTheme="majorHAnsi" w:hAnsiTheme="majorHAnsi" w:cstheme="majorHAnsi"/>
          <w:b/>
        </w:rPr>
      </w:pPr>
      <w:r w:rsidRPr="0013116B">
        <w:rPr>
          <w:rFonts w:asciiTheme="majorHAnsi" w:hAnsiTheme="majorHAnsi" w:cstheme="majorHAnsi"/>
          <w:b/>
        </w:rPr>
        <w:t>School of Pure and Applied Sciences</w:t>
      </w:r>
    </w:p>
    <w:p w14:paraId="2011DF24" w14:textId="77777777" w:rsidR="0013116B" w:rsidRPr="0013116B" w:rsidRDefault="0013116B" w:rsidP="00695534">
      <w:pPr>
        <w:spacing w:after="0"/>
        <w:rPr>
          <w:rFonts w:asciiTheme="majorHAnsi" w:hAnsiTheme="majorHAnsi" w:cstheme="majorHAnsi"/>
        </w:rPr>
      </w:pPr>
      <w:r w:rsidRPr="0013116B">
        <w:rPr>
          <w:rFonts w:asciiTheme="majorHAnsi" w:hAnsiTheme="majorHAnsi" w:cstheme="majorHAnsi"/>
        </w:rPr>
        <w:t>Associate in Science</w:t>
      </w:r>
    </w:p>
    <w:p w14:paraId="64933E5B" w14:textId="23F0264A" w:rsidR="0082466F" w:rsidRDefault="0013116B" w:rsidP="00D9460A">
      <w:pPr>
        <w:spacing w:after="0"/>
        <w:ind w:left="720"/>
        <w:rPr>
          <w:rFonts w:asciiTheme="majorHAnsi" w:hAnsiTheme="majorHAnsi" w:cstheme="majorHAnsi"/>
        </w:rPr>
      </w:pPr>
      <w:r w:rsidRPr="0013116B">
        <w:rPr>
          <w:rFonts w:asciiTheme="majorHAnsi" w:hAnsiTheme="majorHAnsi" w:cstheme="majorHAnsi"/>
        </w:rPr>
        <w:t>•  Science and Engineering Technology, AS</w:t>
      </w:r>
    </w:p>
    <w:p w14:paraId="7FCC09F0" w14:textId="77777777" w:rsidR="0013116B" w:rsidRPr="0013116B" w:rsidRDefault="0013116B" w:rsidP="00695534">
      <w:pPr>
        <w:spacing w:after="0"/>
        <w:rPr>
          <w:rFonts w:asciiTheme="majorHAnsi" w:hAnsiTheme="majorHAnsi" w:cstheme="majorHAnsi"/>
        </w:rPr>
      </w:pPr>
      <w:r w:rsidRPr="0013116B">
        <w:rPr>
          <w:rFonts w:asciiTheme="majorHAnsi" w:hAnsiTheme="majorHAnsi" w:cstheme="majorHAnsi"/>
        </w:rPr>
        <w:t>College Credit Certificate</w:t>
      </w:r>
    </w:p>
    <w:p w14:paraId="51A63712"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Scientific Workplace Preparation, CCC</w:t>
      </w:r>
    </w:p>
    <w:p w14:paraId="709B832E" w14:textId="77777777" w:rsidR="0082466F" w:rsidRDefault="0082466F" w:rsidP="0082466F">
      <w:pPr>
        <w:spacing w:after="0"/>
        <w:rPr>
          <w:rFonts w:asciiTheme="majorHAnsi" w:hAnsiTheme="majorHAnsi" w:cstheme="majorHAnsi"/>
          <w:b/>
        </w:rPr>
      </w:pPr>
    </w:p>
    <w:p w14:paraId="59DC4B4E" w14:textId="0D7317EF" w:rsidR="0082466F" w:rsidRPr="00695534" w:rsidRDefault="0013116B" w:rsidP="00695534">
      <w:pPr>
        <w:spacing w:after="0"/>
        <w:rPr>
          <w:rFonts w:asciiTheme="majorHAnsi" w:hAnsiTheme="majorHAnsi" w:cstheme="majorHAnsi"/>
          <w:b/>
        </w:rPr>
      </w:pPr>
      <w:r w:rsidRPr="0013116B">
        <w:rPr>
          <w:rFonts w:asciiTheme="majorHAnsi" w:hAnsiTheme="majorHAnsi" w:cstheme="majorHAnsi"/>
          <w:b/>
        </w:rPr>
        <w:t>School of Business and Technology</w:t>
      </w:r>
    </w:p>
    <w:p w14:paraId="7341DCE1" w14:textId="77777777" w:rsidR="0013116B" w:rsidRPr="0013116B" w:rsidRDefault="0013116B" w:rsidP="00695534">
      <w:pPr>
        <w:spacing w:after="0"/>
        <w:rPr>
          <w:rFonts w:asciiTheme="majorHAnsi" w:hAnsiTheme="majorHAnsi" w:cstheme="majorHAnsi"/>
        </w:rPr>
      </w:pPr>
      <w:r w:rsidRPr="0013116B">
        <w:rPr>
          <w:rFonts w:asciiTheme="majorHAnsi" w:hAnsiTheme="majorHAnsi" w:cstheme="majorHAnsi"/>
        </w:rPr>
        <w:t>Bachelor of Applied Science</w:t>
      </w:r>
    </w:p>
    <w:p w14:paraId="40C39302"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Public Safety Administration, BAS</w:t>
      </w:r>
    </w:p>
    <w:p w14:paraId="4B2196AD" w14:textId="1D6FB825" w:rsidR="0082466F" w:rsidRDefault="0013116B" w:rsidP="009C1A13">
      <w:pPr>
        <w:spacing w:after="0"/>
        <w:ind w:left="720"/>
        <w:rPr>
          <w:rFonts w:asciiTheme="majorHAnsi" w:hAnsiTheme="majorHAnsi" w:cstheme="majorHAnsi"/>
        </w:rPr>
      </w:pPr>
      <w:r w:rsidRPr="0013116B">
        <w:rPr>
          <w:rFonts w:asciiTheme="majorHAnsi" w:hAnsiTheme="majorHAnsi" w:cstheme="majorHAnsi"/>
        </w:rPr>
        <w:t>•  Supervision and Management, BAS</w:t>
      </w:r>
    </w:p>
    <w:p w14:paraId="14D68C91" w14:textId="03EBE571" w:rsidR="009C1A13" w:rsidRPr="0013116B" w:rsidRDefault="009C1A13" w:rsidP="009C1A13">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Information Systems Technology</w:t>
      </w:r>
      <w:r w:rsidRPr="0013116B">
        <w:rPr>
          <w:rFonts w:asciiTheme="majorHAnsi" w:hAnsiTheme="majorHAnsi" w:cstheme="majorHAnsi"/>
        </w:rPr>
        <w:t>, BAS</w:t>
      </w:r>
    </w:p>
    <w:p w14:paraId="416D8E46" w14:textId="77777777" w:rsidR="009C1A13" w:rsidRDefault="009C1A13" w:rsidP="009C1A13">
      <w:pPr>
        <w:spacing w:after="0"/>
        <w:rPr>
          <w:rFonts w:asciiTheme="majorHAnsi" w:hAnsiTheme="majorHAnsi" w:cstheme="majorHAnsi"/>
        </w:rPr>
      </w:pPr>
    </w:p>
    <w:p w14:paraId="629E535F" w14:textId="77777777" w:rsidR="0013116B" w:rsidRPr="0013116B" w:rsidRDefault="0013116B" w:rsidP="00695534">
      <w:pPr>
        <w:spacing w:after="0"/>
        <w:rPr>
          <w:rFonts w:asciiTheme="majorHAnsi" w:hAnsiTheme="majorHAnsi" w:cstheme="majorHAnsi"/>
        </w:rPr>
      </w:pPr>
      <w:r w:rsidRPr="0013116B">
        <w:rPr>
          <w:rFonts w:asciiTheme="majorHAnsi" w:hAnsiTheme="majorHAnsi" w:cstheme="majorHAnsi"/>
        </w:rPr>
        <w:t>Associate in Science</w:t>
      </w:r>
    </w:p>
    <w:p w14:paraId="6EF14C42"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Accounting Technology, AS</w:t>
      </w:r>
    </w:p>
    <w:p w14:paraId="2AD22237" w14:textId="5191516B" w:rsidR="00AE02B4" w:rsidRDefault="00AE02B4" w:rsidP="00AE02B4">
      <w:pPr>
        <w:spacing w:after="0"/>
        <w:ind w:left="720"/>
        <w:rPr>
          <w:rFonts w:asciiTheme="majorHAnsi" w:hAnsiTheme="majorHAnsi" w:cstheme="majorHAnsi"/>
        </w:rPr>
      </w:pPr>
      <w:r w:rsidRPr="0013116B">
        <w:rPr>
          <w:rFonts w:asciiTheme="majorHAnsi" w:hAnsiTheme="majorHAnsi" w:cstheme="majorHAnsi"/>
        </w:rPr>
        <w:t>•  Business Administration and Management, AS</w:t>
      </w:r>
    </w:p>
    <w:p w14:paraId="4EED58DA" w14:textId="1659F770" w:rsidR="00AE02B4" w:rsidRDefault="00AE02B4" w:rsidP="00AE02B4">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Business Analytics</w:t>
      </w:r>
      <w:r w:rsidRPr="0013116B">
        <w:rPr>
          <w:rFonts w:asciiTheme="majorHAnsi" w:hAnsiTheme="majorHAnsi" w:cstheme="majorHAnsi"/>
        </w:rPr>
        <w:t>, AS</w:t>
      </w:r>
    </w:p>
    <w:p w14:paraId="4C6B7ADB" w14:textId="147632E6" w:rsidR="0013116B" w:rsidRDefault="0013116B" w:rsidP="00AE02B4">
      <w:pPr>
        <w:spacing w:after="0"/>
        <w:ind w:left="720"/>
        <w:rPr>
          <w:rFonts w:asciiTheme="majorHAnsi" w:hAnsiTheme="majorHAnsi" w:cstheme="majorHAnsi"/>
        </w:rPr>
      </w:pPr>
      <w:r w:rsidRPr="0013116B">
        <w:rPr>
          <w:rFonts w:asciiTheme="majorHAnsi" w:hAnsiTheme="majorHAnsi" w:cstheme="majorHAnsi"/>
        </w:rPr>
        <w:t xml:space="preserve">•  </w:t>
      </w:r>
      <w:r w:rsidR="00AE02B4" w:rsidRPr="0013116B">
        <w:rPr>
          <w:rFonts w:asciiTheme="majorHAnsi" w:hAnsiTheme="majorHAnsi" w:cstheme="majorHAnsi"/>
        </w:rPr>
        <w:t>Architectural Design and Construction Technology, AS</w:t>
      </w:r>
    </w:p>
    <w:p w14:paraId="5254F694"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lastRenderedPageBreak/>
        <w:t>•  Civil Engineering Technology, AS</w:t>
      </w:r>
    </w:p>
    <w:p w14:paraId="20846F7F"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Computer Programming and Analysis, AS</w:t>
      </w:r>
    </w:p>
    <w:p w14:paraId="13B62BEA"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Crime Scene Technology, AS</w:t>
      </w:r>
    </w:p>
    <w:p w14:paraId="4EBF5C24" w14:textId="77777777" w:rsidR="0013116B" w:rsidRPr="0013116B" w:rsidRDefault="0013116B" w:rsidP="00695534">
      <w:pPr>
        <w:spacing w:after="0"/>
        <w:ind w:left="720"/>
        <w:rPr>
          <w:rFonts w:asciiTheme="majorHAnsi" w:hAnsiTheme="majorHAnsi" w:cstheme="majorHAnsi"/>
        </w:rPr>
      </w:pPr>
      <w:r w:rsidRPr="0013116B">
        <w:rPr>
          <w:rFonts w:asciiTheme="majorHAnsi" w:hAnsiTheme="majorHAnsi" w:cstheme="majorHAnsi"/>
        </w:rPr>
        <w:t>•  Criminal Justice Technology, AS</w:t>
      </w:r>
    </w:p>
    <w:p w14:paraId="1E3EAA65"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Network Systems Technology, AS</w:t>
      </w:r>
    </w:p>
    <w:p w14:paraId="651BABF2" w14:textId="1D7AC362" w:rsidR="0013116B" w:rsidRDefault="0013116B" w:rsidP="0082466F">
      <w:pPr>
        <w:spacing w:after="0"/>
        <w:ind w:left="720"/>
        <w:rPr>
          <w:rFonts w:asciiTheme="majorHAnsi" w:hAnsiTheme="majorHAnsi" w:cstheme="majorHAnsi"/>
        </w:rPr>
      </w:pPr>
      <w:r w:rsidRPr="0013116B">
        <w:rPr>
          <w:rFonts w:asciiTheme="majorHAnsi" w:hAnsiTheme="majorHAnsi" w:cstheme="majorHAnsi"/>
        </w:rPr>
        <w:t>•  Paralegal Studies, AS</w:t>
      </w:r>
    </w:p>
    <w:p w14:paraId="09A6404D" w14:textId="0135A0C2" w:rsidR="00AE02B4" w:rsidRPr="0013116B" w:rsidRDefault="00AE02B4" w:rsidP="00AE02B4">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Cybersecurity Operations</w:t>
      </w:r>
      <w:r w:rsidRPr="0013116B">
        <w:rPr>
          <w:rFonts w:asciiTheme="majorHAnsi" w:hAnsiTheme="majorHAnsi" w:cstheme="majorHAnsi"/>
        </w:rPr>
        <w:t>, AS</w:t>
      </w:r>
    </w:p>
    <w:p w14:paraId="71A05926" w14:textId="77777777" w:rsidR="00AD4F69" w:rsidRDefault="00AD4F69" w:rsidP="0082466F">
      <w:pPr>
        <w:spacing w:after="0"/>
        <w:rPr>
          <w:rFonts w:asciiTheme="majorHAnsi" w:hAnsiTheme="majorHAnsi" w:cstheme="majorHAnsi"/>
        </w:rPr>
      </w:pPr>
    </w:p>
    <w:p w14:paraId="2F88F8C6"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College Credit Certificate</w:t>
      </w:r>
    </w:p>
    <w:p w14:paraId="34BC820C" w14:textId="77777777" w:rsidR="0082466F" w:rsidRDefault="0013116B" w:rsidP="0082466F">
      <w:pPr>
        <w:spacing w:after="0"/>
        <w:ind w:left="720"/>
        <w:rPr>
          <w:rFonts w:asciiTheme="majorHAnsi" w:hAnsiTheme="majorHAnsi" w:cstheme="majorHAnsi"/>
        </w:rPr>
      </w:pPr>
      <w:r w:rsidRPr="0013116B">
        <w:rPr>
          <w:rFonts w:asciiTheme="majorHAnsi" w:hAnsiTheme="majorHAnsi" w:cstheme="majorHAnsi"/>
        </w:rPr>
        <w:t>•  Accounting Technology Management, CCC</w:t>
      </w:r>
    </w:p>
    <w:p w14:paraId="3ED5D017" w14:textId="77777777" w:rsidR="001213E2"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Business Development and Entrepreneurship, CCC</w:t>
      </w:r>
    </w:p>
    <w:p w14:paraId="2B9CD201"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Computer Programmer, CCC</w:t>
      </w:r>
    </w:p>
    <w:p w14:paraId="3A314D6D"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Computer Programming Specialist, CCC</w:t>
      </w:r>
    </w:p>
    <w:p w14:paraId="10741901" w14:textId="100E7176" w:rsidR="0013116B" w:rsidRDefault="0013116B" w:rsidP="0082466F">
      <w:pPr>
        <w:spacing w:after="0"/>
        <w:ind w:left="720"/>
        <w:rPr>
          <w:rFonts w:asciiTheme="majorHAnsi" w:hAnsiTheme="majorHAnsi" w:cstheme="majorHAnsi"/>
        </w:rPr>
      </w:pPr>
      <w:r w:rsidRPr="0013116B">
        <w:rPr>
          <w:rFonts w:asciiTheme="majorHAnsi" w:hAnsiTheme="majorHAnsi" w:cstheme="majorHAnsi"/>
        </w:rPr>
        <w:t>•  Crime Scene Technician, CCC</w:t>
      </w:r>
    </w:p>
    <w:p w14:paraId="152369F3" w14:textId="46465E2A" w:rsidR="00E96B56" w:rsidRPr="0013116B" w:rsidRDefault="00E96B56" w:rsidP="00970DA6">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Homeland Security Specialist</w:t>
      </w:r>
      <w:r w:rsidRPr="0013116B">
        <w:rPr>
          <w:rFonts w:asciiTheme="majorHAnsi" w:hAnsiTheme="majorHAnsi" w:cstheme="majorHAnsi"/>
        </w:rPr>
        <w:t>, CCC</w:t>
      </w:r>
    </w:p>
    <w:p w14:paraId="50EFFD00"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Digital Forensics, CCC</w:t>
      </w:r>
    </w:p>
    <w:p w14:paraId="54F0FC04"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Financial Services Management, CCC</w:t>
      </w:r>
    </w:p>
    <w:p w14:paraId="3C01141F"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Information Technology Support Specialist, CCC</w:t>
      </w:r>
    </w:p>
    <w:p w14:paraId="5F835B5D"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Network Enterprise Administration, CCC</w:t>
      </w:r>
    </w:p>
    <w:p w14:paraId="4D54E86F" w14:textId="080537E7" w:rsidR="0013116B" w:rsidRDefault="0013116B" w:rsidP="0082466F">
      <w:pPr>
        <w:spacing w:after="0"/>
        <w:ind w:left="720"/>
        <w:rPr>
          <w:rFonts w:asciiTheme="majorHAnsi" w:hAnsiTheme="majorHAnsi" w:cstheme="majorHAnsi"/>
        </w:rPr>
      </w:pPr>
      <w:r w:rsidRPr="0013116B">
        <w:rPr>
          <w:rFonts w:asciiTheme="majorHAnsi" w:hAnsiTheme="majorHAnsi" w:cstheme="majorHAnsi"/>
        </w:rPr>
        <w:t>•  Network Security, CCC</w:t>
      </w:r>
    </w:p>
    <w:p w14:paraId="4B3E4546" w14:textId="605D642C" w:rsidR="006B7456" w:rsidRPr="0013116B" w:rsidRDefault="006B7456" w:rsidP="0082466F">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Real Estate Paralegal</w:t>
      </w:r>
      <w:r w:rsidRPr="0013116B">
        <w:rPr>
          <w:rFonts w:asciiTheme="majorHAnsi" w:hAnsiTheme="majorHAnsi" w:cstheme="majorHAnsi"/>
        </w:rPr>
        <w:t>, CCC</w:t>
      </w:r>
    </w:p>
    <w:p w14:paraId="4D65C882"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Risk Management &amp; Insurance Management, CCC</w:t>
      </w:r>
    </w:p>
    <w:p w14:paraId="1E92EC3E" w14:textId="22197ABE" w:rsidR="006B7456" w:rsidRPr="0013116B" w:rsidRDefault="0013116B" w:rsidP="006B7456">
      <w:pPr>
        <w:spacing w:after="0"/>
        <w:ind w:left="720"/>
        <w:rPr>
          <w:rFonts w:asciiTheme="majorHAnsi" w:hAnsiTheme="majorHAnsi" w:cstheme="majorHAnsi"/>
        </w:rPr>
      </w:pPr>
      <w:r w:rsidRPr="0013116B">
        <w:rPr>
          <w:rFonts w:asciiTheme="majorHAnsi" w:hAnsiTheme="majorHAnsi" w:cstheme="majorHAnsi"/>
        </w:rPr>
        <w:t>•  Small Business Management, CCC</w:t>
      </w:r>
    </w:p>
    <w:p w14:paraId="65D89182" w14:textId="77777777" w:rsidR="0082466F" w:rsidRDefault="0082466F" w:rsidP="0082466F">
      <w:pPr>
        <w:spacing w:after="0"/>
        <w:rPr>
          <w:rFonts w:asciiTheme="majorHAnsi" w:hAnsiTheme="majorHAnsi" w:cstheme="majorHAnsi"/>
          <w:b/>
        </w:rPr>
      </w:pPr>
    </w:p>
    <w:p w14:paraId="4D072663" w14:textId="1369E54C" w:rsidR="0082466F" w:rsidRPr="00695534" w:rsidRDefault="0013116B" w:rsidP="0082466F">
      <w:pPr>
        <w:spacing w:after="0"/>
        <w:rPr>
          <w:rFonts w:asciiTheme="majorHAnsi" w:hAnsiTheme="majorHAnsi" w:cstheme="majorHAnsi"/>
          <w:b/>
        </w:rPr>
      </w:pPr>
      <w:r w:rsidRPr="0013116B">
        <w:rPr>
          <w:rFonts w:asciiTheme="majorHAnsi" w:hAnsiTheme="majorHAnsi" w:cstheme="majorHAnsi"/>
          <w:b/>
        </w:rPr>
        <w:t>School of Education</w:t>
      </w:r>
    </w:p>
    <w:p w14:paraId="26589077"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Bachelor of Science</w:t>
      </w:r>
    </w:p>
    <w:p w14:paraId="6B5F6864" w14:textId="199BC422" w:rsidR="0082466F" w:rsidRDefault="0013116B" w:rsidP="00D9460A">
      <w:pPr>
        <w:spacing w:after="0"/>
        <w:ind w:left="720"/>
        <w:rPr>
          <w:rFonts w:asciiTheme="majorHAnsi" w:hAnsiTheme="majorHAnsi" w:cstheme="majorHAnsi"/>
        </w:rPr>
      </w:pPr>
      <w:r w:rsidRPr="0013116B">
        <w:rPr>
          <w:rFonts w:asciiTheme="majorHAnsi" w:hAnsiTheme="majorHAnsi" w:cstheme="majorHAnsi"/>
        </w:rPr>
        <w:t>•  Elementary Education, BS</w:t>
      </w:r>
    </w:p>
    <w:p w14:paraId="4634A31D"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Associate in Science</w:t>
      </w:r>
    </w:p>
    <w:p w14:paraId="1529A84B" w14:textId="07C0012E" w:rsidR="00D11D37" w:rsidRDefault="0013116B" w:rsidP="00D9460A">
      <w:pPr>
        <w:spacing w:after="0"/>
        <w:ind w:left="720"/>
        <w:rPr>
          <w:rFonts w:asciiTheme="majorHAnsi" w:hAnsiTheme="majorHAnsi" w:cstheme="majorHAnsi"/>
        </w:rPr>
      </w:pPr>
      <w:r w:rsidRPr="0013116B">
        <w:rPr>
          <w:rFonts w:asciiTheme="majorHAnsi" w:hAnsiTheme="majorHAnsi" w:cstheme="majorHAnsi"/>
        </w:rPr>
        <w:t>•  Early Childhood Education, AS</w:t>
      </w:r>
    </w:p>
    <w:p w14:paraId="7A2A01B6" w14:textId="77777777" w:rsidR="00D11D37" w:rsidRPr="0013116B" w:rsidRDefault="00D11D37" w:rsidP="00D11D37">
      <w:pPr>
        <w:spacing w:after="0"/>
        <w:rPr>
          <w:rFonts w:asciiTheme="majorHAnsi" w:hAnsiTheme="majorHAnsi" w:cstheme="majorHAnsi"/>
        </w:rPr>
      </w:pPr>
      <w:r>
        <w:rPr>
          <w:rFonts w:asciiTheme="majorHAnsi" w:hAnsiTheme="majorHAnsi" w:cstheme="majorHAnsi"/>
        </w:rPr>
        <w:t>College Credit Certificate</w:t>
      </w:r>
    </w:p>
    <w:p w14:paraId="3890935C" w14:textId="77777777" w:rsidR="00E37A58" w:rsidRPr="00D96C69" w:rsidRDefault="00D11D37" w:rsidP="00D96C69">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Child Development Specialization, CCC</w:t>
      </w:r>
    </w:p>
    <w:p w14:paraId="1D720E29" w14:textId="77777777" w:rsidR="00E37A58" w:rsidRPr="00C1164D" w:rsidRDefault="00E37A58" w:rsidP="00E37A58">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Inclusion Specialization, CCC</w:t>
      </w:r>
    </w:p>
    <w:p w14:paraId="3B95F74A" w14:textId="77777777" w:rsidR="00E37A58" w:rsidRPr="00C1164D" w:rsidRDefault="00E37A58" w:rsidP="00E37A58">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Preschool Specialization, CCC</w:t>
      </w:r>
    </w:p>
    <w:p w14:paraId="46251174" w14:textId="77777777" w:rsidR="0082466F" w:rsidRDefault="0082466F" w:rsidP="0082466F">
      <w:pPr>
        <w:spacing w:after="0"/>
        <w:rPr>
          <w:rFonts w:asciiTheme="majorHAnsi" w:hAnsiTheme="majorHAnsi" w:cstheme="majorHAnsi"/>
          <w:b/>
        </w:rPr>
      </w:pPr>
    </w:p>
    <w:p w14:paraId="10C8572C" w14:textId="608E544C" w:rsidR="0082466F" w:rsidRPr="00695534" w:rsidRDefault="0013116B" w:rsidP="0082466F">
      <w:pPr>
        <w:spacing w:after="0"/>
        <w:rPr>
          <w:rFonts w:asciiTheme="majorHAnsi" w:hAnsiTheme="majorHAnsi" w:cstheme="majorHAnsi"/>
          <w:b/>
        </w:rPr>
      </w:pPr>
      <w:r w:rsidRPr="0013116B">
        <w:rPr>
          <w:rFonts w:asciiTheme="majorHAnsi" w:hAnsiTheme="majorHAnsi" w:cstheme="majorHAnsi"/>
          <w:b/>
        </w:rPr>
        <w:t>School of Health Professions</w:t>
      </w:r>
    </w:p>
    <w:p w14:paraId="70C4F91D"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Bachelor of Science</w:t>
      </w:r>
    </w:p>
    <w:p w14:paraId="4F95CE56"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Cardiopulmonary Sciences, BS</w:t>
      </w:r>
    </w:p>
    <w:p w14:paraId="0E90CE45" w14:textId="6BF9F75B" w:rsidR="006446FB" w:rsidRDefault="0013116B" w:rsidP="00D9460A">
      <w:pPr>
        <w:spacing w:after="0"/>
        <w:ind w:left="720"/>
        <w:rPr>
          <w:rFonts w:asciiTheme="majorHAnsi" w:hAnsiTheme="majorHAnsi" w:cstheme="majorHAnsi"/>
        </w:rPr>
      </w:pPr>
      <w:r w:rsidRPr="0013116B">
        <w:rPr>
          <w:rFonts w:asciiTheme="majorHAnsi" w:hAnsiTheme="majorHAnsi" w:cstheme="majorHAnsi"/>
        </w:rPr>
        <w:t>•  Nursing, BSN</w:t>
      </w:r>
    </w:p>
    <w:p w14:paraId="6445D3CD"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Associate in Science</w:t>
      </w:r>
    </w:p>
    <w:p w14:paraId="65DB5C27"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Cardiovascular Technology, AS</w:t>
      </w:r>
    </w:p>
    <w:p w14:paraId="2B6B2799"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Dental Hygiene, AS</w:t>
      </w:r>
    </w:p>
    <w:p w14:paraId="48DAF3D8"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Emergency Medical Services Technology, AS</w:t>
      </w:r>
    </w:p>
    <w:p w14:paraId="12C98874" w14:textId="77777777" w:rsidR="00AD4F69"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Fire Science Technology, AS</w:t>
      </w:r>
    </w:p>
    <w:p w14:paraId="58847B98"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lastRenderedPageBreak/>
        <w:t>•  Health Information Technology, AS</w:t>
      </w:r>
    </w:p>
    <w:p w14:paraId="6D864B8F" w14:textId="77777777" w:rsidR="001213E2"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Nursing, AS</w:t>
      </w:r>
    </w:p>
    <w:p w14:paraId="540DA8E1"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Radiologic Technology, AS</w:t>
      </w:r>
    </w:p>
    <w:p w14:paraId="2B14AA5D"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Respiratory Care, AS</w:t>
      </w:r>
    </w:p>
    <w:p w14:paraId="52D87778"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Social and Human Services, AS</w:t>
      </w:r>
    </w:p>
    <w:p w14:paraId="2D5208E9" w14:textId="77777777" w:rsidR="0013116B" w:rsidRPr="0013116B" w:rsidRDefault="0082466F" w:rsidP="0082466F">
      <w:pPr>
        <w:spacing w:after="0"/>
        <w:rPr>
          <w:rFonts w:asciiTheme="majorHAnsi" w:hAnsiTheme="majorHAnsi" w:cstheme="majorHAnsi"/>
        </w:rPr>
      </w:pPr>
      <w:r>
        <w:rPr>
          <w:rFonts w:asciiTheme="majorHAnsi" w:hAnsiTheme="majorHAnsi" w:cstheme="majorHAnsi"/>
        </w:rPr>
        <w:t>A</w:t>
      </w:r>
      <w:r w:rsidR="0013116B" w:rsidRPr="0013116B">
        <w:rPr>
          <w:rFonts w:asciiTheme="majorHAnsi" w:hAnsiTheme="majorHAnsi" w:cstheme="majorHAnsi"/>
        </w:rPr>
        <w:t>dvanced Technical Certificate</w:t>
      </w:r>
    </w:p>
    <w:p w14:paraId="30495E10" w14:textId="47994FFA" w:rsidR="0082466F" w:rsidRDefault="0013116B" w:rsidP="0029353E">
      <w:pPr>
        <w:spacing w:after="0"/>
        <w:ind w:left="720"/>
        <w:rPr>
          <w:rFonts w:asciiTheme="majorHAnsi" w:hAnsiTheme="majorHAnsi" w:cstheme="majorHAnsi"/>
        </w:rPr>
      </w:pPr>
      <w:r w:rsidRPr="0013116B">
        <w:rPr>
          <w:rFonts w:asciiTheme="majorHAnsi" w:hAnsiTheme="majorHAnsi" w:cstheme="majorHAnsi"/>
        </w:rPr>
        <w:t>•  Computed Tomography, ATC</w:t>
      </w:r>
    </w:p>
    <w:p w14:paraId="09AA6A4D"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College Credit Certificate</w:t>
      </w:r>
    </w:p>
    <w:p w14:paraId="69BCC152" w14:textId="77777777"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Addiction Services, CCC</w:t>
      </w:r>
    </w:p>
    <w:p w14:paraId="09514D38" w14:textId="77777777" w:rsidR="0013116B" w:rsidRDefault="0013116B" w:rsidP="0082466F">
      <w:pPr>
        <w:spacing w:after="0"/>
        <w:ind w:left="720"/>
        <w:rPr>
          <w:rFonts w:asciiTheme="majorHAnsi" w:hAnsiTheme="majorHAnsi" w:cstheme="majorHAnsi"/>
        </w:rPr>
      </w:pPr>
      <w:r w:rsidRPr="0013116B">
        <w:rPr>
          <w:rFonts w:asciiTheme="majorHAnsi" w:hAnsiTheme="majorHAnsi" w:cstheme="majorHAnsi"/>
        </w:rPr>
        <w:t>•  Emergency Medical Technician, CCC</w:t>
      </w:r>
    </w:p>
    <w:p w14:paraId="0F0C1C70" w14:textId="77777777" w:rsidR="00E37A58" w:rsidRPr="0013116B" w:rsidRDefault="00E37A58" w:rsidP="00E37A58">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Human Services Generalist</w:t>
      </w:r>
      <w:r w:rsidRPr="0013116B">
        <w:rPr>
          <w:rFonts w:asciiTheme="majorHAnsi" w:hAnsiTheme="majorHAnsi" w:cstheme="majorHAnsi"/>
        </w:rPr>
        <w:t>, CCC</w:t>
      </w:r>
    </w:p>
    <w:p w14:paraId="7A08E8CE" w14:textId="28F6BEDE"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Medical Information Coder/Biller, CCC</w:t>
      </w:r>
    </w:p>
    <w:p w14:paraId="42D82F21" w14:textId="6B57469E" w:rsidR="0013116B" w:rsidRDefault="0013116B" w:rsidP="0082466F">
      <w:pPr>
        <w:spacing w:after="0"/>
        <w:ind w:left="720"/>
        <w:rPr>
          <w:rFonts w:asciiTheme="majorHAnsi" w:hAnsiTheme="majorHAnsi" w:cstheme="majorHAnsi"/>
        </w:rPr>
      </w:pPr>
      <w:r w:rsidRPr="0013116B">
        <w:rPr>
          <w:rFonts w:asciiTheme="majorHAnsi" w:hAnsiTheme="majorHAnsi" w:cstheme="majorHAnsi"/>
        </w:rPr>
        <w:t>•  Paramedic, CCC</w:t>
      </w:r>
    </w:p>
    <w:p w14:paraId="55CF3D5B" w14:textId="77777777" w:rsidR="00CF4DD6" w:rsidRDefault="00CF4DD6" w:rsidP="00CF4DD6">
      <w:pPr>
        <w:spacing w:after="0"/>
        <w:ind w:left="720"/>
        <w:rPr>
          <w:rFonts w:asciiTheme="majorHAnsi" w:hAnsiTheme="majorHAnsi" w:cstheme="majorHAnsi"/>
        </w:rPr>
      </w:pPr>
      <w:r w:rsidRPr="0013116B">
        <w:rPr>
          <w:rFonts w:asciiTheme="majorHAnsi" w:hAnsiTheme="majorHAnsi" w:cstheme="majorHAnsi"/>
        </w:rPr>
        <w:t xml:space="preserve">•  </w:t>
      </w:r>
      <w:r>
        <w:rPr>
          <w:rFonts w:asciiTheme="majorHAnsi" w:hAnsiTheme="majorHAnsi" w:cstheme="majorHAnsi"/>
        </w:rPr>
        <w:t>Youth Development Services</w:t>
      </w:r>
      <w:r w:rsidRPr="0013116B">
        <w:rPr>
          <w:rFonts w:asciiTheme="majorHAnsi" w:hAnsiTheme="majorHAnsi" w:cstheme="majorHAnsi"/>
        </w:rPr>
        <w:t>, CCC</w:t>
      </w:r>
    </w:p>
    <w:p w14:paraId="7A94EE69" w14:textId="77777777" w:rsidR="006446FB" w:rsidRDefault="006446FB" w:rsidP="0082466F">
      <w:pPr>
        <w:spacing w:after="0"/>
        <w:rPr>
          <w:rFonts w:asciiTheme="majorHAnsi" w:hAnsiTheme="majorHAnsi" w:cstheme="majorHAnsi"/>
        </w:rPr>
      </w:pPr>
    </w:p>
    <w:p w14:paraId="3E8B21CA" w14:textId="4AF67AC1" w:rsidR="0013116B" w:rsidRPr="0013116B" w:rsidRDefault="00D9460A" w:rsidP="0082466F">
      <w:pPr>
        <w:spacing w:after="0"/>
        <w:rPr>
          <w:rFonts w:asciiTheme="majorHAnsi" w:hAnsiTheme="majorHAnsi" w:cstheme="majorHAnsi"/>
        </w:rPr>
      </w:pPr>
      <w:r>
        <w:rPr>
          <w:rFonts w:asciiTheme="majorHAnsi" w:hAnsiTheme="majorHAnsi" w:cstheme="majorHAnsi"/>
        </w:rPr>
        <w:t>Career Certificate</w:t>
      </w:r>
    </w:p>
    <w:p w14:paraId="7A9C0EBB" w14:textId="6B5DA2EA" w:rsidR="0013116B" w:rsidRPr="0013116B" w:rsidRDefault="0013116B" w:rsidP="0082466F">
      <w:pPr>
        <w:spacing w:after="0"/>
        <w:ind w:left="720"/>
        <w:rPr>
          <w:rFonts w:asciiTheme="majorHAnsi" w:hAnsiTheme="majorHAnsi" w:cstheme="majorHAnsi"/>
        </w:rPr>
      </w:pPr>
      <w:r w:rsidRPr="0013116B">
        <w:rPr>
          <w:rFonts w:asciiTheme="majorHAnsi" w:hAnsiTheme="majorHAnsi" w:cstheme="majorHAnsi"/>
        </w:rPr>
        <w:t>•  Fire Fighter I/II</w:t>
      </w:r>
    </w:p>
    <w:p w14:paraId="4FEE1FA8" w14:textId="77777777" w:rsidR="0082466F" w:rsidRDefault="0082466F" w:rsidP="0082466F">
      <w:pPr>
        <w:spacing w:after="0"/>
        <w:rPr>
          <w:rFonts w:asciiTheme="majorHAnsi" w:hAnsiTheme="majorHAnsi" w:cstheme="majorHAnsi"/>
        </w:rPr>
      </w:pPr>
    </w:p>
    <w:p w14:paraId="4E9EABF5" w14:textId="09A723CF" w:rsidR="0082466F" w:rsidRPr="00695534" w:rsidRDefault="0013116B" w:rsidP="0082466F">
      <w:pPr>
        <w:spacing w:after="0"/>
        <w:rPr>
          <w:rFonts w:asciiTheme="majorHAnsi" w:hAnsiTheme="majorHAnsi" w:cstheme="majorHAnsi"/>
          <w:b/>
        </w:rPr>
      </w:pPr>
      <w:r w:rsidRPr="00550F96">
        <w:rPr>
          <w:rFonts w:asciiTheme="majorHAnsi" w:hAnsiTheme="majorHAnsi" w:cstheme="majorHAnsi"/>
          <w:b/>
        </w:rPr>
        <w:t>Programs with Partner Colleges</w:t>
      </w:r>
    </w:p>
    <w:p w14:paraId="3837ADBF" w14:textId="77777777" w:rsidR="0013116B" w:rsidRPr="0013116B" w:rsidRDefault="0013116B" w:rsidP="0082466F">
      <w:pPr>
        <w:spacing w:after="0"/>
        <w:rPr>
          <w:rFonts w:asciiTheme="majorHAnsi" w:hAnsiTheme="majorHAnsi" w:cstheme="majorHAnsi"/>
        </w:rPr>
      </w:pPr>
      <w:r w:rsidRPr="0013116B">
        <w:rPr>
          <w:rFonts w:asciiTheme="majorHAnsi" w:hAnsiTheme="majorHAnsi" w:cstheme="majorHAnsi"/>
        </w:rPr>
        <w:t>Associate in Science</w:t>
      </w:r>
    </w:p>
    <w:p w14:paraId="1860715B" w14:textId="77777777" w:rsidR="00C8214F" w:rsidRDefault="0013116B" w:rsidP="00C8214F">
      <w:pPr>
        <w:spacing w:after="0"/>
        <w:ind w:left="720"/>
        <w:rPr>
          <w:sz w:val="25"/>
          <w:szCs w:val="25"/>
        </w:rPr>
      </w:pPr>
      <w:r w:rsidRPr="0013116B">
        <w:rPr>
          <w:rFonts w:asciiTheme="majorHAnsi" w:hAnsiTheme="majorHAnsi" w:cstheme="majorHAnsi"/>
        </w:rPr>
        <w:t>•  Opticianry Program, AS (</w:t>
      </w:r>
      <w:r w:rsidR="000D387A">
        <w:rPr>
          <w:rFonts w:asciiTheme="majorHAnsi" w:hAnsiTheme="majorHAnsi" w:cstheme="majorHAnsi"/>
        </w:rPr>
        <w:t xml:space="preserve">AS degree granted by </w:t>
      </w:r>
      <w:r w:rsidRPr="0013116B">
        <w:rPr>
          <w:rFonts w:asciiTheme="majorHAnsi" w:hAnsiTheme="majorHAnsi" w:cstheme="majorHAnsi"/>
        </w:rPr>
        <w:t>Hillsborough Community College)</w:t>
      </w:r>
    </w:p>
    <w:p w14:paraId="54FD629F" w14:textId="77777777" w:rsidR="00C8214F" w:rsidRDefault="00C8214F" w:rsidP="00C8214F">
      <w:pPr>
        <w:spacing w:after="0"/>
        <w:rPr>
          <w:b/>
          <w:bCs/>
        </w:rPr>
      </w:pPr>
    </w:p>
    <w:p w14:paraId="24FE4A2E" w14:textId="057F1EFA" w:rsidR="0074684C" w:rsidRPr="00025F58" w:rsidRDefault="00672BB9" w:rsidP="00C8214F">
      <w:pPr>
        <w:spacing w:after="0"/>
        <w:rPr>
          <w:rFonts w:asciiTheme="majorHAnsi" w:hAnsiTheme="majorHAnsi" w:cstheme="majorHAnsi"/>
        </w:rPr>
      </w:pPr>
      <w:r w:rsidRPr="00025F58">
        <w:rPr>
          <w:rFonts w:asciiTheme="majorHAnsi" w:hAnsiTheme="majorHAnsi" w:cstheme="majorHAnsi"/>
          <w:b/>
          <w:bCs/>
        </w:rPr>
        <w:t>IV</w:t>
      </w:r>
      <w:r w:rsidR="00EA2E9C" w:rsidRPr="00025F58">
        <w:rPr>
          <w:rFonts w:asciiTheme="majorHAnsi" w:hAnsiTheme="majorHAnsi" w:cstheme="majorHAnsi"/>
          <w:b/>
          <w:bCs/>
        </w:rPr>
        <w:t xml:space="preserve">. </w:t>
      </w:r>
      <w:r w:rsidR="007956B4" w:rsidRPr="00025F58">
        <w:rPr>
          <w:rFonts w:asciiTheme="majorHAnsi" w:hAnsiTheme="majorHAnsi" w:cstheme="majorHAnsi"/>
          <w:b/>
          <w:bCs/>
        </w:rPr>
        <w:t xml:space="preserve"> </w:t>
      </w:r>
      <w:r w:rsidR="00EA2E9C" w:rsidRPr="00025F58">
        <w:rPr>
          <w:rFonts w:asciiTheme="majorHAnsi" w:hAnsiTheme="majorHAnsi" w:cstheme="majorHAnsi"/>
          <w:b/>
          <w:bCs/>
        </w:rPr>
        <w:t xml:space="preserve">ABSTRACT </w:t>
      </w:r>
      <w:r w:rsidR="0074684C" w:rsidRPr="00025F58">
        <w:rPr>
          <w:rFonts w:asciiTheme="majorHAnsi" w:hAnsiTheme="majorHAnsi" w:cstheme="majorHAnsi"/>
          <w:b/>
          <w:bCs/>
        </w:rPr>
        <w:t>(</w:t>
      </w:r>
      <w:r w:rsidRPr="00025F58">
        <w:rPr>
          <w:rFonts w:asciiTheme="majorHAnsi" w:hAnsiTheme="majorHAnsi" w:cstheme="majorHAnsi"/>
          <w:b/>
          <w:bCs/>
        </w:rPr>
        <w:t>one page maximum</w:t>
      </w:r>
      <w:r w:rsidR="0074684C" w:rsidRPr="00025F58">
        <w:rPr>
          <w:rFonts w:asciiTheme="majorHAnsi" w:hAnsiTheme="majorHAnsi" w:cstheme="majorHAnsi"/>
          <w:b/>
          <w:bCs/>
        </w:rPr>
        <w:t>)</w:t>
      </w:r>
    </w:p>
    <w:p w14:paraId="4E83C014" w14:textId="77777777" w:rsidR="00550F96" w:rsidRPr="00550F96" w:rsidRDefault="00550F96" w:rsidP="00672BB9">
      <w:pPr>
        <w:autoSpaceDE w:val="0"/>
        <w:autoSpaceDN w:val="0"/>
        <w:adjustRightInd w:val="0"/>
        <w:spacing w:after="0" w:line="240" w:lineRule="auto"/>
        <w:ind w:firstLine="450"/>
        <w:rPr>
          <w:rFonts w:ascii="Times New Roman" w:hAnsi="Times New Roman" w:cs="Times New Roman"/>
          <w:color w:val="000000"/>
          <w:sz w:val="24"/>
          <w:szCs w:val="24"/>
        </w:rPr>
      </w:pPr>
    </w:p>
    <w:p w14:paraId="2F6C9BF4" w14:textId="4D8E8BF9" w:rsidR="00550F96" w:rsidRPr="00672BB9" w:rsidRDefault="00550F96" w:rsidP="00672BB9">
      <w:pPr>
        <w:pStyle w:val="ListParagraph"/>
        <w:numPr>
          <w:ilvl w:val="0"/>
          <w:numId w:val="22"/>
        </w:numPr>
        <w:autoSpaceDE w:val="0"/>
        <w:autoSpaceDN w:val="0"/>
        <w:adjustRightInd w:val="0"/>
        <w:spacing w:after="0" w:line="240" w:lineRule="auto"/>
        <w:ind w:left="0" w:firstLine="450"/>
        <w:rPr>
          <w:rFonts w:ascii="Times New Roman" w:hAnsi="Times New Roman" w:cs="Times New Roman"/>
          <w:color w:val="000000"/>
          <w:sz w:val="23"/>
          <w:szCs w:val="23"/>
        </w:rPr>
      </w:pPr>
      <w:r w:rsidRPr="00672BB9">
        <w:rPr>
          <w:rFonts w:ascii="Times New Roman" w:hAnsi="Times New Roman" w:cs="Times New Roman"/>
          <w:color w:val="000000"/>
          <w:sz w:val="23"/>
          <w:szCs w:val="23"/>
        </w:rPr>
        <w:t>Briefly describe the proposed change to include the intended implementation date</w:t>
      </w:r>
      <w:r w:rsidR="000212F3">
        <w:rPr>
          <w:rFonts w:ascii="Times New Roman" w:hAnsi="Times New Roman" w:cs="Times New Roman"/>
          <w:color w:val="000000"/>
          <w:sz w:val="23"/>
          <w:szCs w:val="23"/>
        </w:rPr>
        <w:t>:</w:t>
      </w:r>
      <w:r w:rsidRPr="00672BB9">
        <w:rPr>
          <w:rFonts w:ascii="Times New Roman" w:hAnsi="Times New Roman" w:cs="Times New Roman"/>
          <w:color w:val="000000"/>
          <w:sz w:val="23"/>
          <w:szCs w:val="23"/>
        </w:rPr>
        <w:t xml:space="preserve"> </w:t>
      </w:r>
    </w:p>
    <w:p w14:paraId="3AE71EDE" w14:textId="3711798C" w:rsid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3470C2BB" w14:textId="77777777" w:rsidR="00672BB9" w:rsidRP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74A7AD90" w14:textId="466ACB05" w:rsidR="00550F96" w:rsidRPr="00672BB9" w:rsidRDefault="00550F96" w:rsidP="00672BB9">
      <w:pPr>
        <w:pStyle w:val="ListParagraph"/>
        <w:numPr>
          <w:ilvl w:val="0"/>
          <w:numId w:val="22"/>
        </w:numPr>
        <w:autoSpaceDE w:val="0"/>
        <w:autoSpaceDN w:val="0"/>
        <w:adjustRightInd w:val="0"/>
        <w:spacing w:after="0" w:line="240" w:lineRule="auto"/>
        <w:ind w:left="0" w:firstLine="450"/>
        <w:rPr>
          <w:rFonts w:ascii="Times New Roman" w:hAnsi="Times New Roman" w:cs="Times New Roman"/>
          <w:color w:val="000000"/>
          <w:sz w:val="23"/>
          <w:szCs w:val="23"/>
        </w:rPr>
      </w:pPr>
      <w:r w:rsidRPr="00672BB9">
        <w:rPr>
          <w:rFonts w:ascii="Times New Roman" w:hAnsi="Times New Roman" w:cs="Times New Roman"/>
          <w:color w:val="000000"/>
          <w:sz w:val="23"/>
          <w:szCs w:val="23"/>
        </w:rPr>
        <w:t>Provide projected number of students, if applicable</w:t>
      </w:r>
      <w:r w:rsidR="000212F3">
        <w:rPr>
          <w:rFonts w:ascii="Times New Roman" w:hAnsi="Times New Roman" w:cs="Times New Roman"/>
          <w:color w:val="000000"/>
          <w:sz w:val="23"/>
          <w:szCs w:val="23"/>
        </w:rPr>
        <w:t>:</w:t>
      </w:r>
      <w:r w:rsidRPr="00672BB9">
        <w:rPr>
          <w:rFonts w:ascii="Times New Roman" w:hAnsi="Times New Roman" w:cs="Times New Roman"/>
          <w:color w:val="000000"/>
          <w:sz w:val="23"/>
          <w:szCs w:val="23"/>
        </w:rPr>
        <w:t xml:space="preserve"> </w:t>
      </w:r>
    </w:p>
    <w:p w14:paraId="33449996" w14:textId="2F6F254D" w:rsid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55F6B677" w14:textId="77777777" w:rsidR="00672BB9" w:rsidRP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5FBA69EB" w14:textId="0C50E204" w:rsidR="00550F96" w:rsidRPr="00672BB9" w:rsidRDefault="00550F96" w:rsidP="00672BB9">
      <w:pPr>
        <w:pStyle w:val="ListParagraph"/>
        <w:numPr>
          <w:ilvl w:val="0"/>
          <w:numId w:val="22"/>
        </w:numPr>
        <w:autoSpaceDE w:val="0"/>
        <w:autoSpaceDN w:val="0"/>
        <w:adjustRightInd w:val="0"/>
        <w:spacing w:after="0" w:line="240" w:lineRule="auto"/>
        <w:ind w:left="0" w:firstLine="450"/>
        <w:rPr>
          <w:rFonts w:ascii="Times New Roman" w:hAnsi="Times New Roman" w:cs="Times New Roman"/>
          <w:color w:val="000000"/>
          <w:sz w:val="23"/>
          <w:szCs w:val="23"/>
        </w:rPr>
      </w:pPr>
      <w:r w:rsidRPr="00672BB9">
        <w:rPr>
          <w:rFonts w:ascii="Times New Roman" w:hAnsi="Times New Roman" w:cs="Times New Roman"/>
          <w:color w:val="000000"/>
          <w:sz w:val="23"/>
          <w:szCs w:val="23"/>
        </w:rPr>
        <w:t xml:space="preserve">Indicate the projected life of the change, as applicable </w:t>
      </w:r>
      <w:r w:rsidR="000212F3">
        <w:rPr>
          <w:rFonts w:ascii="Times New Roman" w:hAnsi="Times New Roman" w:cs="Times New Roman"/>
          <w:color w:val="000000"/>
          <w:sz w:val="23"/>
          <w:szCs w:val="23"/>
        </w:rPr>
        <w:t>(</w:t>
      </w:r>
      <w:r w:rsidRPr="00672BB9">
        <w:rPr>
          <w:rFonts w:ascii="Times New Roman" w:hAnsi="Times New Roman" w:cs="Times New Roman"/>
          <w:color w:val="000000"/>
          <w:sz w:val="23"/>
          <w:szCs w:val="23"/>
        </w:rPr>
        <w:t>one-time/limited duration or ongoing)</w:t>
      </w:r>
      <w:r w:rsidR="000212F3">
        <w:rPr>
          <w:rFonts w:ascii="Times New Roman" w:hAnsi="Times New Roman" w:cs="Times New Roman"/>
          <w:color w:val="000000"/>
          <w:sz w:val="23"/>
          <w:szCs w:val="23"/>
        </w:rPr>
        <w:t>:</w:t>
      </w:r>
      <w:r w:rsidRPr="00672BB9">
        <w:rPr>
          <w:rFonts w:ascii="Times New Roman" w:hAnsi="Times New Roman" w:cs="Times New Roman"/>
          <w:color w:val="000000"/>
          <w:sz w:val="23"/>
          <w:szCs w:val="23"/>
        </w:rPr>
        <w:t xml:space="preserve"> </w:t>
      </w:r>
    </w:p>
    <w:p w14:paraId="7189AE77" w14:textId="5965CC93" w:rsid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316600D7" w14:textId="77777777" w:rsidR="00672BB9" w:rsidRP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0D7E38E9" w14:textId="67835752" w:rsidR="00550F96" w:rsidRPr="00672BB9" w:rsidRDefault="00550F96" w:rsidP="00672BB9">
      <w:pPr>
        <w:pStyle w:val="ListParagraph"/>
        <w:numPr>
          <w:ilvl w:val="0"/>
          <w:numId w:val="22"/>
        </w:numPr>
        <w:autoSpaceDE w:val="0"/>
        <w:autoSpaceDN w:val="0"/>
        <w:adjustRightInd w:val="0"/>
        <w:spacing w:after="0" w:line="240" w:lineRule="auto"/>
        <w:ind w:left="0" w:firstLine="450"/>
        <w:rPr>
          <w:rFonts w:ascii="Times New Roman" w:hAnsi="Times New Roman" w:cs="Times New Roman"/>
          <w:color w:val="000000"/>
          <w:sz w:val="23"/>
          <w:szCs w:val="23"/>
        </w:rPr>
      </w:pPr>
      <w:r w:rsidRPr="00672BB9">
        <w:rPr>
          <w:rFonts w:ascii="Times New Roman" w:hAnsi="Times New Roman" w:cs="Times New Roman"/>
          <w:color w:val="000000"/>
          <w:sz w:val="23"/>
          <w:szCs w:val="23"/>
        </w:rPr>
        <w:t>Describe the primary target audience or market</w:t>
      </w:r>
      <w:r w:rsidR="000212F3">
        <w:rPr>
          <w:rFonts w:ascii="Times New Roman" w:hAnsi="Times New Roman" w:cs="Times New Roman"/>
          <w:color w:val="000000"/>
          <w:sz w:val="23"/>
          <w:szCs w:val="23"/>
        </w:rPr>
        <w:t>:</w:t>
      </w:r>
      <w:r w:rsidRPr="00672BB9">
        <w:rPr>
          <w:rFonts w:ascii="Times New Roman" w:hAnsi="Times New Roman" w:cs="Times New Roman"/>
          <w:color w:val="000000"/>
          <w:sz w:val="23"/>
          <w:szCs w:val="23"/>
        </w:rPr>
        <w:t xml:space="preserve"> </w:t>
      </w:r>
    </w:p>
    <w:p w14:paraId="3F55034E" w14:textId="4A6F9A5C" w:rsid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36819E2E" w14:textId="77777777" w:rsidR="00672BB9" w:rsidRPr="00672BB9" w:rsidRDefault="00672BB9" w:rsidP="00672BB9">
      <w:pPr>
        <w:autoSpaceDE w:val="0"/>
        <w:autoSpaceDN w:val="0"/>
        <w:adjustRightInd w:val="0"/>
        <w:spacing w:after="0" w:line="240" w:lineRule="auto"/>
        <w:ind w:firstLine="450"/>
        <w:rPr>
          <w:rFonts w:ascii="Times New Roman" w:hAnsi="Times New Roman" w:cs="Times New Roman"/>
          <w:color w:val="000000"/>
          <w:sz w:val="23"/>
          <w:szCs w:val="23"/>
        </w:rPr>
      </w:pPr>
    </w:p>
    <w:p w14:paraId="3E5A02A2" w14:textId="39A7495E" w:rsidR="00550F96" w:rsidRPr="00672BB9" w:rsidRDefault="00550F96" w:rsidP="00672BB9">
      <w:pPr>
        <w:pStyle w:val="ListParagraph"/>
        <w:numPr>
          <w:ilvl w:val="0"/>
          <w:numId w:val="22"/>
        </w:numPr>
        <w:autoSpaceDE w:val="0"/>
        <w:autoSpaceDN w:val="0"/>
        <w:adjustRightInd w:val="0"/>
        <w:spacing w:after="0" w:line="240" w:lineRule="auto"/>
        <w:ind w:left="0" w:firstLine="450"/>
        <w:rPr>
          <w:rFonts w:ascii="Times New Roman" w:hAnsi="Times New Roman" w:cs="Times New Roman"/>
          <w:color w:val="000000"/>
          <w:sz w:val="23"/>
          <w:szCs w:val="23"/>
        </w:rPr>
      </w:pPr>
      <w:r w:rsidRPr="00672BB9">
        <w:rPr>
          <w:rFonts w:ascii="Times New Roman" w:hAnsi="Times New Roman" w:cs="Times New Roman"/>
          <w:color w:val="000000"/>
          <w:sz w:val="23"/>
          <w:szCs w:val="23"/>
        </w:rPr>
        <w:t>Describe the strengths of the institution to undertake the change</w:t>
      </w:r>
      <w:r w:rsidR="000212F3">
        <w:rPr>
          <w:rFonts w:ascii="Times New Roman" w:hAnsi="Times New Roman" w:cs="Times New Roman"/>
          <w:color w:val="000000"/>
          <w:sz w:val="23"/>
          <w:szCs w:val="23"/>
        </w:rPr>
        <w:t>:</w:t>
      </w:r>
    </w:p>
    <w:p w14:paraId="3B7D6E78" w14:textId="690A5603" w:rsidR="00672BB9" w:rsidRDefault="00672BB9" w:rsidP="00672BB9">
      <w:pPr>
        <w:autoSpaceDE w:val="0"/>
        <w:autoSpaceDN w:val="0"/>
        <w:adjustRightInd w:val="0"/>
        <w:spacing w:after="0" w:line="240" w:lineRule="auto"/>
        <w:rPr>
          <w:rFonts w:ascii="Times New Roman" w:hAnsi="Times New Roman" w:cs="Times New Roman"/>
          <w:color w:val="000000"/>
          <w:sz w:val="23"/>
          <w:szCs w:val="23"/>
        </w:rPr>
      </w:pPr>
    </w:p>
    <w:p w14:paraId="4C929532" w14:textId="77777777" w:rsidR="00672BB9" w:rsidRPr="00672BB9" w:rsidRDefault="00672BB9" w:rsidP="00672BB9">
      <w:pPr>
        <w:autoSpaceDE w:val="0"/>
        <w:autoSpaceDN w:val="0"/>
        <w:adjustRightInd w:val="0"/>
        <w:spacing w:after="0" w:line="240" w:lineRule="auto"/>
        <w:rPr>
          <w:rFonts w:ascii="Times New Roman" w:hAnsi="Times New Roman" w:cs="Times New Roman"/>
          <w:color w:val="000000"/>
          <w:sz w:val="23"/>
          <w:szCs w:val="23"/>
        </w:rPr>
      </w:pPr>
    </w:p>
    <w:p w14:paraId="1E23DF57" w14:textId="77777777" w:rsidR="00550F96" w:rsidRPr="00550F96" w:rsidRDefault="00550F96" w:rsidP="00550F96">
      <w:pPr>
        <w:autoSpaceDE w:val="0"/>
        <w:autoSpaceDN w:val="0"/>
        <w:adjustRightInd w:val="0"/>
        <w:spacing w:after="0" w:line="240" w:lineRule="auto"/>
        <w:rPr>
          <w:rFonts w:ascii="Times New Roman" w:hAnsi="Times New Roman" w:cs="Times New Roman"/>
          <w:color w:val="000000"/>
          <w:sz w:val="23"/>
          <w:szCs w:val="23"/>
        </w:rPr>
      </w:pPr>
    </w:p>
    <w:p w14:paraId="27517E09" w14:textId="77777777" w:rsidR="0074684C" w:rsidRDefault="0074684C" w:rsidP="0074684C">
      <w:pPr>
        <w:pStyle w:val="Default"/>
        <w:rPr>
          <w:rFonts w:ascii="Times New Roman" w:hAnsi="Times New Roman" w:cs="Times New Roman"/>
          <w:sz w:val="20"/>
          <w:szCs w:val="20"/>
        </w:rPr>
      </w:pPr>
    </w:p>
    <w:p w14:paraId="7DA0830F" w14:textId="7B7C1A07" w:rsidR="006446FB" w:rsidRPr="00FC19DF" w:rsidRDefault="00672BB9" w:rsidP="006446FB">
      <w:pPr>
        <w:spacing w:after="0"/>
        <w:rPr>
          <w:rFonts w:asciiTheme="majorHAnsi" w:hAnsiTheme="majorHAnsi" w:cstheme="majorHAnsi"/>
          <w:b/>
          <w:bCs/>
        </w:rPr>
      </w:pPr>
      <w:r w:rsidRPr="00FC19DF">
        <w:rPr>
          <w:rFonts w:asciiTheme="majorHAnsi" w:hAnsiTheme="majorHAnsi" w:cstheme="majorHAnsi"/>
          <w:b/>
          <w:bCs/>
        </w:rPr>
        <w:t>V</w:t>
      </w:r>
      <w:r w:rsidR="00EA2E9C" w:rsidRPr="00FC19DF">
        <w:rPr>
          <w:rFonts w:asciiTheme="majorHAnsi" w:hAnsiTheme="majorHAnsi" w:cstheme="majorHAnsi"/>
          <w:b/>
          <w:bCs/>
        </w:rPr>
        <w:t xml:space="preserve">. </w:t>
      </w:r>
      <w:r w:rsidR="007956B4" w:rsidRPr="00FC19DF">
        <w:rPr>
          <w:rFonts w:asciiTheme="majorHAnsi" w:hAnsiTheme="majorHAnsi" w:cstheme="majorHAnsi"/>
          <w:b/>
          <w:bCs/>
        </w:rPr>
        <w:t xml:space="preserve"> DE</w:t>
      </w:r>
      <w:r w:rsidR="00550F96" w:rsidRPr="00FC19DF">
        <w:rPr>
          <w:rFonts w:asciiTheme="majorHAnsi" w:hAnsiTheme="majorHAnsi" w:cstheme="majorHAnsi"/>
          <w:b/>
          <w:bCs/>
        </w:rPr>
        <w:t>SCRIBE HOW THE NEED FOR THE CHANGE WAS DETERMINED AND HOW THE CHANGE WAS APPROVED BY THE INSTITUTION:</w:t>
      </w:r>
    </w:p>
    <w:p w14:paraId="6D3CCBDC" w14:textId="62FF711B" w:rsidR="00F911EC" w:rsidRDefault="00F911EC" w:rsidP="00EA2E9C"/>
    <w:p w14:paraId="7CA30EAB" w14:textId="1676AB9D" w:rsidR="00672BB9" w:rsidRDefault="00672BB9" w:rsidP="00EA2E9C"/>
    <w:p w14:paraId="61A25251" w14:textId="2B3CD4AE" w:rsidR="00672BB9" w:rsidRDefault="00672BB9" w:rsidP="00EA2E9C"/>
    <w:p w14:paraId="65725439" w14:textId="77777777" w:rsidR="00672BB9" w:rsidRPr="00806584" w:rsidRDefault="00672BB9" w:rsidP="00EA2E9C"/>
    <w:p w14:paraId="25BC8EE3" w14:textId="0C80199D" w:rsidR="00EA2E9C" w:rsidRDefault="00672BB9" w:rsidP="00EA2E9C">
      <w:pPr>
        <w:rPr>
          <w:b/>
          <w:bCs/>
        </w:rPr>
      </w:pPr>
      <w:r>
        <w:rPr>
          <w:b/>
          <w:bCs/>
        </w:rPr>
        <w:t>VI</w:t>
      </w:r>
      <w:r w:rsidR="00EA2E9C" w:rsidRPr="00806584">
        <w:rPr>
          <w:b/>
          <w:bCs/>
        </w:rPr>
        <w:t xml:space="preserve">. </w:t>
      </w:r>
      <w:r w:rsidR="008463F8" w:rsidRPr="00806584">
        <w:rPr>
          <w:b/>
          <w:bCs/>
        </w:rPr>
        <w:t xml:space="preserve"> </w:t>
      </w:r>
      <w:r w:rsidR="00550F96" w:rsidRPr="00806584">
        <w:rPr>
          <w:b/>
          <w:bCs/>
        </w:rPr>
        <w:t>DE</w:t>
      </w:r>
      <w:r w:rsidR="00550F96">
        <w:rPr>
          <w:b/>
          <w:bCs/>
        </w:rPr>
        <w:t>SCRIBE HOW THE CHANGE IS CONSISTENT WITH MISSION AND GOALS OF THE INSTITUTION:</w:t>
      </w:r>
    </w:p>
    <w:p w14:paraId="156CC61C" w14:textId="77777777" w:rsidR="0072297D" w:rsidRPr="00806584" w:rsidRDefault="0072297D" w:rsidP="0072297D">
      <w:pPr>
        <w:rPr>
          <w:b/>
          <w:bCs/>
        </w:rPr>
      </w:pPr>
    </w:p>
    <w:p w14:paraId="7C9A2B68" w14:textId="259EA533" w:rsidR="00EA2E9C" w:rsidRDefault="00672BB9" w:rsidP="00EA2E9C">
      <w:pPr>
        <w:rPr>
          <w:b/>
          <w:bCs/>
        </w:rPr>
      </w:pPr>
      <w:r>
        <w:rPr>
          <w:b/>
          <w:bCs/>
        </w:rPr>
        <w:t>VII</w:t>
      </w:r>
      <w:r w:rsidR="00EA2E9C" w:rsidRPr="00806584">
        <w:rPr>
          <w:b/>
          <w:bCs/>
        </w:rPr>
        <w:t xml:space="preserve">. </w:t>
      </w:r>
      <w:r w:rsidR="001E3C02">
        <w:rPr>
          <w:b/>
          <w:bCs/>
        </w:rPr>
        <w:t xml:space="preserve"> </w:t>
      </w:r>
      <w:r w:rsidR="00550F96">
        <w:rPr>
          <w:b/>
          <w:bCs/>
        </w:rPr>
        <w:t xml:space="preserve">PROVIDE DOCUMENTATION OF </w:t>
      </w:r>
      <w:r w:rsidR="00EA2E9C" w:rsidRPr="00806584">
        <w:rPr>
          <w:b/>
          <w:bCs/>
        </w:rPr>
        <w:t>FACULTY</w:t>
      </w:r>
      <w:r w:rsidR="00B5668B">
        <w:rPr>
          <w:b/>
          <w:bCs/>
        </w:rPr>
        <w:t xml:space="preserve"> </w:t>
      </w:r>
      <w:r w:rsidR="00550F96">
        <w:rPr>
          <w:b/>
          <w:bCs/>
        </w:rPr>
        <w:t>INVOLVEMENT IN THE PLANNING AND APPROVAL OF THE CHANGE:</w:t>
      </w:r>
    </w:p>
    <w:p w14:paraId="4A33A545" w14:textId="77777777" w:rsidR="0053342B" w:rsidRPr="0053342B" w:rsidRDefault="0053342B" w:rsidP="0053342B">
      <w:pPr>
        <w:autoSpaceDE w:val="0"/>
        <w:autoSpaceDN w:val="0"/>
        <w:adjustRightInd w:val="0"/>
        <w:spacing w:after="0" w:line="240" w:lineRule="auto"/>
        <w:rPr>
          <w:rFonts w:ascii="Arial" w:hAnsi="Arial" w:cs="Arial"/>
          <w:color w:val="000000"/>
          <w:sz w:val="24"/>
          <w:szCs w:val="24"/>
        </w:rPr>
      </w:pPr>
    </w:p>
    <w:p w14:paraId="1A8C334D" w14:textId="77777777" w:rsidR="0053342B" w:rsidRPr="00806584" w:rsidRDefault="0053342B" w:rsidP="00EA2E9C"/>
    <w:p w14:paraId="49D05482" w14:textId="24B857BE" w:rsidR="00EA2E9C" w:rsidRPr="00806584" w:rsidRDefault="00672BB9" w:rsidP="00EA2E9C">
      <w:r>
        <w:rPr>
          <w:b/>
          <w:bCs/>
        </w:rPr>
        <w:t>VIII</w:t>
      </w:r>
      <w:r w:rsidR="00EA2E9C" w:rsidRPr="00806584">
        <w:rPr>
          <w:b/>
          <w:bCs/>
        </w:rPr>
        <w:t>.</w:t>
      </w:r>
      <w:r w:rsidR="00C77427">
        <w:rPr>
          <w:b/>
          <w:bCs/>
        </w:rPr>
        <w:t xml:space="preserve"> </w:t>
      </w:r>
      <w:r w:rsidR="00EA2E9C" w:rsidRPr="00806584">
        <w:rPr>
          <w:b/>
          <w:bCs/>
        </w:rPr>
        <w:t xml:space="preserve"> </w:t>
      </w:r>
      <w:r w:rsidR="00550F96">
        <w:rPr>
          <w:b/>
          <w:bCs/>
        </w:rPr>
        <w:t>PROVIDE EVIDENCE OF LEGAL AUTHORITY FOR THE CHANGE IF APPROVAL IS REQUIRED BY THE GOVERNING BOARD OR THE STATE:</w:t>
      </w:r>
      <w:r w:rsidR="00EA2E9C" w:rsidRPr="00806584">
        <w:rPr>
          <w:b/>
          <w:bCs/>
        </w:rPr>
        <w:t xml:space="preserve"> </w:t>
      </w:r>
    </w:p>
    <w:p w14:paraId="08826AE7" w14:textId="77777777" w:rsidR="00F3418E" w:rsidRDefault="00F3418E" w:rsidP="00F3418E">
      <w:pPr>
        <w:spacing w:after="0"/>
        <w:rPr>
          <w:bCs/>
          <w:color w:val="0070C0"/>
          <w:sz w:val="24"/>
          <w:szCs w:val="24"/>
        </w:rPr>
      </w:pPr>
      <w:r w:rsidRPr="00C623B3">
        <w:rPr>
          <w:bCs/>
          <w:color w:val="0070C0"/>
          <w:sz w:val="24"/>
          <w:szCs w:val="24"/>
        </w:rPr>
        <w:t>Florida SouthWestern State College (FSW) has degree-granting authority from the Florida Legislature through Florida Statutes 1001.60, 1001.64, 1001.65 (10), 1004.65, and Florida Administrative Code 6A-14.030. Additionally, Florida Statute 1007.33, and Florida Administrative Code 6A-14.095 provide specific authority for Florida College System institutions to offer baccalaureate degrees.</w:t>
      </w:r>
    </w:p>
    <w:p w14:paraId="0E4BD738" w14:textId="77777777" w:rsidR="00F3418E" w:rsidRDefault="00F3418E" w:rsidP="00F3418E">
      <w:pPr>
        <w:spacing w:after="0"/>
        <w:rPr>
          <w:bCs/>
          <w:color w:val="0070C0"/>
          <w:sz w:val="24"/>
          <w:szCs w:val="24"/>
        </w:rPr>
      </w:pPr>
    </w:p>
    <w:p w14:paraId="0E8C34C5" w14:textId="77777777" w:rsidR="00F3418E" w:rsidRDefault="00F3418E" w:rsidP="00F3418E">
      <w:pPr>
        <w:spacing w:after="0"/>
        <w:rPr>
          <w:bCs/>
          <w:color w:val="0070C0"/>
          <w:sz w:val="24"/>
          <w:szCs w:val="24"/>
        </w:rPr>
      </w:pPr>
      <w:r w:rsidRPr="00C623B3">
        <w:rPr>
          <w:bCs/>
          <w:color w:val="0070C0"/>
          <w:sz w:val="24"/>
          <w:szCs w:val="24"/>
        </w:rPr>
        <w:t xml:space="preserve">The Constitution of the State of Florida establishes the system of governance for the state college system of Florida.  Florida Statute (F.S.) 1001.60 elaborates on the governance system of the Florida College System, comprised of Florida College System Institutions. F.S. 1001.64 provides further information for governance of Florida College System institution by outlining the boards of trustees’ powers and duties, and F.S. 1001.65 outlines the Florida College System institutions presidents’ powers and duties. As outlined in F.S. 1004.65, Florida College System institutions are authorized to: </w:t>
      </w:r>
    </w:p>
    <w:p w14:paraId="33D13099" w14:textId="77777777" w:rsidR="00F3418E" w:rsidRDefault="00F3418E" w:rsidP="00F3418E">
      <w:pPr>
        <w:pStyle w:val="ListParagraph"/>
        <w:numPr>
          <w:ilvl w:val="0"/>
          <w:numId w:val="25"/>
        </w:numPr>
        <w:spacing w:after="0"/>
        <w:rPr>
          <w:bCs/>
          <w:color w:val="0070C0"/>
          <w:sz w:val="24"/>
          <w:szCs w:val="24"/>
        </w:rPr>
      </w:pPr>
      <w:r w:rsidRPr="00C623B3">
        <w:rPr>
          <w:bCs/>
          <w:color w:val="0070C0"/>
          <w:sz w:val="24"/>
          <w:szCs w:val="24"/>
        </w:rPr>
        <w:t xml:space="preserve">Offer such programs and courses as are necessary to fulfill their mission. </w:t>
      </w:r>
    </w:p>
    <w:p w14:paraId="7B423EE9" w14:textId="77777777" w:rsidR="00F3418E" w:rsidRDefault="00F3418E" w:rsidP="00F3418E">
      <w:pPr>
        <w:pStyle w:val="ListParagraph"/>
        <w:numPr>
          <w:ilvl w:val="0"/>
          <w:numId w:val="25"/>
        </w:numPr>
        <w:spacing w:after="0"/>
        <w:rPr>
          <w:bCs/>
          <w:color w:val="0070C0"/>
          <w:sz w:val="24"/>
          <w:szCs w:val="24"/>
        </w:rPr>
      </w:pPr>
      <w:r w:rsidRPr="00C623B3">
        <w:rPr>
          <w:bCs/>
          <w:color w:val="0070C0"/>
          <w:sz w:val="24"/>
          <w:szCs w:val="24"/>
        </w:rPr>
        <w:t xml:space="preserve">Grant associate in arts degrees, associate in science degrees, associate in applied science degrees, certificates, awards, and diplomas. </w:t>
      </w:r>
    </w:p>
    <w:p w14:paraId="37746EF9" w14:textId="77777777" w:rsidR="00F3418E" w:rsidRDefault="00F3418E" w:rsidP="00F3418E">
      <w:pPr>
        <w:pStyle w:val="ListParagraph"/>
        <w:numPr>
          <w:ilvl w:val="0"/>
          <w:numId w:val="25"/>
        </w:numPr>
        <w:spacing w:after="0"/>
        <w:rPr>
          <w:bCs/>
          <w:color w:val="0070C0"/>
          <w:sz w:val="24"/>
          <w:szCs w:val="24"/>
        </w:rPr>
      </w:pPr>
      <w:r w:rsidRPr="00C623B3">
        <w:rPr>
          <w:bCs/>
          <w:color w:val="0070C0"/>
          <w:sz w:val="24"/>
          <w:szCs w:val="24"/>
        </w:rPr>
        <w:t xml:space="preserve">Make provisions for the high school equivalency examination. </w:t>
      </w:r>
    </w:p>
    <w:p w14:paraId="08D229E4" w14:textId="77777777" w:rsidR="00F3418E" w:rsidRPr="00C623B3" w:rsidRDefault="00F3418E" w:rsidP="00F3418E">
      <w:pPr>
        <w:pStyle w:val="ListParagraph"/>
        <w:numPr>
          <w:ilvl w:val="0"/>
          <w:numId w:val="25"/>
        </w:numPr>
        <w:spacing w:after="0"/>
        <w:rPr>
          <w:bCs/>
          <w:color w:val="0070C0"/>
          <w:sz w:val="24"/>
          <w:szCs w:val="24"/>
        </w:rPr>
      </w:pPr>
      <w:r w:rsidRPr="00C623B3">
        <w:rPr>
          <w:bCs/>
          <w:color w:val="0070C0"/>
          <w:sz w:val="24"/>
          <w:szCs w:val="24"/>
        </w:rPr>
        <w:t xml:space="preserve">Provide access to and award baccalaureate degrees in accordance with law  </w:t>
      </w:r>
    </w:p>
    <w:p w14:paraId="019DC4BB" w14:textId="77777777" w:rsidR="00F3418E" w:rsidRPr="00C623B3" w:rsidRDefault="00F3418E" w:rsidP="00F3418E">
      <w:pPr>
        <w:spacing w:after="0"/>
        <w:rPr>
          <w:bCs/>
          <w:color w:val="0070C0"/>
          <w:sz w:val="24"/>
          <w:szCs w:val="24"/>
        </w:rPr>
      </w:pPr>
    </w:p>
    <w:p w14:paraId="1C90F68E" w14:textId="77777777" w:rsidR="00F3418E" w:rsidRDefault="00F3418E" w:rsidP="00F3418E">
      <w:pPr>
        <w:spacing w:after="0"/>
        <w:rPr>
          <w:bCs/>
          <w:color w:val="0070C0"/>
          <w:sz w:val="24"/>
          <w:szCs w:val="24"/>
        </w:rPr>
      </w:pPr>
      <w:r w:rsidRPr="00C623B3">
        <w:rPr>
          <w:bCs/>
          <w:color w:val="0070C0"/>
          <w:sz w:val="24"/>
          <w:szCs w:val="24"/>
        </w:rPr>
        <w:t xml:space="preserve">Florida Administrative Code (F.A.C.) 6A-14.030 describes the parameters within which Florida College System institutions are authorized to provide instruction and to confer degrees, certificates, and diplomas. In addition, F.S. 1007.33 authorizes Florida College Systems Institutions to offer “specified baccalaureate degree programs.” F.A.C. 6A-14.095 outlines the </w:t>
      </w:r>
      <w:r w:rsidRPr="00C623B3">
        <w:rPr>
          <w:bCs/>
          <w:color w:val="0070C0"/>
          <w:sz w:val="24"/>
          <w:szCs w:val="24"/>
        </w:rPr>
        <w:lastRenderedPageBreak/>
        <w:t>process for approval and compliance process for baccalaureate degrees at Florida College Systems institutions.</w:t>
      </w:r>
    </w:p>
    <w:p w14:paraId="004F570B" w14:textId="77777777" w:rsidR="00F3418E" w:rsidRDefault="00F3418E" w:rsidP="00F3418E">
      <w:pPr>
        <w:spacing w:after="0"/>
        <w:rPr>
          <w:bCs/>
          <w:color w:val="0070C0"/>
          <w:sz w:val="24"/>
          <w:szCs w:val="24"/>
        </w:rPr>
      </w:pPr>
    </w:p>
    <w:p w14:paraId="16455DF2" w14:textId="7ECAFB79" w:rsidR="0053342B" w:rsidRPr="0053342B" w:rsidRDefault="00F3418E" w:rsidP="00F3418E">
      <w:pPr>
        <w:autoSpaceDE w:val="0"/>
        <w:autoSpaceDN w:val="0"/>
        <w:adjustRightInd w:val="0"/>
        <w:spacing w:after="0" w:line="240" w:lineRule="auto"/>
        <w:rPr>
          <w:rFonts w:ascii="Arial" w:hAnsi="Arial" w:cs="Arial"/>
          <w:color w:val="000000"/>
          <w:sz w:val="24"/>
          <w:szCs w:val="24"/>
        </w:rPr>
      </w:pPr>
      <w:r w:rsidRPr="00C623B3">
        <w:rPr>
          <w:bCs/>
          <w:color w:val="0070C0"/>
          <w:sz w:val="24"/>
          <w:szCs w:val="24"/>
        </w:rPr>
        <w:t>The Florida State Board of Education authorized Florida SouthWestern State College (formerly called Edison College) to develop baccalaureate programs on April 19, 2005. In December 2005, Edison was granted Level II accreditation by SACSCOC. FSW adheres to the published guidelines outlined in Florida Statute 1007.33 and the processes described in Florida Administrative Code 6A-14.095. Each baccalaureate program has been approved by the Board of Education, and subsequently by SACSOC prior to implementation. After the Florida Legislature created the new Florida College System in 2008, the District Board of Trustees changed the name of the College from Edison College to Edison State College. To support the regional influence of the institution, the District Board of Trustees approved a name change from Edison State College to Florida SouthWestern State College in 2013. FSW remains committed to open-door admission policies, associate degree programs, certificate programs, and continuing education while supporting regional workforce needs through baccalaureate programs.</w:t>
      </w:r>
    </w:p>
    <w:p w14:paraId="4560F44E" w14:textId="77777777" w:rsidR="00150F88" w:rsidRPr="00150F88" w:rsidRDefault="00150F88" w:rsidP="00150F88">
      <w:pPr>
        <w:autoSpaceDE w:val="0"/>
        <w:autoSpaceDN w:val="0"/>
        <w:adjustRightInd w:val="0"/>
        <w:spacing w:after="0" w:line="240" w:lineRule="auto"/>
        <w:rPr>
          <w:rFonts w:ascii="Times New Roman" w:hAnsi="Times New Roman" w:cs="Times New Roman"/>
          <w:color w:val="000000"/>
          <w:sz w:val="24"/>
          <w:szCs w:val="24"/>
        </w:rPr>
      </w:pPr>
    </w:p>
    <w:p w14:paraId="33892EB3" w14:textId="7A4369EB" w:rsidR="00150F88" w:rsidRDefault="00150F88" w:rsidP="00150F88">
      <w:pPr>
        <w:autoSpaceDE w:val="0"/>
        <w:autoSpaceDN w:val="0"/>
        <w:adjustRightInd w:val="0"/>
        <w:spacing w:after="0" w:line="240" w:lineRule="auto"/>
        <w:rPr>
          <w:rFonts w:ascii="Times New Roman" w:hAnsi="Times New Roman" w:cs="Times New Roman"/>
          <w:color w:val="000000"/>
          <w:sz w:val="23"/>
          <w:szCs w:val="23"/>
        </w:rPr>
      </w:pPr>
      <w:r w:rsidRPr="00150F88">
        <w:rPr>
          <w:rFonts w:ascii="Times New Roman" w:hAnsi="Times New Roman" w:cs="Times New Roman"/>
          <w:i/>
          <w:iCs/>
          <w:color w:val="000000"/>
          <w:sz w:val="23"/>
          <w:szCs w:val="23"/>
        </w:rPr>
        <w:t>Note for reviews subject to approval by the Executive Council</w:t>
      </w:r>
      <w:r w:rsidRPr="00150F88">
        <w:rPr>
          <w:rFonts w:ascii="Times New Roman" w:hAnsi="Times New Roman" w:cs="Times New Roman"/>
          <w:color w:val="000000"/>
          <w:sz w:val="23"/>
          <w:szCs w:val="23"/>
        </w:rPr>
        <w:t xml:space="preserve">: If the change is pending approval by the institution’s governing board or by a state board or authority, note the expected approval date. The institution will be contacted at the time of review for evidence of approvals pending at the time of submission; do not send approval documentation until requested. </w:t>
      </w:r>
    </w:p>
    <w:p w14:paraId="44C74338" w14:textId="53E902F8" w:rsidR="00150F88" w:rsidRDefault="00150F88" w:rsidP="00150F88">
      <w:pPr>
        <w:autoSpaceDE w:val="0"/>
        <w:autoSpaceDN w:val="0"/>
        <w:adjustRightInd w:val="0"/>
        <w:spacing w:after="0" w:line="240" w:lineRule="auto"/>
        <w:rPr>
          <w:rFonts w:ascii="Times New Roman" w:hAnsi="Times New Roman" w:cs="Times New Roman"/>
          <w:color w:val="000000"/>
          <w:sz w:val="23"/>
          <w:szCs w:val="23"/>
        </w:rPr>
      </w:pPr>
    </w:p>
    <w:p w14:paraId="50B89A4C" w14:textId="263A569C" w:rsidR="008E4180" w:rsidRDefault="008E4180" w:rsidP="008E4180">
      <w:pPr>
        <w:pStyle w:val="ListParagraph"/>
        <w:numPr>
          <w:ilvl w:val="0"/>
          <w:numId w:val="20"/>
        </w:numPr>
        <w:spacing w:after="0"/>
        <w:ind w:left="270" w:hanging="270"/>
        <w:rPr>
          <w:b/>
          <w:sz w:val="24"/>
          <w:szCs w:val="24"/>
        </w:rPr>
      </w:pPr>
      <w:r>
        <w:rPr>
          <w:b/>
          <w:sz w:val="24"/>
          <w:szCs w:val="24"/>
        </w:rPr>
        <w:t>Provide the curriculum for the program:</w:t>
      </w:r>
    </w:p>
    <w:p w14:paraId="271974EB" w14:textId="1B6535A1" w:rsidR="008E4180" w:rsidRDefault="008E4180" w:rsidP="008E4180">
      <w:pPr>
        <w:spacing w:after="0"/>
        <w:rPr>
          <w:b/>
          <w:sz w:val="24"/>
          <w:szCs w:val="24"/>
        </w:rPr>
      </w:pPr>
    </w:p>
    <w:p w14:paraId="14C710D9" w14:textId="77777777" w:rsidR="008E4180" w:rsidRPr="008E4180" w:rsidRDefault="008E4180" w:rsidP="008E4180">
      <w:pPr>
        <w:spacing w:after="0"/>
        <w:rPr>
          <w:b/>
          <w:sz w:val="24"/>
          <w:szCs w:val="24"/>
        </w:rPr>
      </w:pPr>
    </w:p>
    <w:p w14:paraId="7471DA1B" w14:textId="33DE0084" w:rsidR="008E4180" w:rsidRDefault="008E4180" w:rsidP="008E4180">
      <w:pPr>
        <w:pStyle w:val="ListParagraph"/>
        <w:numPr>
          <w:ilvl w:val="0"/>
          <w:numId w:val="20"/>
        </w:numPr>
        <w:spacing w:after="0"/>
        <w:ind w:left="270" w:hanging="270"/>
        <w:rPr>
          <w:b/>
          <w:sz w:val="24"/>
          <w:szCs w:val="24"/>
        </w:rPr>
      </w:pPr>
      <w:r>
        <w:rPr>
          <w:b/>
          <w:sz w:val="24"/>
          <w:szCs w:val="24"/>
        </w:rPr>
        <w:t>Provide a projected schedule of course offerings for the program:</w:t>
      </w:r>
    </w:p>
    <w:p w14:paraId="66C69DD2" w14:textId="7DCE71E5" w:rsidR="008E4180" w:rsidRDefault="008E4180" w:rsidP="008E4180">
      <w:pPr>
        <w:spacing w:after="0"/>
        <w:rPr>
          <w:b/>
          <w:sz w:val="24"/>
          <w:szCs w:val="24"/>
        </w:rPr>
      </w:pPr>
    </w:p>
    <w:p w14:paraId="73F469EE" w14:textId="77777777" w:rsidR="008E4180" w:rsidRPr="008E4180" w:rsidRDefault="008E4180" w:rsidP="008E4180">
      <w:pPr>
        <w:spacing w:after="0"/>
        <w:rPr>
          <w:b/>
          <w:sz w:val="24"/>
          <w:szCs w:val="24"/>
        </w:rPr>
      </w:pPr>
    </w:p>
    <w:p w14:paraId="13751170" w14:textId="784E8497" w:rsidR="008E4180" w:rsidRDefault="008E4180" w:rsidP="008E4180">
      <w:pPr>
        <w:pStyle w:val="ListParagraph"/>
        <w:numPr>
          <w:ilvl w:val="0"/>
          <w:numId w:val="20"/>
        </w:numPr>
        <w:spacing w:after="0"/>
        <w:ind w:left="270" w:hanging="270"/>
        <w:rPr>
          <w:b/>
          <w:sz w:val="24"/>
          <w:szCs w:val="24"/>
        </w:rPr>
      </w:pPr>
      <w:r>
        <w:rPr>
          <w:b/>
          <w:sz w:val="24"/>
          <w:szCs w:val="24"/>
        </w:rPr>
        <w:t>Provide program-specific goals (objectives) and specific student learning outcomes for the program</w:t>
      </w:r>
      <w:r w:rsidR="00A61A9E">
        <w:rPr>
          <w:b/>
          <w:sz w:val="24"/>
          <w:szCs w:val="24"/>
        </w:rPr>
        <w:t>:</w:t>
      </w:r>
    </w:p>
    <w:p w14:paraId="72D139E1" w14:textId="77777777" w:rsidR="008E4180" w:rsidRPr="008E4180" w:rsidRDefault="008E4180" w:rsidP="008E4180">
      <w:pPr>
        <w:pStyle w:val="ListParagraph"/>
        <w:rPr>
          <w:b/>
          <w:sz w:val="24"/>
          <w:szCs w:val="24"/>
        </w:rPr>
      </w:pPr>
    </w:p>
    <w:p w14:paraId="726A4B22" w14:textId="77777777" w:rsidR="008E4180" w:rsidRPr="008E4180" w:rsidRDefault="008E4180" w:rsidP="008E4180">
      <w:pPr>
        <w:spacing w:after="0"/>
        <w:rPr>
          <w:b/>
          <w:sz w:val="24"/>
          <w:szCs w:val="24"/>
        </w:rPr>
      </w:pPr>
    </w:p>
    <w:p w14:paraId="09A01180" w14:textId="774190C9" w:rsidR="008E4180" w:rsidRDefault="008E4180" w:rsidP="008E4180">
      <w:pPr>
        <w:pStyle w:val="ListParagraph"/>
        <w:numPr>
          <w:ilvl w:val="0"/>
          <w:numId w:val="20"/>
        </w:numPr>
        <w:spacing w:after="0"/>
        <w:ind w:left="270" w:hanging="270"/>
        <w:rPr>
          <w:b/>
          <w:sz w:val="24"/>
          <w:szCs w:val="24"/>
        </w:rPr>
      </w:pPr>
      <w:r>
        <w:rPr>
          <w:b/>
          <w:sz w:val="24"/>
          <w:szCs w:val="24"/>
        </w:rPr>
        <w:t>Describe how the student learning outcomes for the program will be assessed</w:t>
      </w:r>
      <w:r w:rsidR="00A61A9E">
        <w:rPr>
          <w:b/>
          <w:sz w:val="24"/>
          <w:szCs w:val="24"/>
        </w:rPr>
        <w:t>:</w:t>
      </w:r>
    </w:p>
    <w:p w14:paraId="341AD7F2" w14:textId="0290C687" w:rsidR="008E4180" w:rsidRDefault="008E4180" w:rsidP="008E4180">
      <w:pPr>
        <w:spacing w:after="0"/>
        <w:rPr>
          <w:b/>
          <w:sz w:val="24"/>
          <w:szCs w:val="24"/>
        </w:rPr>
      </w:pPr>
    </w:p>
    <w:p w14:paraId="071CCE49" w14:textId="77777777" w:rsidR="008E4180" w:rsidRPr="008E4180" w:rsidRDefault="008E4180" w:rsidP="008E4180">
      <w:pPr>
        <w:spacing w:after="0"/>
        <w:rPr>
          <w:b/>
          <w:sz w:val="24"/>
          <w:szCs w:val="24"/>
        </w:rPr>
      </w:pPr>
    </w:p>
    <w:p w14:paraId="6292A44A" w14:textId="4106C32D" w:rsidR="008E4180" w:rsidRDefault="008E4180" w:rsidP="008E4180">
      <w:pPr>
        <w:pStyle w:val="ListParagraph"/>
        <w:numPr>
          <w:ilvl w:val="0"/>
          <w:numId w:val="20"/>
        </w:numPr>
        <w:spacing w:after="0"/>
        <w:ind w:left="270" w:hanging="270"/>
        <w:rPr>
          <w:b/>
          <w:sz w:val="24"/>
          <w:szCs w:val="24"/>
        </w:rPr>
      </w:pPr>
      <w:r>
        <w:rPr>
          <w:b/>
          <w:sz w:val="24"/>
          <w:szCs w:val="24"/>
        </w:rPr>
        <w:t>Provide course descriptions for all courses in the proposed program</w:t>
      </w:r>
      <w:r w:rsidR="00AF5231">
        <w:rPr>
          <w:b/>
          <w:sz w:val="24"/>
          <w:szCs w:val="24"/>
        </w:rPr>
        <w:t xml:space="preserve">. </w:t>
      </w:r>
      <w:r>
        <w:rPr>
          <w:b/>
          <w:sz w:val="24"/>
          <w:szCs w:val="24"/>
        </w:rPr>
        <w:t>Do not provide syllabi</w:t>
      </w:r>
      <w:r w:rsidR="00AF5231">
        <w:rPr>
          <w:b/>
          <w:sz w:val="24"/>
          <w:szCs w:val="24"/>
        </w:rPr>
        <w:t xml:space="preserve"> or catalogs (though course description excerpts from a catalog are acceptable</w:t>
      </w:r>
      <w:r>
        <w:rPr>
          <w:b/>
          <w:sz w:val="24"/>
          <w:szCs w:val="24"/>
        </w:rPr>
        <w:t>):</w:t>
      </w:r>
    </w:p>
    <w:p w14:paraId="7CED187A" w14:textId="77777777" w:rsidR="008E4180" w:rsidRPr="008E4180" w:rsidRDefault="008E4180" w:rsidP="008E4180">
      <w:pPr>
        <w:pStyle w:val="ListParagraph"/>
        <w:rPr>
          <w:b/>
          <w:sz w:val="24"/>
          <w:szCs w:val="24"/>
        </w:rPr>
      </w:pPr>
    </w:p>
    <w:p w14:paraId="4C01D249" w14:textId="77777777" w:rsidR="008E4180" w:rsidRPr="008E4180" w:rsidRDefault="008E4180" w:rsidP="008E4180">
      <w:pPr>
        <w:spacing w:after="0"/>
        <w:rPr>
          <w:b/>
          <w:sz w:val="24"/>
          <w:szCs w:val="24"/>
        </w:rPr>
      </w:pPr>
    </w:p>
    <w:p w14:paraId="41B91D64" w14:textId="3C6F9D51" w:rsidR="008E4180" w:rsidRDefault="008E4180" w:rsidP="008E4180">
      <w:pPr>
        <w:pStyle w:val="ListParagraph"/>
        <w:numPr>
          <w:ilvl w:val="0"/>
          <w:numId w:val="20"/>
        </w:numPr>
        <w:spacing w:after="0"/>
        <w:ind w:left="270" w:hanging="270"/>
        <w:rPr>
          <w:b/>
          <w:sz w:val="24"/>
          <w:szCs w:val="24"/>
        </w:rPr>
      </w:pPr>
      <w:r>
        <w:rPr>
          <w:b/>
          <w:sz w:val="24"/>
          <w:szCs w:val="24"/>
        </w:rPr>
        <w:t>Describe admissions and graduation requirements for the program:</w:t>
      </w:r>
    </w:p>
    <w:p w14:paraId="20F2EF57" w14:textId="7722848F" w:rsidR="008E4180" w:rsidRDefault="008E4180" w:rsidP="008E4180">
      <w:pPr>
        <w:spacing w:after="0"/>
        <w:rPr>
          <w:b/>
          <w:sz w:val="24"/>
          <w:szCs w:val="24"/>
        </w:rPr>
      </w:pPr>
    </w:p>
    <w:p w14:paraId="02446212" w14:textId="1473081C" w:rsidR="008E4180" w:rsidRDefault="008E4180" w:rsidP="008E4180">
      <w:pPr>
        <w:spacing w:after="0"/>
        <w:rPr>
          <w:b/>
          <w:sz w:val="24"/>
          <w:szCs w:val="24"/>
        </w:rPr>
      </w:pPr>
    </w:p>
    <w:p w14:paraId="1C0ADD2A" w14:textId="77777777" w:rsidR="008E4180" w:rsidRPr="008E4180" w:rsidRDefault="008E4180" w:rsidP="008E4180">
      <w:pPr>
        <w:spacing w:after="0"/>
        <w:rPr>
          <w:b/>
          <w:sz w:val="24"/>
          <w:szCs w:val="24"/>
        </w:rPr>
      </w:pPr>
    </w:p>
    <w:p w14:paraId="42ADBD1A" w14:textId="36DCDF91" w:rsidR="002A6CC9" w:rsidRDefault="002A6CC9" w:rsidP="002A6CC9">
      <w:pPr>
        <w:pStyle w:val="ListParagraph"/>
        <w:numPr>
          <w:ilvl w:val="0"/>
          <w:numId w:val="20"/>
        </w:numPr>
        <w:spacing w:after="0"/>
        <w:ind w:left="270" w:hanging="270"/>
        <w:rPr>
          <w:b/>
          <w:sz w:val="24"/>
          <w:szCs w:val="24"/>
        </w:rPr>
      </w:pPr>
      <w:r>
        <w:rPr>
          <w:b/>
          <w:sz w:val="24"/>
          <w:szCs w:val="24"/>
        </w:rPr>
        <w:t xml:space="preserve">Provide the planned method(s) of delivery, as defined in </w:t>
      </w:r>
      <w:r w:rsidR="003B3AFB">
        <w:rPr>
          <w:b/>
          <w:sz w:val="24"/>
          <w:szCs w:val="24"/>
        </w:rPr>
        <w:t xml:space="preserve">substantive change </w:t>
      </w:r>
      <w:r>
        <w:rPr>
          <w:b/>
          <w:sz w:val="24"/>
          <w:szCs w:val="24"/>
        </w:rPr>
        <w:t>policy, of the program</w:t>
      </w:r>
      <w:r>
        <w:rPr>
          <w:b/>
          <w:sz w:val="24"/>
          <w:szCs w:val="24"/>
        </w:rPr>
        <w:t>:</w:t>
      </w:r>
    </w:p>
    <w:p w14:paraId="688EE808" w14:textId="39ECE60D" w:rsidR="001441CF" w:rsidRDefault="001441CF" w:rsidP="001441CF">
      <w:pPr>
        <w:spacing w:after="0"/>
        <w:rPr>
          <w:b/>
          <w:sz w:val="24"/>
          <w:szCs w:val="24"/>
        </w:rPr>
      </w:pPr>
    </w:p>
    <w:p w14:paraId="504264E7" w14:textId="77777777" w:rsidR="00D67EB8" w:rsidRDefault="00D67EB8" w:rsidP="001441CF">
      <w:pPr>
        <w:spacing w:after="0"/>
        <w:rPr>
          <w:b/>
          <w:sz w:val="24"/>
          <w:szCs w:val="24"/>
        </w:rPr>
      </w:pPr>
    </w:p>
    <w:p w14:paraId="25C0CE08" w14:textId="454904B3" w:rsidR="002A6CC9" w:rsidRPr="002A6CC9" w:rsidRDefault="000B05A4" w:rsidP="002A6CC9">
      <w:pPr>
        <w:pStyle w:val="ListParagraph"/>
        <w:numPr>
          <w:ilvl w:val="0"/>
          <w:numId w:val="20"/>
        </w:numPr>
        <w:spacing w:after="0"/>
        <w:ind w:left="270" w:hanging="270"/>
        <w:rPr>
          <w:b/>
          <w:sz w:val="24"/>
          <w:szCs w:val="24"/>
        </w:rPr>
      </w:pPr>
      <w:r>
        <w:rPr>
          <w:b/>
          <w:sz w:val="24"/>
          <w:szCs w:val="24"/>
        </w:rPr>
        <w:t>Provide the planned location(s) at which the program will be delivered</w:t>
      </w:r>
      <w:r w:rsidR="00490EF6">
        <w:rPr>
          <w:b/>
          <w:sz w:val="24"/>
          <w:szCs w:val="24"/>
        </w:rPr>
        <w:t>, i.e., on-campus and/or at a specific off-campus instructional site(s)</w:t>
      </w:r>
      <w:r w:rsidR="002A6CC9" w:rsidRPr="002A6CC9">
        <w:rPr>
          <w:b/>
          <w:sz w:val="24"/>
          <w:szCs w:val="24"/>
        </w:rPr>
        <w:t>:</w:t>
      </w:r>
    </w:p>
    <w:p w14:paraId="68980B0C" w14:textId="0C9F3F89" w:rsidR="001441CF" w:rsidRPr="002A6CC9" w:rsidRDefault="001441CF" w:rsidP="002A6CC9">
      <w:pPr>
        <w:pStyle w:val="ListParagraph"/>
        <w:spacing w:after="0"/>
        <w:rPr>
          <w:b/>
          <w:sz w:val="24"/>
          <w:szCs w:val="24"/>
        </w:rPr>
      </w:pPr>
    </w:p>
    <w:p w14:paraId="76E5E2AE" w14:textId="6C3630B5" w:rsidR="001441CF" w:rsidRDefault="001441CF" w:rsidP="001441CF">
      <w:pPr>
        <w:spacing w:after="0"/>
        <w:rPr>
          <w:b/>
          <w:sz w:val="24"/>
          <w:szCs w:val="24"/>
        </w:rPr>
      </w:pPr>
    </w:p>
    <w:p w14:paraId="04A6B996" w14:textId="536C12B5" w:rsidR="008E4180" w:rsidRPr="001441CF" w:rsidRDefault="008E4180" w:rsidP="002A6CC9">
      <w:pPr>
        <w:pStyle w:val="ListParagraph"/>
        <w:numPr>
          <w:ilvl w:val="0"/>
          <w:numId w:val="20"/>
        </w:numPr>
        <w:spacing w:after="0"/>
        <w:ind w:left="270" w:hanging="270"/>
        <w:rPr>
          <w:b/>
          <w:sz w:val="24"/>
          <w:szCs w:val="24"/>
        </w:rPr>
      </w:pPr>
      <w:r w:rsidRPr="001441CF">
        <w:rPr>
          <w:b/>
          <w:sz w:val="24"/>
          <w:szCs w:val="24"/>
        </w:rPr>
        <w:t xml:space="preserve">Demonstrate compliance with Standard 10.7 (policies for awarding credit) of the </w:t>
      </w:r>
      <w:r w:rsidRPr="001441CF">
        <w:rPr>
          <w:i/>
          <w:sz w:val="24"/>
          <w:szCs w:val="24"/>
        </w:rPr>
        <w:t>Principles of Accreditation:</w:t>
      </w:r>
    </w:p>
    <w:p w14:paraId="0F7C63AC" w14:textId="71C68FB1" w:rsidR="00C623B3" w:rsidRDefault="00C623B3" w:rsidP="00C623B3">
      <w:pPr>
        <w:spacing w:after="0"/>
        <w:rPr>
          <w:bCs/>
          <w:color w:val="0070C0"/>
          <w:sz w:val="24"/>
          <w:szCs w:val="24"/>
        </w:rPr>
      </w:pPr>
    </w:p>
    <w:p w14:paraId="19E40490" w14:textId="3A04D0E9" w:rsidR="00F3418E" w:rsidRPr="00F3418E" w:rsidRDefault="00F3418E" w:rsidP="00F3418E">
      <w:pPr>
        <w:spacing w:after="0"/>
        <w:rPr>
          <w:bCs/>
          <w:color w:val="0070C0"/>
          <w:sz w:val="24"/>
          <w:szCs w:val="24"/>
        </w:rPr>
      </w:pPr>
      <w:r w:rsidRPr="00F3418E">
        <w:rPr>
          <w:bCs/>
          <w:color w:val="0070C0"/>
          <w:sz w:val="24"/>
          <w:szCs w:val="24"/>
        </w:rPr>
        <w:t xml:space="preserve">In accordance with Florida Administrative Code 6A‐14.030, FSW awards College Credit for the successful completion of coursework taken in pursuit of a degree. The College publishes its definition of a credit hour in the Catalog. This definition aligns with Florida Administrative Code 6A-14.030 as well as the Federal definition as described in SACSCOC’s policy on Credit Hours; a credit hour reasonable approximates to not less than one hour of direct faculty instruction and a minimum of two hours of out of class student work, or an equivalent amount of work for academic activities such as laboratory work, internships, </w:t>
      </w:r>
      <w:proofErr w:type="spellStart"/>
      <w:r w:rsidRPr="00F3418E">
        <w:rPr>
          <w:bCs/>
          <w:color w:val="0070C0"/>
          <w:sz w:val="24"/>
          <w:szCs w:val="24"/>
        </w:rPr>
        <w:t>practica</w:t>
      </w:r>
      <w:proofErr w:type="spellEnd"/>
      <w:r w:rsidRPr="00F3418E">
        <w:rPr>
          <w:bCs/>
          <w:color w:val="0070C0"/>
          <w:sz w:val="24"/>
          <w:szCs w:val="24"/>
        </w:rPr>
        <w:t>, field work, studio work, and other academic work.</w:t>
      </w:r>
    </w:p>
    <w:p w14:paraId="5B8FBD96" w14:textId="77777777" w:rsidR="00F3418E" w:rsidRPr="00F3418E" w:rsidRDefault="00F3418E" w:rsidP="00F3418E">
      <w:pPr>
        <w:spacing w:after="0"/>
        <w:rPr>
          <w:bCs/>
          <w:color w:val="0070C0"/>
          <w:sz w:val="24"/>
          <w:szCs w:val="24"/>
        </w:rPr>
      </w:pPr>
    </w:p>
    <w:p w14:paraId="346902F4" w14:textId="07960DBA" w:rsidR="00F3418E" w:rsidRPr="00F3418E" w:rsidRDefault="00F3418E" w:rsidP="00F3418E">
      <w:pPr>
        <w:spacing w:after="0"/>
        <w:rPr>
          <w:bCs/>
          <w:color w:val="0070C0"/>
          <w:sz w:val="24"/>
          <w:szCs w:val="24"/>
        </w:rPr>
      </w:pPr>
      <w:r w:rsidRPr="00F3418E">
        <w:rPr>
          <w:bCs/>
          <w:color w:val="0070C0"/>
          <w:sz w:val="24"/>
          <w:szCs w:val="24"/>
        </w:rPr>
        <w:t>The College also awards Developmental Credit for courses that provide degree-seeking students, who wish to enroll in college credit courses with additional academic preparation, when those students are determined to need such preparation in accordance with Florida Administrative Code 6A-10.0315. The same definition of Credit Hour is used for College and Developmental Credit.</w:t>
      </w:r>
    </w:p>
    <w:p w14:paraId="3BA30DDA" w14:textId="77777777" w:rsidR="00F3418E" w:rsidRPr="00F3418E" w:rsidRDefault="00F3418E" w:rsidP="00F3418E">
      <w:pPr>
        <w:spacing w:after="0"/>
        <w:rPr>
          <w:bCs/>
          <w:color w:val="0070C0"/>
          <w:sz w:val="24"/>
          <w:szCs w:val="24"/>
        </w:rPr>
      </w:pPr>
    </w:p>
    <w:p w14:paraId="69836F50" w14:textId="08D9CF3E" w:rsidR="00F3418E" w:rsidRPr="00C623B3" w:rsidRDefault="00F3418E" w:rsidP="00F3418E">
      <w:pPr>
        <w:spacing w:after="0"/>
        <w:rPr>
          <w:bCs/>
          <w:color w:val="0070C0"/>
          <w:sz w:val="24"/>
          <w:szCs w:val="24"/>
        </w:rPr>
      </w:pPr>
      <w:r w:rsidRPr="00F3418E">
        <w:rPr>
          <w:bCs/>
          <w:color w:val="0070C0"/>
          <w:sz w:val="24"/>
          <w:szCs w:val="24"/>
        </w:rPr>
        <w:t>FSW employs sound and acceptable practices for determining the amount and level of credit awarded for courses, regardless of format or mode of delivery. The review process of proposals for new courses, current course revisions, and deletion of courses originate from full-time faculty members who teach in the discipline to which the proposals relate. The review and ultimate approval of a proposal follows the Curriculum Committee Proposal Workflow outlined in the Curriculum Committee Manual.</w:t>
      </w:r>
    </w:p>
    <w:p w14:paraId="6780EB60" w14:textId="77777777" w:rsidR="00C623B3" w:rsidRPr="008E4180" w:rsidRDefault="00C623B3" w:rsidP="008E4180">
      <w:pPr>
        <w:spacing w:after="0"/>
        <w:rPr>
          <w:b/>
          <w:sz w:val="24"/>
          <w:szCs w:val="24"/>
        </w:rPr>
      </w:pPr>
    </w:p>
    <w:p w14:paraId="29065DB0" w14:textId="5A5C4BAC" w:rsidR="008E4180" w:rsidRDefault="008E4180" w:rsidP="001441CF">
      <w:pPr>
        <w:pStyle w:val="ListParagraph"/>
        <w:numPr>
          <w:ilvl w:val="0"/>
          <w:numId w:val="20"/>
        </w:numPr>
        <w:spacing w:after="0"/>
        <w:rPr>
          <w:b/>
          <w:sz w:val="24"/>
          <w:szCs w:val="24"/>
        </w:rPr>
      </w:pPr>
      <w:r>
        <w:rPr>
          <w:b/>
          <w:sz w:val="24"/>
          <w:szCs w:val="24"/>
        </w:rPr>
        <w:t>Describe administrative oversight to ensure the quality of the program:</w:t>
      </w:r>
    </w:p>
    <w:p w14:paraId="4060B1AF" w14:textId="77777777" w:rsidR="008E4180" w:rsidRPr="008E4180" w:rsidRDefault="008E4180" w:rsidP="008E4180">
      <w:pPr>
        <w:pStyle w:val="ListParagraph"/>
        <w:rPr>
          <w:b/>
          <w:sz w:val="24"/>
          <w:szCs w:val="24"/>
        </w:rPr>
      </w:pPr>
    </w:p>
    <w:p w14:paraId="21CFEA6A" w14:textId="77777777" w:rsidR="008E4180" w:rsidRPr="008E4180" w:rsidRDefault="008E4180" w:rsidP="008E4180">
      <w:pPr>
        <w:spacing w:after="0"/>
        <w:rPr>
          <w:b/>
          <w:sz w:val="24"/>
          <w:szCs w:val="24"/>
        </w:rPr>
      </w:pPr>
    </w:p>
    <w:p w14:paraId="7CDD302E" w14:textId="37B1C86F" w:rsidR="008E4180" w:rsidRDefault="008E4180" w:rsidP="001441CF">
      <w:pPr>
        <w:pStyle w:val="ListParagraph"/>
        <w:numPr>
          <w:ilvl w:val="0"/>
          <w:numId w:val="20"/>
        </w:numPr>
        <w:spacing w:after="0"/>
        <w:rPr>
          <w:b/>
          <w:sz w:val="24"/>
          <w:szCs w:val="24"/>
        </w:rPr>
      </w:pPr>
      <w:r>
        <w:rPr>
          <w:b/>
          <w:sz w:val="24"/>
          <w:szCs w:val="24"/>
        </w:rPr>
        <w:lastRenderedPageBreak/>
        <w:t>For a program offered in compressed time frames, describe the methodology for determining that levels of knowledge and competencies comparable to those required in the traditional formats have been achieved:</w:t>
      </w:r>
    </w:p>
    <w:p w14:paraId="3A63175A" w14:textId="4C113822" w:rsidR="008E4180" w:rsidRPr="006E6F46" w:rsidRDefault="008E4180" w:rsidP="006E6F46">
      <w:pPr>
        <w:spacing w:after="0"/>
        <w:rPr>
          <w:color w:val="0070C0"/>
          <w:sz w:val="24"/>
          <w:szCs w:val="24"/>
        </w:rPr>
      </w:pPr>
      <w:r w:rsidRPr="006E6F46">
        <w:rPr>
          <w:color w:val="0070C0"/>
          <w:sz w:val="24"/>
          <w:szCs w:val="24"/>
        </w:rPr>
        <w:t>This program will not be offered in compressed time frames.</w:t>
      </w:r>
    </w:p>
    <w:p w14:paraId="03172792" w14:textId="3E8429B8" w:rsidR="008E4180" w:rsidRDefault="008E4180" w:rsidP="008E4180">
      <w:pPr>
        <w:spacing w:after="0"/>
        <w:rPr>
          <w:b/>
          <w:sz w:val="24"/>
          <w:szCs w:val="24"/>
        </w:rPr>
      </w:pPr>
    </w:p>
    <w:p w14:paraId="6F414791" w14:textId="77777777" w:rsidR="008E4180" w:rsidRPr="008E4180" w:rsidRDefault="008E4180" w:rsidP="008E4180">
      <w:pPr>
        <w:spacing w:after="0"/>
        <w:rPr>
          <w:b/>
          <w:sz w:val="24"/>
          <w:szCs w:val="24"/>
        </w:rPr>
      </w:pPr>
    </w:p>
    <w:p w14:paraId="28A054FE" w14:textId="6AC4FF78" w:rsidR="00150F88" w:rsidRPr="008E4180" w:rsidRDefault="008E4180" w:rsidP="001441CF">
      <w:pPr>
        <w:pStyle w:val="ListParagraph"/>
        <w:numPr>
          <w:ilvl w:val="0"/>
          <w:numId w:val="20"/>
        </w:numPr>
        <w:tabs>
          <w:tab w:val="left" w:pos="90"/>
        </w:tabs>
        <w:spacing w:after="0"/>
        <w:rPr>
          <w:b/>
          <w:sz w:val="24"/>
          <w:szCs w:val="24"/>
        </w:rPr>
      </w:pPr>
      <w:r>
        <w:rPr>
          <w:b/>
          <w:sz w:val="24"/>
          <w:szCs w:val="24"/>
        </w:rPr>
        <w:t xml:space="preserve">Provide </w:t>
      </w:r>
      <w:r w:rsidR="00150F88" w:rsidRPr="008E4180">
        <w:rPr>
          <w:b/>
          <w:sz w:val="24"/>
          <w:szCs w:val="24"/>
        </w:rPr>
        <w:t xml:space="preserve">Common Content B </w:t>
      </w:r>
      <w:r>
        <w:rPr>
          <w:b/>
          <w:sz w:val="24"/>
          <w:szCs w:val="24"/>
        </w:rPr>
        <w:t xml:space="preserve">- </w:t>
      </w:r>
      <w:r w:rsidR="00150F88" w:rsidRPr="008E4180">
        <w:rPr>
          <w:b/>
          <w:sz w:val="24"/>
          <w:szCs w:val="24"/>
        </w:rPr>
        <w:t>Faculty Qualifications</w:t>
      </w:r>
      <w:r>
        <w:rPr>
          <w:b/>
          <w:sz w:val="24"/>
          <w:szCs w:val="24"/>
        </w:rPr>
        <w:t>, relative to the proposed change:</w:t>
      </w:r>
    </w:p>
    <w:p w14:paraId="5DA2885D" w14:textId="77777777" w:rsidR="00150F88" w:rsidRPr="00150F88" w:rsidRDefault="00150F88" w:rsidP="00150F88">
      <w:pPr>
        <w:autoSpaceDE w:val="0"/>
        <w:autoSpaceDN w:val="0"/>
        <w:adjustRightInd w:val="0"/>
        <w:spacing w:after="0" w:line="240" w:lineRule="auto"/>
        <w:rPr>
          <w:rFonts w:ascii="Times New Roman" w:hAnsi="Times New Roman" w:cs="Times New Roman"/>
          <w:color w:val="000000"/>
          <w:sz w:val="24"/>
          <w:szCs w:val="24"/>
        </w:rPr>
      </w:pPr>
    </w:p>
    <w:p w14:paraId="1BB5877D" w14:textId="351764E6" w:rsidR="004D0C7E" w:rsidRPr="008331D3" w:rsidRDefault="00150F88" w:rsidP="00D15CC7">
      <w:pPr>
        <w:pStyle w:val="ListParagraph"/>
        <w:numPr>
          <w:ilvl w:val="0"/>
          <w:numId w:val="24"/>
        </w:numPr>
        <w:spacing w:after="0"/>
        <w:ind w:left="720" w:hanging="360"/>
        <w:rPr>
          <w:rFonts w:asciiTheme="majorHAnsi" w:hAnsiTheme="majorHAnsi" w:cstheme="majorHAnsi"/>
          <w:b/>
          <w:sz w:val="24"/>
          <w:szCs w:val="24"/>
        </w:rPr>
      </w:pPr>
      <w:r w:rsidRPr="008331D3">
        <w:rPr>
          <w:rFonts w:asciiTheme="majorHAnsi" w:hAnsiTheme="majorHAnsi" w:cstheme="majorHAnsi"/>
          <w:b/>
          <w:color w:val="000000"/>
          <w:sz w:val="24"/>
          <w:szCs w:val="24"/>
          <w:u w:val="single"/>
        </w:rPr>
        <w:t>Provide a completed Faculty Roster Form for faculty members scheduled to teach in the new program, site, or method of delivery.</w:t>
      </w:r>
      <w:r w:rsidRPr="008331D3">
        <w:rPr>
          <w:rFonts w:asciiTheme="majorHAnsi" w:hAnsiTheme="majorHAnsi" w:cstheme="majorHAnsi"/>
          <w:b/>
          <w:color w:val="000000"/>
          <w:sz w:val="24"/>
          <w:szCs w:val="24"/>
        </w:rPr>
        <w:t xml:space="preserve"> Follow directions for completing the Faculty Roster which requires the institution to present the qualifications of each faculty member to teach the courses assigned to them. </w:t>
      </w:r>
    </w:p>
    <w:p w14:paraId="6B55D937" w14:textId="0CF4E6BB" w:rsidR="004D0C7E" w:rsidRPr="008331D3" w:rsidRDefault="004D0C7E" w:rsidP="00D15CC7">
      <w:pPr>
        <w:pStyle w:val="ListParagraph"/>
        <w:numPr>
          <w:ilvl w:val="0"/>
          <w:numId w:val="24"/>
        </w:numPr>
        <w:spacing w:after="0"/>
        <w:ind w:left="720" w:hanging="360"/>
        <w:rPr>
          <w:rFonts w:asciiTheme="majorHAnsi" w:hAnsiTheme="majorHAnsi" w:cstheme="majorHAnsi"/>
          <w:b/>
          <w:sz w:val="24"/>
          <w:szCs w:val="24"/>
        </w:rPr>
      </w:pPr>
      <w:r w:rsidRPr="008331D3">
        <w:rPr>
          <w:rFonts w:asciiTheme="majorHAnsi" w:hAnsiTheme="majorHAnsi" w:cstheme="majorHAnsi"/>
          <w:b/>
          <w:color w:val="000000"/>
          <w:sz w:val="24"/>
          <w:szCs w:val="24"/>
        </w:rPr>
        <w:t xml:space="preserve">Include on the Faculty Roster Form the courses </w:t>
      </w:r>
      <w:r w:rsidRPr="008331D3">
        <w:rPr>
          <w:rFonts w:asciiTheme="majorHAnsi" w:hAnsiTheme="majorHAnsi" w:cstheme="majorHAnsi"/>
          <w:b/>
          <w:i/>
          <w:iCs/>
          <w:color w:val="000000"/>
          <w:sz w:val="24"/>
          <w:szCs w:val="24"/>
        </w:rPr>
        <w:t>to be taught</w:t>
      </w:r>
      <w:r w:rsidRPr="008331D3">
        <w:rPr>
          <w:rFonts w:asciiTheme="majorHAnsi" w:hAnsiTheme="majorHAnsi" w:cstheme="majorHAnsi"/>
          <w:b/>
          <w:color w:val="000000"/>
          <w:sz w:val="24"/>
          <w:szCs w:val="24"/>
        </w:rPr>
        <w:t>; do not include historical teaching assignments.</w:t>
      </w:r>
    </w:p>
    <w:p w14:paraId="539A5260" w14:textId="3CB17372" w:rsidR="004D0C7E" w:rsidRPr="008331D3" w:rsidRDefault="004D0C7E" w:rsidP="004D0C7E">
      <w:pPr>
        <w:pStyle w:val="ListParagraph"/>
        <w:numPr>
          <w:ilvl w:val="1"/>
          <w:numId w:val="24"/>
        </w:numPr>
        <w:spacing w:after="0"/>
        <w:ind w:firstLine="90"/>
        <w:rPr>
          <w:rFonts w:asciiTheme="majorHAnsi" w:hAnsiTheme="majorHAnsi" w:cstheme="majorHAnsi"/>
          <w:b/>
          <w:sz w:val="24"/>
          <w:szCs w:val="24"/>
        </w:rPr>
      </w:pPr>
      <w:r w:rsidRPr="008331D3">
        <w:rPr>
          <w:rFonts w:asciiTheme="majorHAnsi" w:hAnsiTheme="majorHAnsi" w:cstheme="majorHAnsi"/>
          <w:b/>
          <w:color w:val="000000"/>
          <w:sz w:val="24"/>
          <w:szCs w:val="24"/>
        </w:rPr>
        <w:t>For a program prospectus: list all courses in the curriculum; exclude general education courses, if applicable, unless the general education curriculum is the substantive change being submitted for review</w:t>
      </w:r>
    </w:p>
    <w:p w14:paraId="10F4D644" w14:textId="77777777" w:rsidR="004D0C7E" w:rsidRPr="008331D3" w:rsidRDefault="004D0C7E" w:rsidP="004D0C7E">
      <w:pPr>
        <w:spacing w:after="0"/>
        <w:rPr>
          <w:rFonts w:asciiTheme="majorHAnsi" w:hAnsiTheme="majorHAnsi" w:cstheme="majorHAnsi"/>
          <w:b/>
          <w:sz w:val="24"/>
          <w:szCs w:val="24"/>
        </w:rPr>
      </w:pPr>
    </w:p>
    <w:p w14:paraId="1166579E" w14:textId="23BA95EE" w:rsidR="00DF5138" w:rsidRDefault="00DF5138" w:rsidP="00D15CC7">
      <w:pPr>
        <w:pStyle w:val="ListParagraph"/>
        <w:numPr>
          <w:ilvl w:val="0"/>
          <w:numId w:val="24"/>
        </w:numPr>
        <w:spacing w:after="0"/>
        <w:ind w:left="720" w:hanging="360"/>
        <w:rPr>
          <w:rFonts w:asciiTheme="majorHAnsi" w:hAnsiTheme="majorHAnsi" w:cstheme="majorHAnsi"/>
          <w:b/>
          <w:sz w:val="24"/>
          <w:szCs w:val="24"/>
        </w:rPr>
      </w:pPr>
      <w:r>
        <w:rPr>
          <w:rFonts w:asciiTheme="majorHAnsi" w:hAnsiTheme="majorHAnsi" w:cstheme="majorHAnsi"/>
          <w:b/>
          <w:sz w:val="24"/>
          <w:szCs w:val="24"/>
        </w:rPr>
        <w:t>Note: do not submit faculty curricula vitae or transcripts.</w:t>
      </w:r>
    </w:p>
    <w:p w14:paraId="4816981D" w14:textId="77777777" w:rsidR="00DF5138" w:rsidRPr="00DF5138" w:rsidRDefault="00DF5138" w:rsidP="00DF5138">
      <w:pPr>
        <w:pStyle w:val="ListParagraph"/>
        <w:spacing w:after="0"/>
        <w:rPr>
          <w:rFonts w:asciiTheme="majorHAnsi" w:hAnsiTheme="majorHAnsi" w:cstheme="majorHAnsi"/>
          <w:b/>
          <w:sz w:val="24"/>
          <w:szCs w:val="24"/>
        </w:rPr>
      </w:pPr>
    </w:p>
    <w:p w14:paraId="309B48ED" w14:textId="0835C229" w:rsidR="00150F88" w:rsidRPr="008331D3" w:rsidRDefault="00150F88" w:rsidP="00D15CC7">
      <w:pPr>
        <w:pStyle w:val="ListParagraph"/>
        <w:numPr>
          <w:ilvl w:val="0"/>
          <w:numId w:val="24"/>
        </w:numPr>
        <w:spacing w:after="0"/>
        <w:ind w:left="720" w:hanging="360"/>
        <w:rPr>
          <w:rFonts w:asciiTheme="majorHAnsi" w:hAnsiTheme="majorHAnsi" w:cstheme="majorHAnsi"/>
          <w:b/>
          <w:sz w:val="24"/>
          <w:szCs w:val="24"/>
        </w:rPr>
      </w:pPr>
      <w:r w:rsidRPr="008331D3">
        <w:rPr>
          <w:rFonts w:asciiTheme="majorHAnsi" w:hAnsiTheme="majorHAnsi" w:cstheme="majorHAnsi"/>
          <w:b/>
          <w:color w:val="000000"/>
          <w:sz w:val="24"/>
          <w:szCs w:val="24"/>
        </w:rPr>
        <w:t xml:space="preserve">For a new program, demonstrate the institution has at least one faculty member qualified in the discipline to develop the curriculum and or teach in the program (Refer to Standard 6.2a (Faculty qualifications) of the </w:t>
      </w:r>
      <w:r w:rsidRPr="008331D3">
        <w:rPr>
          <w:rFonts w:asciiTheme="majorHAnsi" w:hAnsiTheme="majorHAnsi" w:cstheme="majorHAnsi"/>
          <w:b/>
          <w:i/>
          <w:iCs/>
          <w:color w:val="000000"/>
          <w:sz w:val="24"/>
          <w:szCs w:val="24"/>
        </w:rPr>
        <w:t>Principles of Accreditation</w:t>
      </w:r>
      <w:r w:rsidRPr="008331D3">
        <w:rPr>
          <w:rFonts w:asciiTheme="majorHAnsi" w:hAnsiTheme="majorHAnsi" w:cstheme="majorHAnsi"/>
          <w:b/>
          <w:color w:val="000000"/>
          <w:sz w:val="24"/>
          <w:szCs w:val="24"/>
        </w:rPr>
        <w:t xml:space="preserve">. To-be-hired faculty can be included on the Faculty Roster with expected qualifications for teaching the courses assigned. </w:t>
      </w:r>
    </w:p>
    <w:p w14:paraId="13D87780" w14:textId="66622D68" w:rsidR="004D0C7E" w:rsidRDefault="004D0C7E" w:rsidP="004D0C7E">
      <w:pPr>
        <w:spacing w:after="0"/>
        <w:rPr>
          <w:rFonts w:asciiTheme="majorHAnsi" w:hAnsiTheme="majorHAnsi" w:cstheme="majorHAnsi"/>
          <w:b/>
          <w:sz w:val="24"/>
          <w:szCs w:val="24"/>
        </w:rPr>
      </w:pPr>
    </w:p>
    <w:p w14:paraId="5F74CBB1" w14:textId="77777777" w:rsidR="007F4EBC" w:rsidRPr="008331D3" w:rsidRDefault="007F4EBC" w:rsidP="004D0C7E">
      <w:pPr>
        <w:spacing w:after="0"/>
        <w:rPr>
          <w:rFonts w:asciiTheme="majorHAnsi" w:hAnsiTheme="majorHAnsi" w:cstheme="majorHAnsi"/>
          <w:b/>
          <w:sz w:val="24"/>
          <w:szCs w:val="24"/>
        </w:rPr>
      </w:pPr>
    </w:p>
    <w:p w14:paraId="50497CDF" w14:textId="53871D2C" w:rsidR="00150F88" w:rsidRPr="008331D3" w:rsidRDefault="00150F88" w:rsidP="00D15CC7">
      <w:pPr>
        <w:pStyle w:val="ListParagraph"/>
        <w:numPr>
          <w:ilvl w:val="0"/>
          <w:numId w:val="24"/>
        </w:numPr>
        <w:spacing w:after="0"/>
        <w:ind w:left="720" w:hanging="360"/>
        <w:rPr>
          <w:rFonts w:asciiTheme="majorHAnsi" w:hAnsiTheme="majorHAnsi" w:cstheme="majorHAnsi"/>
          <w:b/>
          <w:sz w:val="24"/>
          <w:szCs w:val="24"/>
        </w:rPr>
      </w:pPr>
      <w:r w:rsidRPr="008331D3">
        <w:rPr>
          <w:rFonts w:asciiTheme="majorHAnsi" w:hAnsiTheme="majorHAnsi" w:cstheme="majorHAnsi"/>
          <w:b/>
          <w:color w:val="000000"/>
          <w:sz w:val="24"/>
          <w:szCs w:val="24"/>
        </w:rPr>
        <w:t xml:space="preserve">Provide narrative with supporting evidence to demonstrate the number of full-time faculty members will be adequate to support the </w:t>
      </w:r>
      <w:r w:rsidR="00DF5138">
        <w:rPr>
          <w:rFonts w:asciiTheme="majorHAnsi" w:hAnsiTheme="majorHAnsi" w:cstheme="majorHAnsi"/>
          <w:b/>
          <w:color w:val="000000"/>
          <w:sz w:val="24"/>
          <w:szCs w:val="24"/>
        </w:rPr>
        <w:t>proposed change. In addition to at least one faculty member qualified in the discipline, include any to-be-hired faculty members, if applicable, on the Faculty Roster Form (e.g., “To-be-hired #1”) with the expected qualifications for teaching the courses assigned. D</w:t>
      </w:r>
      <w:r w:rsidRPr="008331D3">
        <w:rPr>
          <w:rFonts w:asciiTheme="majorHAnsi" w:hAnsiTheme="majorHAnsi" w:cstheme="majorHAnsi"/>
          <w:b/>
          <w:color w:val="000000"/>
          <w:sz w:val="24"/>
          <w:szCs w:val="24"/>
        </w:rPr>
        <w:t xml:space="preserve">escribe the impact on faculty workload of the </w:t>
      </w:r>
      <w:r w:rsidR="007F4EBC" w:rsidRPr="007F4EBC">
        <w:rPr>
          <w:rFonts w:asciiTheme="majorHAnsi" w:hAnsiTheme="majorHAnsi" w:cstheme="majorHAnsi"/>
          <w:b/>
          <w:color w:val="000000"/>
          <w:sz w:val="24"/>
          <w:szCs w:val="24"/>
        </w:rPr>
        <w:t>proposed change</w:t>
      </w:r>
      <w:r w:rsidRPr="007F4EBC">
        <w:rPr>
          <w:rFonts w:asciiTheme="majorHAnsi" w:hAnsiTheme="majorHAnsi" w:cstheme="majorHAnsi"/>
          <w:b/>
          <w:color w:val="000000"/>
          <w:sz w:val="24"/>
          <w:szCs w:val="24"/>
        </w:rPr>
        <w:t>.</w:t>
      </w:r>
      <w:r w:rsidRPr="008331D3">
        <w:rPr>
          <w:rFonts w:asciiTheme="majorHAnsi" w:hAnsiTheme="majorHAnsi" w:cstheme="majorHAnsi"/>
          <w:b/>
          <w:color w:val="000000"/>
          <w:sz w:val="24"/>
          <w:szCs w:val="24"/>
        </w:rPr>
        <w:t xml:space="preserve"> </w:t>
      </w:r>
    </w:p>
    <w:p w14:paraId="2DFC29E6" w14:textId="01770325" w:rsidR="004D0C7E" w:rsidRDefault="004D0C7E" w:rsidP="004D0C7E">
      <w:pPr>
        <w:pStyle w:val="ListParagraph"/>
        <w:rPr>
          <w:rFonts w:asciiTheme="majorHAnsi" w:hAnsiTheme="majorHAnsi" w:cstheme="majorHAnsi"/>
          <w:b/>
          <w:sz w:val="24"/>
          <w:szCs w:val="24"/>
        </w:rPr>
      </w:pPr>
    </w:p>
    <w:p w14:paraId="4DC053F8" w14:textId="77777777" w:rsidR="007F4EBC" w:rsidRPr="008331D3" w:rsidRDefault="007F4EBC" w:rsidP="004D0C7E">
      <w:pPr>
        <w:pStyle w:val="ListParagraph"/>
        <w:rPr>
          <w:rFonts w:asciiTheme="majorHAnsi" w:hAnsiTheme="majorHAnsi" w:cstheme="majorHAnsi"/>
          <w:b/>
          <w:sz w:val="24"/>
          <w:szCs w:val="24"/>
        </w:rPr>
      </w:pPr>
    </w:p>
    <w:p w14:paraId="513D0BD7" w14:textId="39011C37" w:rsidR="004D0C7E" w:rsidRPr="008331D3" w:rsidRDefault="00E74969" w:rsidP="00D15CC7">
      <w:pPr>
        <w:pStyle w:val="ListParagraph"/>
        <w:numPr>
          <w:ilvl w:val="0"/>
          <w:numId w:val="24"/>
        </w:numPr>
        <w:spacing w:after="0"/>
        <w:ind w:left="720" w:hanging="360"/>
        <w:rPr>
          <w:rFonts w:asciiTheme="majorHAnsi" w:hAnsiTheme="majorHAnsi" w:cstheme="majorHAnsi"/>
          <w:b/>
          <w:sz w:val="24"/>
          <w:szCs w:val="24"/>
        </w:rPr>
      </w:pPr>
      <w:r w:rsidRPr="008331D3">
        <w:rPr>
          <w:rFonts w:asciiTheme="majorHAnsi" w:hAnsiTheme="majorHAnsi" w:cstheme="majorHAnsi"/>
          <w:b/>
          <w:sz w:val="24"/>
          <w:szCs w:val="24"/>
        </w:rPr>
        <w:t>For a graduate program, (a) demonstrate scholarship and research capability of faculty members teaching in the program and (b), if applicable, document faculty experience in directing student research or creative work (always applicable for doctoral program):</w:t>
      </w:r>
    </w:p>
    <w:p w14:paraId="6A715254" w14:textId="02236E66" w:rsidR="00150F88" w:rsidRPr="006E223A" w:rsidRDefault="00E74969" w:rsidP="00D00E49">
      <w:pPr>
        <w:spacing w:after="0"/>
        <w:ind w:left="1440"/>
        <w:rPr>
          <w:rFonts w:cstheme="minorHAnsi"/>
          <w:color w:val="0070C0"/>
          <w:sz w:val="24"/>
          <w:szCs w:val="24"/>
        </w:rPr>
      </w:pPr>
      <w:r w:rsidRPr="006E223A">
        <w:rPr>
          <w:rFonts w:cstheme="minorHAnsi"/>
          <w:color w:val="0070C0"/>
          <w:sz w:val="24"/>
          <w:szCs w:val="24"/>
        </w:rPr>
        <w:t xml:space="preserve">This program is not a graduate program. </w:t>
      </w:r>
    </w:p>
    <w:p w14:paraId="244EF5D4" w14:textId="77777777" w:rsidR="001345B9" w:rsidRPr="00D00E49" w:rsidRDefault="001345B9" w:rsidP="00D00E49">
      <w:pPr>
        <w:spacing w:after="0"/>
        <w:ind w:left="1440"/>
        <w:rPr>
          <w:rFonts w:cstheme="minorHAnsi"/>
          <w:sz w:val="24"/>
          <w:szCs w:val="24"/>
        </w:rPr>
      </w:pPr>
    </w:p>
    <w:p w14:paraId="368F4F6D" w14:textId="2ACBDB54" w:rsidR="00150F88" w:rsidRDefault="00B25463" w:rsidP="001441CF">
      <w:pPr>
        <w:pStyle w:val="ListParagraph"/>
        <w:numPr>
          <w:ilvl w:val="0"/>
          <w:numId w:val="20"/>
        </w:numPr>
        <w:tabs>
          <w:tab w:val="left" w:pos="90"/>
        </w:tabs>
        <w:spacing w:after="0"/>
        <w:rPr>
          <w:b/>
          <w:sz w:val="24"/>
          <w:szCs w:val="24"/>
        </w:rPr>
      </w:pPr>
      <w:r>
        <w:rPr>
          <w:b/>
          <w:sz w:val="24"/>
          <w:szCs w:val="24"/>
        </w:rPr>
        <w:t xml:space="preserve">Provide </w:t>
      </w:r>
      <w:r w:rsidRPr="008E4180">
        <w:rPr>
          <w:b/>
          <w:sz w:val="24"/>
          <w:szCs w:val="24"/>
        </w:rPr>
        <w:t xml:space="preserve">Common Content </w:t>
      </w:r>
      <w:r>
        <w:rPr>
          <w:b/>
          <w:sz w:val="24"/>
          <w:szCs w:val="24"/>
        </w:rPr>
        <w:t>C</w:t>
      </w:r>
      <w:r w:rsidRPr="008E4180">
        <w:rPr>
          <w:b/>
          <w:sz w:val="24"/>
          <w:szCs w:val="24"/>
        </w:rPr>
        <w:t xml:space="preserve"> </w:t>
      </w:r>
      <w:r>
        <w:rPr>
          <w:b/>
          <w:sz w:val="24"/>
          <w:szCs w:val="24"/>
        </w:rPr>
        <w:t>– Resource, relative to the proposed change:</w:t>
      </w:r>
    </w:p>
    <w:p w14:paraId="58C97935" w14:textId="77777777" w:rsidR="00150F88" w:rsidRPr="006446FB" w:rsidRDefault="00150F88" w:rsidP="00150F88">
      <w:pPr>
        <w:spacing w:after="0"/>
        <w:jc w:val="center"/>
        <w:rPr>
          <w:b/>
          <w:sz w:val="24"/>
          <w:szCs w:val="24"/>
        </w:rPr>
      </w:pPr>
    </w:p>
    <w:p w14:paraId="448DA168" w14:textId="79DFCE3D" w:rsidR="00150F88" w:rsidRPr="00766685" w:rsidRDefault="00150F88" w:rsidP="00D00E49">
      <w:pPr>
        <w:autoSpaceDE w:val="0"/>
        <w:autoSpaceDN w:val="0"/>
        <w:adjustRightInd w:val="0"/>
        <w:spacing w:after="0" w:line="240" w:lineRule="auto"/>
        <w:jc w:val="center"/>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Library and Learning Resources</w:t>
      </w:r>
    </w:p>
    <w:p w14:paraId="46F6DFD8" w14:textId="77777777" w:rsidR="00150F88" w:rsidRPr="00766685"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0875E056" w14:textId="2E8B6DB1" w:rsidR="00150F88" w:rsidRPr="00766685" w:rsidRDefault="00D00E49"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I</w:t>
      </w:r>
      <w:r w:rsidR="00150F88" w:rsidRPr="00766685">
        <w:rPr>
          <w:rFonts w:asciiTheme="majorHAnsi" w:hAnsiTheme="majorHAnsi" w:cstheme="majorHAnsi"/>
          <w:b/>
          <w:color w:val="000000"/>
          <w:sz w:val="24"/>
          <w:szCs w:val="24"/>
        </w:rPr>
        <w:t xml:space="preserve">. </w:t>
      </w:r>
      <w:r w:rsidR="00D15CC7" w:rsidRPr="00766685">
        <w:rPr>
          <w:rFonts w:asciiTheme="majorHAnsi" w:hAnsiTheme="majorHAnsi" w:cstheme="majorHAnsi"/>
          <w:b/>
          <w:color w:val="000000"/>
          <w:sz w:val="24"/>
          <w:szCs w:val="24"/>
        </w:rPr>
        <w:t xml:space="preserve">   </w:t>
      </w:r>
      <w:r w:rsidR="00150F88" w:rsidRPr="00766685">
        <w:rPr>
          <w:rFonts w:asciiTheme="majorHAnsi" w:hAnsiTheme="majorHAnsi" w:cstheme="majorHAnsi"/>
          <w:b/>
          <w:color w:val="000000"/>
          <w:sz w:val="24"/>
          <w:szCs w:val="24"/>
        </w:rPr>
        <w:t xml:space="preserve">List and describe discipline-specific learning resources to support a new program. Do not list all library resources; include only those related to the proposed change. If electronic databases are listed, describe the discipline-specific suites of resources rather than the name only of the database or the consortium through which it is accessed (Such as Galileo, Louis, </w:t>
      </w:r>
      <w:proofErr w:type="spellStart"/>
      <w:r w:rsidR="00150F88" w:rsidRPr="00766685">
        <w:rPr>
          <w:rFonts w:asciiTheme="majorHAnsi" w:hAnsiTheme="majorHAnsi" w:cstheme="majorHAnsi"/>
          <w:b/>
          <w:color w:val="000000"/>
          <w:sz w:val="24"/>
          <w:szCs w:val="24"/>
        </w:rPr>
        <w:t>TexShare</w:t>
      </w:r>
      <w:proofErr w:type="spellEnd"/>
      <w:r w:rsidR="00150F88" w:rsidRPr="00766685">
        <w:rPr>
          <w:rFonts w:asciiTheme="majorHAnsi" w:hAnsiTheme="majorHAnsi" w:cstheme="majorHAnsi"/>
          <w:b/>
          <w:color w:val="000000"/>
          <w:sz w:val="24"/>
          <w:szCs w:val="24"/>
        </w:rPr>
        <w:t xml:space="preserve">, Viva, etc.). </w:t>
      </w:r>
    </w:p>
    <w:p w14:paraId="0A45CEC8" w14:textId="77777777" w:rsidR="00150F88" w:rsidRPr="00766685" w:rsidRDefault="00150F88" w:rsidP="00D15CC7">
      <w:pPr>
        <w:autoSpaceDE w:val="0"/>
        <w:autoSpaceDN w:val="0"/>
        <w:adjustRightInd w:val="0"/>
        <w:spacing w:after="0" w:line="240" w:lineRule="auto"/>
        <w:ind w:left="540" w:hanging="180"/>
        <w:rPr>
          <w:rFonts w:asciiTheme="majorHAnsi" w:hAnsiTheme="majorHAnsi" w:cstheme="majorHAnsi"/>
          <w:b/>
          <w:color w:val="000000"/>
          <w:sz w:val="24"/>
          <w:szCs w:val="24"/>
        </w:rPr>
      </w:pPr>
    </w:p>
    <w:p w14:paraId="2D2BF6A5" w14:textId="325EE846" w:rsidR="00150F88" w:rsidRPr="00766685" w:rsidRDefault="00D00E49"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II</w:t>
      </w:r>
      <w:r w:rsidR="00150F88" w:rsidRPr="00766685">
        <w:rPr>
          <w:rFonts w:asciiTheme="majorHAnsi" w:hAnsiTheme="majorHAnsi" w:cstheme="majorHAnsi"/>
          <w:b/>
          <w:color w:val="000000"/>
          <w:sz w:val="24"/>
          <w:szCs w:val="24"/>
        </w:rPr>
        <w:t xml:space="preserve">. </w:t>
      </w:r>
      <w:r w:rsidR="00D15CC7" w:rsidRPr="00766685">
        <w:rPr>
          <w:rFonts w:asciiTheme="majorHAnsi" w:hAnsiTheme="majorHAnsi" w:cstheme="majorHAnsi"/>
          <w:b/>
          <w:color w:val="000000"/>
          <w:sz w:val="24"/>
          <w:szCs w:val="24"/>
        </w:rPr>
        <w:t xml:space="preserve">  </w:t>
      </w:r>
      <w:r w:rsidR="00150F88" w:rsidRPr="00766685">
        <w:rPr>
          <w:rFonts w:asciiTheme="majorHAnsi" w:hAnsiTheme="majorHAnsi" w:cstheme="majorHAnsi"/>
          <w:b/>
          <w:color w:val="000000"/>
          <w:sz w:val="24"/>
          <w:szCs w:val="24"/>
        </w:rPr>
        <w:t xml:space="preserve">Document discipline-specific refereed journals and primary source materials. This is particularly important for graduate programs and especially important for doctoral programs. </w:t>
      </w:r>
    </w:p>
    <w:p w14:paraId="7D76CF6F" w14:textId="77777777" w:rsidR="00150F88" w:rsidRPr="00766685" w:rsidRDefault="00150F88" w:rsidP="00D15CC7">
      <w:pPr>
        <w:autoSpaceDE w:val="0"/>
        <w:autoSpaceDN w:val="0"/>
        <w:adjustRightInd w:val="0"/>
        <w:spacing w:after="0" w:line="240" w:lineRule="auto"/>
        <w:ind w:left="540" w:hanging="180"/>
        <w:rPr>
          <w:rFonts w:asciiTheme="majorHAnsi" w:hAnsiTheme="majorHAnsi" w:cstheme="majorHAnsi"/>
          <w:b/>
          <w:color w:val="000000"/>
          <w:sz w:val="24"/>
          <w:szCs w:val="24"/>
        </w:rPr>
      </w:pPr>
    </w:p>
    <w:p w14:paraId="0AA1E2A6" w14:textId="23793ECF" w:rsidR="00150F88" w:rsidRPr="00766685" w:rsidRDefault="00D00E49"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III</w:t>
      </w:r>
      <w:r w:rsidR="00150F88" w:rsidRPr="00766685">
        <w:rPr>
          <w:rFonts w:asciiTheme="majorHAnsi" w:hAnsiTheme="majorHAnsi" w:cstheme="majorHAnsi"/>
          <w:b/>
          <w:color w:val="000000"/>
          <w:sz w:val="24"/>
          <w:szCs w:val="24"/>
        </w:rPr>
        <w:t xml:space="preserve">. Describe how students enrolled in a </w:t>
      </w:r>
      <w:r w:rsidR="00150F88" w:rsidRPr="00766685">
        <w:rPr>
          <w:rFonts w:asciiTheme="majorHAnsi" w:hAnsiTheme="majorHAnsi" w:cstheme="majorHAnsi"/>
          <w:b/>
          <w:color w:val="000000"/>
          <w:sz w:val="24"/>
          <w:szCs w:val="24"/>
          <w:u w:val="single"/>
        </w:rPr>
        <w:t>new program</w:t>
      </w:r>
      <w:r w:rsidR="00150F88" w:rsidRPr="00766685">
        <w:rPr>
          <w:rFonts w:asciiTheme="majorHAnsi" w:hAnsiTheme="majorHAnsi" w:cstheme="majorHAnsi"/>
          <w:b/>
          <w:color w:val="000000"/>
          <w:sz w:val="24"/>
          <w:szCs w:val="24"/>
        </w:rPr>
        <w:t xml:space="preserve">, at an off-campus instructional site, or in a distance education program can </w:t>
      </w:r>
      <w:r w:rsidR="00150F88" w:rsidRPr="006D1E5F">
        <w:rPr>
          <w:rFonts w:asciiTheme="majorHAnsi" w:hAnsiTheme="majorHAnsi" w:cstheme="majorHAnsi"/>
          <w:b/>
          <w:i/>
          <w:color w:val="000000"/>
          <w:sz w:val="24"/>
          <w:szCs w:val="24"/>
          <w:u w:val="single"/>
        </w:rPr>
        <w:t>access</w:t>
      </w:r>
      <w:r w:rsidR="00150F88" w:rsidRPr="00766685">
        <w:rPr>
          <w:rFonts w:asciiTheme="majorHAnsi" w:hAnsiTheme="majorHAnsi" w:cstheme="majorHAnsi"/>
          <w:b/>
          <w:color w:val="000000"/>
          <w:sz w:val="24"/>
          <w:szCs w:val="24"/>
        </w:rPr>
        <w:t xml:space="preserve"> discipline-specific library and learning resources. </w:t>
      </w:r>
    </w:p>
    <w:p w14:paraId="0354A1A8" w14:textId="77777777" w:rsidR="00150F88" w:rsidRPr="00766685" w:rsidRDefault="00150F88" w:rsidP="00D15CC7">
      <w:pPr>
        <w:autoSpaceDE w:val="0"/>
        <w:autoSpaceDN w:val="0"/>
        <w:adjustRightInd w:val="0"/>
        <w:spacing w:after="0" w:line="240" w:lineRule="auto"/>
        <w:ind w:left="540" w:hanging="180"/>
        <w:rPr>
          <w:rFonts w:asciiTheme="majorHAnsi" w:hAnsiTheme="majorHAnsi" w:cstheme="majorHAnsi"/>
          <w:b/>
          <w:color w:val="000000"/>
          <w:sz w:val="24"/>
          <w:szCs w:val="24"/>
        </w:rPr>
      </w:pPr>
    </w:p>
    <w:p w14:paraId="7F80B173" w14:textId="668BB5C8" w:rsidR="00150F88" w:rsidRPr="00766685" w:rsidRDefault="00D00E49"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IV</w:t>
      </w:r>
      <w:r w:rsidR="00150F88" w:rsidRPr="00766685">
        <w:rPr>
          <w:rFonts w:asciiTheme="majorHAnsi" w:hAnsiTheme="majorHAnsi" w:cstheme="majorHAnsi"/>
          <w:b/>
          <w:color w:val="000000"/>
          <w:sz w:val="24"/>
          <w:szCs w:val="24"/>
        </w:rPr>
        <w:t xml:space="preserve">. </w:t>
      </w:r>
      <w:r w:rsidR="00D15CC7" w:rsidRPr="00766685">
        <w:rPr>
          <w:rFonts w:asciiTheme="majorHAnsi" w:hAnsiTheme="majorHAnsi" w:cstheme="majorHAnsi"/>
          <w:b/>
          <w:color w:val="000000"/>
          <w:sz w:val="24"/>
          <w:szCs w:val="24"/>
        </w:rPr>
        <w:t xml:space="preserve"> </w:t>
      </w:r>
      <w:r w:rsidR="00150F88" w:rsidRPr="00766685">
        <w:rPr>
          <w:rFonts w:asciiTheme="majorHAnsi" w:hAnsiTheme="majorHAnsi" w:cstheme="majorHAnsi"/>
          <w:b/>
          <w:color w:val="000000"/>
          <w:sz w:val="24"/>
          <w:szCs w:val="24"/>
        </w:rPr>
        <w:t xml:space="preserve">Describe how students are </w:t>
      </w:r>
      <w:r w:rsidR="00150F88" w:rsidRPr="00BC6D8A">
        <w:rPr>
          <w:rFonts w:asciiTheme="majorHAnsi" w:hAnsiTheme="majorHAnsi" w:cstheme="majorHAnsi"/>
          <w:b/>
          <w:i/>
          <w:color w:val="000000"/>
          <w:sz w:val="24"/>
          <w:szCs w:val="24"/>
          <w:u w:val="single"/>
        </w:rPr>
        <w:t>made aware</w:t>
      </w:r>
      <w:r w:rsidR="00150F88" w:rsidRPr="00766685">
        <w:rPr>
          <w:rFonts w:asciiTheme="majorHAnsi" w:hAnsiTheme="majorHAnsi" w:cstheme="majorHAnsi"/>
          <w:b/>
          <w:color w:val="000000"/>
          <w:sz w:val="24"/>
          <w:szCs w:val="24"/>
        </w:rPr>
        <w:t xml:space="preserve"> of library and learning resources available to them, how they can learn how to access the resources and are instructed in the use of online resources, as well as on-site library resources. </w:t>
      </w:r>
    </w:p>
    <w:p w14:paraId="4D38C3FF" w14:textId="77777777" w:rsidR="00150F88" w:rsidRPr="00766685" w:rsidRDefault="00150F88" w:rsidP="00D15CC7">
      <w:pPr>
        <w:autoSpaceDE w:val="0"/>
        <w:autoSpaceDN w:val="0"/>
        <w:adjustRightInd w:val="0"/>
        <w:spacing w:after="0" w:line="240" w:lineRule="auto"/>
        <w:ind w:left="540" w:hanging="180"/>
        <w:rPr>
          <w:rFonts w:asciiTheme="majorHAnsi" w:hAnsiTheme="majorHAnsi" w:cstheme="majorHAnsi"/>
          <w:b/>
          <w:color w:val="000000"/>
          <w:sz w:val="24"/>
          <w:szCs w:val="24"/>
        </w:rPr>
      </w:pPr>
    </w:p>
    <w:p w14:paraId="07247CFF" w14:textId="5A862023" w:rsidR="00150F88" w:rsidRPr="00766685" w:rsidRDefault="00D00E49"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766685">
        <w:rPr>
          <w:rFonts w:asciiTheme="majorHAnsi" w:hAnsiTheme="majorHAnsi" w:cstheme="majorHAnsi"/>
          <w:b/>
          <w:color w:val="000000"/>
          <w:sz w:val="24"/>
          <w:szCs w:val="24"/>
        </w:rPr>
        <w:t>V</w:t>
      </w:r>
      <w:r w:rsidR="00150F88" w:rsidRPr="00766685">
        <w:rPr>
          <w:rFonts w:asciiTheme="majorHAnsi" w:hAnsiTheme="majorHAnsi" w:cstheme="majorHAnsi"/>
          <w:b/>
          <w:color w:val="000000"/>
          <w:sz w:val="24"/>
          <w:szCs w:val="24"/>
        </w:rPr>
        <w:t xml:space="preserve">. </w:t>
      </w:r>
      <w:r w:rsidR="00D15CC7" w:rsidRPr="00766685">
        <w:rPr>
          <w:rFonts w:asciiTheme="majorHAnsi" w:hAnsiTheme="majorHAnsi" w:cstheme="majorHAnsi"/>
          <w:b/>
          <w:color w:val="000000"/>
          <w:sz w:val="24"/>
          <w:szCs w:val="24"/>
        </w:rPr>
        <w:t xml:space="preserve">  </w:t>
      </w:r>
      <w:r w:rsidR="00150F88" w:rsidRPr="00766685">
        <w:rPr>
          <w:rFonts w:asciiTheme="majorHAnsi" w:hAnsiTheme="majorHAnsi" w:cstheme="majorHAnsi"/>
          <w:b/>
          <w:color w:val="000000"/>
          <w:sz w:val="24"/>
          <w:szCs w:val="24"/>
        </w:rPr>
        <w:t xml:space="preserve">Describe resources to support students in access to and use of library and learning/information resources. </w:t>
      </w:r>
    </w:p>
    <w:p w14:paraId="1DDBEBA0" w14:textId="078E61DD" w:rsidR="00150F88" w:rsidRPr="00766685" w:rsidRDefault="00150F88" w:rsidP="00150F88">
      <w:pPr>
        <w:autoSpaceDE w:val="0"/>
        <w:autoSpaceDN w:val="0"/>
        <w:adjustRightInd w:val="0"/>
        <w:spacing w:after="0" w:line="240" w:lineRule="auto"/>
        <w:rPr>
          <w:rFonts w:asciiTheme="majorHAnsi" w:hAnsiTheme="majorHAnsi" w:cstheme="majorHAnsi"/>
          <w:color w:val="000000"/>
          <w:sz w:val="23"/>
          <w:szCs w:val="23"/>
        </w:rPr>
      </w:pPr>
    </w:p>
    <w:p w14:paraId="7C4D06BD" w14:textId="77777777" w:rsidR="00150F88" w:rsidRPr="00150F88" w:rsidRDefault="00150F88" w:rsidP="00150F88">
      <w:pPr>
        <w:autoSpaceDE w:val="0"/>
        <w:autoSpaceDN w:val="0"/>
        <w:adjustRightInd w:val="0"/>
        <w:spacing w:after="0" w:line="240" w:lineRule="auto"/>
        <w:rPr>
          <w:rFonts w:ascii="Times New Roman" w:hAnsi="Times New Roman" w:cs="Times New Roman"/>
          <w:color w:val="000000"/>
          <w:sz w:val="23"/>
          <w:szCs w:val="23"/>
        </w:rPr>
      </w:pPr>
    </w:p>
    <w:p w14:paraId="18EB1A51" w14:textId="79313E58" w:rsidR="00150F88" w:rsidRPr="00BC6D8A" w:rsidRDefault="00150F88" w:rsidP="00D15CC7">
      <w:pPr>
        <w:autoSpaceDE w:val="0"/>
        <w:autoSpaceDN w:val="0"/>
        <w:adjustRightInd w:val="0"/>
        <w:spacing w:after="0" w:line="240" w:lineRule="auto"/>
        <w:jc w:val="center"/>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Student Support Services</w:t>
      </w:r>
    </w:p>
    <w:p w14:paraId="1948F156" w14:textId="77777777"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0E5D49F4" w14:textId="6E1CCB94" w:rsidR="00150F88" w:rsidRPr="00BC6D8A" w:rsidRDefault="00D15CC7" w:rsidP="00150F88">
      <w:pPr>
        <w:autoSpaceDE w:val="0"/>
        <w:autoSpaceDN w:val="0"/>
        <w:adjustRightInd w:val="0"/>
        <w:spacing w:after="0" w:line="240" w:lineRule="auto"/>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w:t>
      </w:r>
      <w:r w:rsidR="00150F88" w:rsidRPr="00BC6D8A">
        <w:rPr>
          <w:rFonts w:asciiTheme="majorHAnsi" w:hAnsiTheme="majorHAnsi" w:cstheme="majorHAnsi"/>
          <w:b/>
          <w:color w:val="000000"/>
          <w:sz w:val="24"/>
          <w:szCs w:val="24"/>
        </w:rPr>
        <w:t xml:space="preserve">. Describe specific programs, services, and activities which will support students </w:t>
      </w:r>
      <w:r w:rsidR="00150F88" w:rsidRPr="00BC6D8A">
        <w:rPr>
          <w:rFonts w:asciiTheme="majorHAnsi" w:hAnsiTheme="majorHAnsi" w:cstheme="majorHAnsi"/>
          <w:b/>
          <w:color w:val="000000"/>
          <w:sz w:val="24"/>
          <w:szCs w:val="24"/>
          <w:u w:val="single"/>
        </w:rPr>
        <w:t>enrolled in the new program</w:t>
      </w:r>
      <w:r w:rsidR="00150F88" w:rsidRPr="00BC6D8A">
        <w:rPr>
          <w:rFonts w:asciiTheme="majorHAnsi" w:hAnsiTheme="majorHAnsi" w:cstheme="majorHAnsi"/>
          <w:b/>
          <w:color w:val="000000"/>
          <w:sz w:val="24"/>
          <w:szCs w:val="24"/>
        </w:rPr>
        <w:t xml:space="preserve">. Do not list student support services which are not relevant to the specific change. </w:t>
      </w:r>
    </w:p>
    <w:p w14:paraId="2BEAD5C8" w14:textId="32088E5A"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0D49D8C2" w14:textId="77777777"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6B181FB6" w14:textId="7131A71C" w:rsidR="00150F88" w:rsidRPr="00BC6D8A" w:rsidRDefault="00150F88" w:rsidP="00D15CC7">
      <w:pPr>
        <w:autoSpaceDE w:val="0"/>
        <w:autoSpaceDN w:val="0"/>
        <w:adjustRightInd w:val="0"/>
        <w:spacing w:after="0" w:line="240" w:lineRule="auto"/>
        <w:jc w:val="center"/>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Physical Resources</w:t>
      </w:r>
    </w:p>
    <w:p w14:paraId="46B5AFCE" w14:textId="77777777"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178582F4" w14:textId="4BD2CC0B" w:rsidR="00150F88" w:rsidRPr="00BC6D8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w:t>
      </w:r>
      <w:r w:rsidR="00150F88" w:rsidRPr="00BC6D8A">
        <w:rPr>
          <w:rFonts w:asciiTheme="majorHAnsi" w:hAnsiTheme="majorHAnsi" w:cstheme="majorHAnsi"/>
          <w:b/>
          <w:color w:val="000000"/>
          <w:sz w:val="24"/>
          <w:szCs w:val="24"/>
        </w:rPr>
        <w:t>.</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 </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Describe the adequacy of physical facilities which will support the change. </w:t>
      </w:r>
    </w:p>
    <w:p w14:paraId="76E80AD5" w14:textId="77777777" w:rsidR="00150F88" w:rsidRPr="00BC6D8A" w:rsidRDefault="00150F88" w:rsidP="00D15CC7">
      <w:pPr>
        <w:autoSpaceDE w:val="0"/>
        <w:autoSpaceDN w:val="0"/>
        <w:adjustRightInd w:val="0"/>
        <w:spacing w:after="0" w:line="240" w:lineRule="auto"/>
        <w:ind w:left="720" w:hanging="360"/>
        <w:rPr>
          <w:rFonts w:asciiTheme="majorHAnsi" w:hAnsiTheme="majorHAnsi" w:cstheme="majorHAnsi"/>
          <w:b/>
          <w:color w:val="000000"/>
          <w:sz w:val="24"/>
          <w:szCs w:val="24"/>
        </w:rPr>
      </w:pPr>
    </w:p>
    <w:p w14:paraId="77FD8B9A" w14:textId="45360100" w:rsidR="00150F88" w:rsidRPr="00BC6D8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II</w:t>
      </w:r>
      <w:r w:rsidR="00150F88" w:rsidRPr="00BC6D8A">
        <w:rPr>
          <w:rFonts w:asciiTheme="majorHAnsi" w:hAnsiTheme="majorHAnsi" w:cstheme="majorHAnsi"/>
          <w:b/>
          <w:color w:val="000000"/>
          <w:sz w:val="24"/>
          <w:szCs w:val="24"/>
        </w:rPr>
        <w:t xml:space="preserve">. </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Describe equipment which will be available for a </w:t>
      </w:r>
      <w:r w:rsidR="00150F88" w:rsidRPr="00BC6D8A">
        <w:rPr>
          <w:rFonts w:asciiTheme="majorHAnsi" w:hAnsiTheme="majorHAnsi" w:cstheme="majorHAnsi"/>
          <w:b/>
          <w:color w:val="000000"/>
          <w:sz w:val="24"/>
          <w:szCs w:val="24"/>
          <w:u w:val="single"/>
        </w:rPr>
        <w:t>new program</w:t>
      </w:r>
      <w:r w:rsidR="00150F88" w:rsidRPr="00BC6D8A">
        <w:rPr>
          <w:rFonts w:asciiTheme="majorHAnsi" w:hAnsiTheme="majorHAnsi" w:cstheme="majorHAnsi"/>
          <w:b/>
          <w:color w:val="000000"/>
          <w:sz w:val="24"/>
          <w:szCs w:val="24"/>
        </w:rPr>
        <w:t xml:space="preserve"> or available at a new site. </w:t>
      </w:r>
    </w:p>
    <w:p w14:paraId="1C1C5FA8" w14:textId="77777777" w:rsidR="00150F88" w:rsidRPr="00BC6D8A" w:rsidRDefault="00150F88" w:rsidP="00D15CC7">
      <w:pPr>
        <w:autoSpaceDE w:val="0"/>
        <w:autoSpaceDN w:val="0"/>
        <w:adjustRightInd w:val="0"/>
        <w:spacing w:after="0" w:line="240" w:lineRule="auto"/>
        <w:ind w:left="720" w:hanging="360"/>
        <w:rPr>
          <w:rFonts w:asciiTheme="majorHAnsi" w:hAnsiTheme="majorHAnsi" w:cstheme="majorHAnsi"/>
          <w:b/>
          <w:color w:val="000000"/>
          <w:sz w:val="24"/>
          <w:szCs w:val="24"/>
        </w:rPr>
      </w:pPr>
    </w:p>
    <w:p w14:paraId="54E17F4A" w14:textId="1B64756F" w:rsidR="00150F88" w:rsidRPr="00BC6D8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III</w:t>
      </w:r>
      <w:r w:rsidR="00150F88" w:rsidRPr="00BC6D8A">
        <w:rPr>
          <w:rFonts w:asciiTheme="majorHAnsi" w:hAnsiTheme="majorHAnsi" w:cstheme="majorHAnsi"/>
          <w:b/>
          <w:color w:val="000000"/>
          <w:sz w:val="24"/>
          <w:szCs w:val="24"/>
        </w:rPr>
        <w:t xml:space="preserve">. </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Describe the impact that the proposed change will have on physical facilities and equipment for existing programs and services. </w:t>
      </w:r>
    </w:p>
    <w:p w14:paraId="69DD2CE5" w14:textId="650D3795" w:rsidR="00150F88" w:rsidRPr="00BC6D8A" w:rsidRDefault="00150F88" w:rsidP="00150F88">
      <w:pPr>
        <w:autoSpaceDE w:val="0"/>
        <w:autoSpaceDN w:val="0"/>
        <w:adjustRightInd w:val="0"/>
        <w:spacing w:after="0" w:line="240" w:lineRule="auto"/>
        <w:rPr>
          <w:rFonts w:asciiTheme="majorHAnsi" w:hAnsiTheme="majorHAnsi" w:cstheme="majorHAnsi"/>
          <w:color w:val="000000"/>
          <w:sz w:val="23"/>
          <w:szCs w:val="23"/>
        </w:rPr>
      </w:pPr>
    </w:p>
    <w:p w14:paraId="471A364E" w14:textId="77777777" w:rsidR="00150F88" w:rsidRPr="00BC6D8A" w:rsidRDefault="00150F88" w:rsidP="00150F88">
      <w:pPr>
        <w:autoSpaceDE w:val="0"/>
        <w:autoSpaceDN w:val="0"/>
        <w:adjustRightInd w:val="0"/>
        <w:spacing w:after="0" w:line="240" w:lineRule="auto"/>
        <w:rPr>
          <w:rFonts w:asciiTheme="majorHAnsi" w:hAnsiTheme="majorHAnsi" w:cstheme="majorHAnsi"/>
          <w:color w:val="000000"/>
          <w:sz w:val="23"/>
          <w:szCs w:val="23"/>
        </w:rPr>
      </w:pPr>
    </w:p>
    <w:p w14:paraId="6510466C" w14:textId="1FE5B6AF" w:rsidR="00150F88" w:rsidRPr="00BC6D8A" w:rsidRDefault="00150F88" w:rsidP="00D15CC7">
      <w:pPr>
        <w:autoSpaceDE w:val="0"/>
        <w:autoSpaceDN w:val="0"/>
        <w:adjustRightInd w:val="0"/>
        <w:spacing w:after="0" w:line="240" w:lineRule="auto"/>
        <w:jc w:val="center"/>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Financial Resources</w:t>
      </w:r>
    </w:p>
    <w:p w14:paraId="2D5A92BB" w14:textId="77777777"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3C6A9964" w14:textId="27B82532" w:rsidR="00150F88" w:rsidRPr="00BC6D8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w:t>
      </w:r>
      <w:r w:rsidR="00150F88" w:rsidRPr="00BC6D8A">
        <w:rPr>
          <w:rFonts w:asciiTheme="majorHAnsi" w:hAnsiTheme="majorHAnsi" w:cstheme="majorHAnsi"/>
          <w:b/>
          <w:color w:val="000000"/>
          <w:sz w:val="24"/>
          <w:szCs w:val="24"/>
        </w:rPr>
        <w:t xml:space="preserve">. </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Describe </w:t>
      </w:r>
      <w:r w:rsidR="00476AA1">
        <w:rPr>
          <w:rFonts w:asciiTheme="majorHAnsi" w:hAnsiTheme="majorHAnsi" w:cstheme="majorHAnsi"/>
          <w:b/>
          <w:color w:val="000000"/>
          <w:sz w:val="24"/>
          <w:szCs w:val="24"/>
        </w:rPr>
        <w:t xml:space="preserve">in narrative </w:t>
      </w:r>
      <w:r w:rsidR="00150F88" w:rsidRPr="00BC6D8A">
        <w:rPr>
          <w:rFonts w:asciiTheme="majorHAnsi" w:hAnsiTheme="majorHAnsi" w:cstheme="majorHAnsi"/>
          <w:b/>
          <w:color w:val="000000"/>
          <w:sz w:val="24"/>
          <w:szCs w:val="24"/>
        </w:rPr>
        <w:t xml:space="preserve">the financial resources </w:t>
      </w:r>
      <w:r w:rsidR="00476AA1">
        <w:rPr>
          <w:rFonts w:asciiTheme="majorHAnsi" w:hAnsiTheme="majorHAnsi" w:cstheme="majorHAnsi"/>
          <w:b/>
          <w:color w:val="000000"/>
          <w:sz w:val="24"/>
          <w:szCs w:val="24"/>
        </w:rPr>
        <w:t>needed to initiate and provide on-going support</w:t>
      </w:r>
      <w:r w:rsidR="00150F88" w:rsidRPr="00BC6D8A">
        <w:rPr>
          <w:rFonts w:asciiTheme="majorHAnsi" w:hAnsiTheme="majorHAnsi" w:cstheme="majorHAnsi"/>
          <w:b/>
          <w:color w:val="000000"/>
          <w:sz w:val="24"/>
          <w:szCs w:val="24"/>
        </w:rPr>
        <w:t xml:space="preserve"> </w:t>
      </w:r>
      <w:r w:rsidR="00476AA1">
        <w:rPr>
          <w:rFonts w:asciiTheme="majorHAnsi" w:hAnsiTheme="majorHAnsi" w:cstheme="majorHAnsi"/>
          <w:b/>
          <w:color w:val="000000"/>
          <w:sz w:val="24"/>
          <w:szCs w:val="24"/>
        </w:rPr>
        <w:t>of</w:t>
      </w:r>
      <w:r w:rsidR="00150F88" w:rsidRPr="00BC6D8A">
        <w:rPr>
          <w:rFonts w:asciiTheme="majorHAnsi" w:hAnsiTheme="majorHAnsi" w:cstheme="majorHAnsi"/>
          <w:b/>
          <w:color w:val="000000"/>
          <w:sz w:val="24"/>
          <w:szCs w:val="24"/>
        </w:rPr>
        <w:t xml:space="preserve"> the proposed change</w:t>
      </w:r>
      <w:r w:rsidR="00476AA1">
        <w:rPr>
          <w:rFonts w:asciiTheme="majorHAnsi" w:hAnsiTheme="majorHAnsi" w:cstheme="majorHAnsi"/>
          <w:b/>
          <w:color w:val="000000"/>
          <w:sz w:val="24"/>
          <w:szCs w:val="24"/>
        </w:rPr>
        <w:t>:</w:t>
      </w:r>
      <w:r w:rsidR="00150F88" w:rsidRPr="00BC6D8A">
        <w:rPr>
          <w:rFonts w:asciiTheme="majorHAnsi" w:hAnsiTheme="majorHAnsi" w:cstheme="majorHAnsi"/>
          <w:b/>
          <w:color w:val="000000"/>
          <w:sz w:val="24"/>
          <w:szCs w:val="24"/>
        </w:rPr>
        <w:t xml:space="preserve"> </w:t>
      </w:r>
    </w:p>
    <w:p w14:paraId="6FBF7CB9" w14:textId="77777777" w:rsidR="00150F88" w:rsidRPr="00BC6D8A" w:rsidRDefault="00150F88" w:rsidP="00150F88">
      <w:pPr>
        <w:autoSpaceDE w:val="0"/>
        <w:autoSpaceDN w:val="0"/>
        <w:adjustRightInd w:val="0"/>
        <w:spacing w:after="0" w:line="240" w:lineRule="auto"/>
        <w:rPr>
          <w:rFonts w:asciiTheme="majorHAnsi" w:hAnsiTheme="majorHAnsi" w:cstheme="majorHAnsi"/>
          <w:b/>
          <w:color w:val="000000"/>
          <w:sz w:val="24"/>
          <w:szCs w:val="24"/>
        </w:rPr>
      </w:pPr>
    </w:p>
    <w:p w14:paraId="608B6A57" w14:textId="73277EAB" w:rsidR="00150F88" w:rsidRPr="00BC6D8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II</w:t>
      </w:r>
      <w:r w:rsidR="00150F88" w:rsidRPr="00BC6D8A">
        <w:rPr>
          <w:rFonts w:asciiTheme="majorHAnsi" w:hAnsiTheme="majorHAnsi" w:cstheme="majorHAnsi"/>
          <w:b/>
          <w:color w:val="000000"/>
          <w:sz w:val="24"/>
          <w:szCs w:val="24"/>
        </w:rPr>
        <w:t>.</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 </w:t>
      </w:r>
      <w:r w:rsidR="00A563FF">
        <w:rPr>
          <w:rFonts w:asciiTheme="majorHAnsi" w:hAnsiTheme="majorHAnsi" w:cstheme="majorHAnsi"/>
          <w:b/>
          <w:color w:val="000000"/>
          <w:sz w:val="24"/>
          <w:szCs w:val="24"/>
        </w:rPr>
        <w:t>Provide a budget for the first year of the proposed change:</w:t>
      </w:r>
      <w:r w:rsidR="00150F88" w:rsidRPr="00BC6D8A">
        <w:rPr>
          <w:rFonts w:asciiTheme="majorHAnsi" w:hAnsiTheme="majorHAnsi" w:cstheme="majorHAnsi"/>
          <w:b/>
          <w:color w:val="000000"/>
          <w:sz w:val="24"/>
          <w:szCs w:val="24"/>
        </w:rPr>
        <w:t xml:space="preserve"> </w:t>
      </w:r>
    </w:p>
    <w:p w14:paraId="12D92DEF" w14:textId="77777777" w:rsidR="00A563FF" w:rsidRDefault="00D15CC7" w:rsidP="00A563FF">
      <w:pPr>
        <w:autoSpaceDE w:val="0"/>
        <w:autoSpaceDN w:val="0"/>
        <w:adjustRightInd w:val="0"/>
        <w:spacing w:after="0" w:line="240" w:lineRule="auto"/>
        <w:ind w:left="1080" w:hanging="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III</w:t>
      </w:r>
      <w:r w:rsidR="00150F88" w:rsidRPr="00BC6D8A">
        <w:rPr>
          <w:rFonts w:asciiTheme="majorHAnsi" w:hAnsiTheme="majorHAnsi" w:cstheme="majorHAnsi"/>
          <w:b/>
          <w:color w:val="000000"/>
          <w:sz w:val="24"/>
          <w:szCs w:val="24"/>
        </w:rPr>
        <w:t xml:space="preserve">. </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Include </w:t>
      </w:r>
      <w:r w:rsidR="00A563FF">
        <w:rPr>
          <w:rFonts w:asciiTheme="majorHAnsi" w:hAnsiTheme="majorHAnsi" w:cstheme="majorHAnsi"/>
          <w:b/>
          <w:color w:val="000000"/>
          <w:sz w:val="24"/>
          <w:szCs w:val="24"/>
        </w:rPr>
        <w:t>in the budget resources to be directed to institutions or organizations for contractual or support services for the proposed change</w:t>
      </w:r>
      <w:r w:rsidR="00150F88" w:rsidRPr="00BC6D8A">
        <w:rPr>
          <w:rFonts w:asciiTheme="majorHAnsi" w:hAnsiTheme="majorHAnsi" w:cstheme="majorHAnsi"/>
          <w:b/>
          <w:color w:val="000000"/>
          <w:sz w:val="24"/>
          <w:szCs w:val="24"/>
        </w:rPr>
        <w:t>.</w:t>
      </w:r>
    </w:p>
    <w:p w14:paraId="6F7F872C" w14:textId="0A718CDD" w:rsidR="00A563FF" w:rsidRDefault="00A563FF" w:rsidP="00A563FF">
      <w:pPr>
        <w:autoSpaceDE w:val="0"/>
        <w:autoSpaceDN w:val="0"/>
        <w:adjustRightInd w:val="0"/>
        <w:spacing w:after="0" w:line="240" w:lineRule="auto"/>
        <w:ind w:left="1080" w:hanging="360"/>
        <w:rPr>
          <w:rFonts w:asciiTheme="majorHAnsi" w:hAnsiTheme="majorHAnsi" w:cstheme="majorHAnsi"/>
          <w:b/>
          <w:color w:val="000000"/>
          <w:sz w:val="24"/>
          <w:szCs w:val="24"/>
        </w:rPr>
      </w:pPr>
      <w:r>
        <w:rPr>
          <w:rFonts w:asciiTheme="majorHAnsi" w:hAnsiTheme="majorHAnsi" w:cstheme="majorHAnsi"/>
          <w:b/>
          <w:color w:val="000000"/>
          <w:sz w:val="24"/>
          <w:szCs w:val="24"/>
        </w:rPr>
        <w:t>IV. Include projected revenues and expenditures and cash flow for the proposed change.</w:t>
      </w:r>
    </w:p>
    <w:p w14:paraId="4135A0B9" w14:textId="77777777" w:rsidR="00A563FF" w:rsidRDefault="00A563FF" w:rsidP="00A563FF">
      <w:pPr>
        <w:autoSpaceDE w:val="0"/>
        <w:autoSpaceDN w:val="0"/>
        <w:adjustRightInd w:val="0"/>
        <w:spacing w:after="0" w:line="240" w:lineRule="auto"/>
        <w:ind w:left="1080" w:hanging="360"/>
        <w:rPr>
          <w:rFonts w:asciiTheme="majorHAnsi" w:hAnsiTheme="majorHAnsi" w:cstheme="majorHAnsi"/>
          <w:b/>
          <w:color w:val="000000"/>
          <w:sz w:val="24"/>
          <w:szCs w:val="24"/>
        </w:rPr>
      </w:pPr>
    </w:p>
    <w:p w14:paraId="383563A6" w14:textId="282AD5B2" w:rsidR="00150F88" w:rsidRPr="00BC6D8A" w:rsidRDefault="00D15CC7" w:rsidP="00A563FF">
      <w:pPr>
        <w:autoSpaceDE w:val="0"/>
        <w:autoSpaceDN w:val="0"/>
        <w:adjustRightInd w:val="0"/>
        <w:spacing w:after="0" w:line="240" w:lineRule="auto"/>
        <w:ind w:firstLine="360"/>
        <w:rPr>
          <w:rFonts w:asciiTheme="majorHAnsi" w:hAnsiTheme="majorHAnsi" w:cstheme="majorHAnsi"/>
          <w:b/>
          <w:color w:val="000000"/>
          <w:sz w:val="24"/>
          <w:szCs w:val="24"/>
        </w:rPr>
      </w:pPr>
      <w:r w:rsidRPr="00BC6D8A">
        <w:rPr>
          <w:rFonts w:asciiTheme="majorHAnsi" w:hAnsiTheme="majorHAnsi" w:cstheme="majorHAnsi"/>
          <w:b/>
          <w:color w:val="000000"/>
          <w:sz w:val="24"/>
          <w:szCs w:val="24"/>
        </w:rPr>
        <w:t>V</w:t>
      </w:r>
      <w:r w:rsidR="00150F88" w:rsidRPr="00BC6D8A">
        <w:rPr>
          <w:rFonts w:asciiTheme="majorHAnsi" w:hAnsiTheme="majorHAnsi" w:cstheme="majorHAnsi"/>
          <w:b/>
          <w:color w:val="000000"/>
          <w:sz w:val="24"/>
          <w:szCs w:val="24"/>
        </w:rPr>
        <w:t>.</w:t>
      </w:r>
      <w:r w:rsidRPr="00BC6D8A">
        <w:rPr>
          <w:rFonts w:asciiTheme="majorHAnsi" w:hAnsiTheme="majorHAnsi" w:cstheme="majorHAnsi"/>
          <w:b/>
          <w:color w:val="000000"/>
          <w:sz w:val="24"/>
          <w:szCs w:val="24"/>
        </w:rPr>
        <w:t xml:space="preserve"> </w:t>
      </w:r>
      <w:r w:rsidR="00150F88" w:rsidRPr="00BC6D8A">
        <w:rPr>
          <w:rFonts w:asciiTheme="majorHAnsi" w:hAnsiTheme="majorHAnsi" w:cstheme="majorHAnsi"/>
          <w:b/>
          <w:color w:val="000000"/>
          <w:sz w:val="24"/>
          <w:szCs w:val="24"/>
        </w:rPr>
        <w:t xml:space="preserve"> Include a contingency plan in case expected revenues do not materialize</w:t>
      </w:r>
      <w:r w:rsidR="00B362BD">
        <w:rPr>
          <w:rFonts w:asciiTheme="majorHAnsi" w:hAnsiTheme="majorHAnsi" w:cstheme="majorHAnsi"/>
          <w:b/>
          <w:color w:val="000000"/>
          <w:sz w:val="24"/>
          <w:szCs w:val="24"/>
        </w:rPr>
        <w:t>:</w:t>
      </w:r>
    </w:p>
    <w:p w14:paraId="0B325DFC" w14:textId="370436C5" w:rsidR="00150F88" w:rsidRPr="00BC6D8A" w:rsidRDefault="00150F88" w:rsidP="00EA2E9C">
      <w:pPr>
        <w:rPr>
          <w:rFonts w:asciiTheme="majorHAnsi" w:hAnsiTheme="majorHAnsi" w:cstheme="majorHAnsi"/>
        </w:rPr>
      </w:pPr>
    </w:p>
    <w:p w14:paraId="264C3337" w14:textId="150AE938" w:rsidR="00150F88" w:rsidRPr="006446FB" w:rsidRDefault="00B25463" w:rsidP="00B25463">
      <w:pPr>
        <w:rPr>
          <w:b/>
          <w:sz w:val="24"/>
          <w:szCs w:val="24"/>
        </w:rPr>
      </w:pPr>
      <w:r w:rsidRPr="00B25463">
        <w:rPr>
          <w:b/>
          <w:sz w:val="24"/>
          <w:szCs w:val="24"/>
        </w:rPr>
        <w:t>13.</w:t>
      </w:r>
      <w:r>
        <w:rPr>
          <w:b/>
          <w:sz w:val="24"/>
          <w:szCs w:val="24"/>
        </w:rPr>
        <w:t xml:space="preserve">  </w:t>
      </w:r>
      <w:r w:rsidRPr="00B25463">
        <w:rPr>
          <w:b/>
          <w:sz w:val="24"/>
          <w:szCs w:val="24"/>
        </w:rPr>
        <w:t xml:space="preserve">Provide Common Content </w:t>
      </w:r>
      <w:r>
        <w:rPr>
          <w:b/>
          <w:sz w:val="24"/>
          <w:szCs w:val="24"/>
        </w:rPr>
        <w:t>D</w:t>
      </w:r>
      <w:r w:rsidRPr="00B25463">
        <w:rPr>
          <w:b/>
          <w:sz w:val="24"/>
          <w:szCs w:val="24"/>
        </w:rPr>
        <w:t xml:space="preserve"> –</w:t>
      </w:r>
      <w:r>
        <w:rPr>
          <w:b/>
          <w:sz w:val="24"/>
          <w:szCs w:val="24"/>
        </w:rPr>
        <w:t xml:space="preserve"> </w:t>
      </w:r>
      <w:r w:rsidR="00150F88">
        <w:rPr>
          <w:b/>
          <w:sz w:val="24"/>
          <w:szCs w:val="24"/>
        </w:rPr>
        <w:t>Institutional Evaluation and Assessment Processes</w:t>
      </w:r>
      <w:r>
        <w:rPr>
          <w:b/>
          <w:sz w:val="24"/>
          <w:szCs w:val="24"/>
        </w:rPr>
        <w:t>, relative to the proposed change:</w:t>
      </w:r>
    </w:p>
    <w:p w14:paraId="4FFE66CE" w14:textId="77777777" w:rsidR="001D6680" w:rsidRPr="001D6680" w:rsidRDefault="001D6680" w:rsidP="001D6680">
      <w:pPr>
        <w:autoSpaceDE w:val="0"/>
        <w:autoSpaceDN w:val="0"/>
        <w:adjustRightInd w:val="0"/>
        <w:spacing w:after="0" w:line="240" w:lineRule="auto"/>
        <w:rPr>
          <w:rFonts w:ascii="Times New Roman" w:hAnsi="Times New Roman" w:cs="Times New Roman"/>
          <w:color w:val="000000"/>
          <w:sz w:val="24"/>
          <w:szCs w:val="24"/>
        </w:rPr>
      </w:pPr>
    </w:p>
    <w:p w14:paraId="6DBAC39A" w14:textId="72583676" w:rsidR="001D6680" w:rsidRPr="0065633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65633A">
        <w:rPr>
          <w:rFonts w:asciiTheme="majorHAnsi" w:hAnsiTheme="majorHAnsi" w:cstheme="majorHAnsi"/>
          <w:b/>
          <w:color w:val="000000"/>
          <w:sz w:val="24"/>
          <w:szCs w:val="24"/>
        </w:rPr>
        <w:t>I</w:t>
      </w:r>
      <w:r w:rsidR="001D6680" w:rsidRPr="0065633A">
        <w:rPr>
          <w:rFonts w:asciiTheme="majorHAnsi" w:hAnsiTheme="majorHAnsi" w:cstheme="majorHAnsi"/>
          <w:b/>
          <w:color w:val="000000"/>
          <w:sz w:val="24"/>
          <w:szCs w:val="24"/>
        </w:rPr>
        <w:t xml:space="preserve">. Provide a brief description of institutional assessment processes. </w:t>
      </w:r>
    </w:p>
    <w:p w14:paraId="2506D5BE" w14:textId="18E86917" w:rsidR="003049E8" w:rsidRPr="006E6F46" w:rsidRDefault="003049E8" w:rsidP="003049E8">
      <w:pPr>
        <w:autoSpaceDE w:val="0"/>
        <w:autoSpaceDN w:val="0"/>
        <w:adjustRightInd w:val="0"/>
        <w:spacing w:after="0" w:line="240" w:lineRule="auto"/>
        <w:rPr>
          <w:rFonts w:cstheme="minorHAnsi"/>
          <w:color w:val="0070C0"/>
          <w:sz w:val="23"/>
          <w:szCs w:val="23"/>
        </w:rPr>
      </w:pPr>
      <w:r w:rsidRPr="006E6F46">
        <w:rPr>
          <w:rFonts w:cstheme="minorHAnsi"/>
          <w:color w:val="0070C0"/>
          <w:sz w:val="23"/>
          <w:szCs w:val="23"/>
        </w:rPr>
        <w:t xml:space="preserve">The institution's continuous systematic review process is conducted by several offices serving all units of the College.  The President's Cabinet and Executive Leadership, and the </w:t>
      </w:r>
      <w:r w:rsidR="00D76C46">
        <w:rPr>
          <w:rFonts w:cstheme="minorHAnsi"/>
          <w:color w:val="0070C0"/>
          <w:sz w:val="23"/>
          <w:szCs w:val="23"/>
        </w:rPr>
        <w:t>Vice Pre</w:t>
      </w:r>
      <w:r w:rsidR="00D54D55">
        <w:rPr>
          <w:rFonts w:cstheme="minorHAnsi"/>
          <w:color w:val="0070C0"/>
          <w:sz w:val="23"/>
          <w:szCs w:val="23"/>
        </w:rPr>
        <w:t>sident for Academic Affair</w:t>
      </w:r>
      <w:r w:rsidRPr="006E6F46">
        <w:rPr>
          <w:rFonts w:cstheme="minorHAnsi"/>
          <w:color w:val="0070C0"/>
          <w:sz w:val="23"/>
          <w:szCs w:val="23"/>
        </w:rPr>
        <w:t>s Office provide leadership for collegewide participation in strategic planning while the College's Academic Departments and the faculty-led Academic Committees set the standards for course-level and general education student learning outcomes. The Learning Assessment Committee supports evaluation of achievement of the student learning outcomes.</w:t>
      </w:r>
    </w:p>
    <w:p w14:paraId="1242A22F" w14:textId="77777777" w:rsidR="003049E8" w:rsidRPr="006E6F46" w:rsidRDefault="003049E8" w:rsidP="003049E8">
      <w:pPr>
        <w:autoSpaceDE w:val="0"/>
        <w:autoSpaceDN w:val="0"/>
        <w:adjustRightInd w:val="0"/>
        <w:spacing w:after="0" w:line="240" w:lineRule="auto"/>
        <w:rPr>
          <w:rFonts w:cstheme="minorHAnsi"/>
          <w:color w:val="0070C0"/>
          <w:sz w:val="23"/>
          <w:szCs w:val="23"/>
        </w:rPr>
      </w:pPr>
    </w:p>
    <w:p w14:paraId="2154957B" w14:textId="77777777" w:rsidR="003049E8" w:rsidRPr="006E6F46" w:rsidRDefault="003049E8" w:rsidP="003049E8">
      <w:pPr>
        <w:autoSpaceDE w:val="0"/>
        <w:autoSpaceDN w:val="0"/>
        <w:adjustRightInd w:val="0"/>
        <w:spacing w:after="0" w:line="240" w:lineRule="auto"/>
        <w:rPr>
          <w:rFonts w:cstheme="minorHAnsi"/>
          <w:color w:val="0070C0"/>
          <w:sz w:val="23"/>
          <w:szCs w:val="23"/>
        </w:rPr>
      </w:pPr>
      <w:r w:rsidRPr="006E6F46">
        <w:rPr>
          <w:rFonts w:cstheme="minorHAnsi"/>
          <w:color w:val="0070C0"/>
          <w:sz w:val="23"/>
          <w:szCs w:val="23"/>
        </w:rPr>
        <w:t>Through regular meetings the Learning Assessment Committee faculty work with administrators to develop and recommend procedures and best practices that provide the college with measurable data to assess student learning, and to assist academic disciplines to develop plans for assessment strategies, rubrics, and methods for using data to make changes in the delivery of course material to promote student success. Working with members of the Office of Academic Assessment, a multi-staged action plan is initiated at the beginning of the fall academic term each academic year.  Through this stepwise process, data-informed initiatives and/or interventions are enacted and documented in the continuous improvement efforts of educational leaders across programs and/or departments.</w:t>
      </w:r>
    </w:p>
    <w:p w14:paraId="44F75032" w14:textId="77777777" w:rsidR="003049E8" w:rsidRPr="006E6F46" w:rsidRDefault="003049E8" w:rsidP="003049E8">
      <w:pPr>
        <w:autoSpaceDE w:val="0"/>
        <w:autoSpaceDN w:val="0"/>
        <w:adjustRightInd w:val="0"/>
        <w:spacing w:after="0" w:line="240" w:lineRule="auto"/>
        <w:rPr>
          <w:rFonts w:cstheme="minorHAnsi"/>
          <w:color w:val="0070C0"/>
          <w:sz w:val="23"/>
          <w:szCs w:val="23"/>
        </w:rPr>
      </w:pPr>
    </w:p>
    <w:p w14:paraId="60B32D4F" w14:textId="04399765" w:rsidR="00BC5311" w:rsidRPr="006E6F46" w:rsidRDefault="003049E8" w:rsidP="001345B9">
      <w:pPr>
        <w:autoSpaceDE w:val="0"/>
        <w:autoSpaceDN w:val="0"/>
        <w:adjustRightInd w:val="0"/>
        <w:spacing w:after="0" w:line="240" w:lineRule="auto"/>
        <w:rPr>
          <w:rFonts w:cstheme="minorHAnsi"/>
          <w:color w:val="0070C0"/>
          <w:sz w:val="23"/>
          <w:szCs w:val="23"/>
        </w:rPr>
      </w:pPr>
      <w:r w:rsidRPr="006E6F46">
        <w:rPr>
          <w:rFonts w:cstheme="minorHAnsi"/>
          <w:color w:val="0070C0"/>
          <w:sz w:val="23"/>
          <w:szCs w:val="23"/>
        </w:rPr>
        <w:t>Faculty within an academic department select one or more student learning outcomes as focal points in each assessment cycle and establish goals accordingly.  The nature of the assessment, measures of success, and logistics for data collection, analysis, and results discussion, are all supported through interaction with the Office of Academic Assessment.</w:t>
      </w:r>
    </w:p>
    <w:p w14:paraId="79D96919" w14:textId="77777777" w:rsidR="001D6680" w:rsidRPr="00D15CC7" w:rsidRDefault="001D6680" w:rsidP="001345B9">
      <w:pPr>
        <w:autoSpaceDE w:val="0"/>
        <w:autoSpaceDN w:val="0"/>
        <w:adjustRightInd w:val="0"/>
        <w:spacing w:after="0" w:line="240" w:lineRule="auto"/>
        <w:rPr>
          <w:rFonts w:cstheme="minorHAnsi"/>
          <w:b/>
          <w:color w:val="000000"/>
          <w:sz w:val="24"/>
          <w:szCs w:val="24"/>
        </w:rPr>
      </w:pPr>
    </w:p>
    <w:p w14:paraId="5009DE32" w14:textId="5C452CBE" w:rsidR="001D6680" w:rsidRPr="0050631A" w:rsidRDefault="00D15CC7" w:rsidP="00D15CC7">
      <w:pPr>
        <w:autoSpaceDE w:val="0"/>
        <w:autoSpaceDN w:val="0"/>
        <w:adjustRightInd w:val="0"/>
        <w:spacing w:after="0" w:line="240" w:lineRule="auto"/>
        <w:ind w:left="720" w:hanging="360"/>
        <w:rPr>
          <w:rFonts w:asciiTheme="majorHAnsi" w:hAnsiTheme="majorHAnsi" w:cstheme="majorHAnsi"/>
          <w:b/>
          <w:color w:val="000000"/>
          <w:sz w:val="24"/>
          <w:szCs w:val="24"/>
        </w:rPr>
      </w:pPr>
      <w:r w:rsidRPr="0050631A">
        <w:rPr>
          <w:rFonts w:asciiTheme="majorHAnsi" w:hAnsiTheme="majorHAnsi" w:cstheme="majorHAnsi"/>
          <w:b/>
          <w:color w:val="000000"/>
          <w:sz w:val="24"/>
          <w:szCs w:val="24"/>
        </w:rPr>
        <w:t>II</w:t>
      </w:r>
      <w:r w:rsidR="001D6680" w:rsidRPr="0050631A">
        <w:rPr>
          <w:rFonts w:asciiTheme="majorHAnsi" w:hAnsiTheme="majorHAnsi" w:cstheme="majorHAnsi"/>
          <w:b/>
          <w:color w:val="000000"/>
          <w:sz w:val="24"/>
          <w:szCs w:val="24"/>
        </w:rPr>
        <w:t>. Describe how the institution will incorporate the proposed change into the institution-wide assessment infrastructure and processes.</w:t>
      </w:r>
    </w:p>
    <w:p w14:paraId="38D5C1A8" w14:textId="77777777" w:rsidR="001D6680" w:rsidRDefault="001D6680" w:rsidP="001D6680">
      <w:pPr>
        <w:autoSpaceDE w:val="0"/>
        <w:autoSpaceDN w:val="0"/>
        <w:adjustRightInd w:val="0"/>
        <w:spacing w:after="0" w:line="240" w:lineRule="auto"/>
        <w:rPr>
          <w:rFonts w:ascii="Times New Roman" w:hAnsi="Times New Roman" w:cs="Times New Roman"/>
          <w:color w:val="000000"/>
          <w:sz w:val="23"/>
          <w:szCs w:val="23"/>
        </w:rPr>
      </w:pPr>
      <w:bookmarkStart w:id="0" w:name="_GoBack"/>
      <w:bookmarkEnd w:id="0"/>
    </w:p>
    <w:p w14:paraId="0B2E33F2" w14:textId="77777777" w:rsidR="001D6680" w:rsidRDefault="001D6680" w:rsidP="001D6680">
      <w:pPr>
        <w:autoSpaceDE w:val="0"/>
        <w:autoSpaceDN w:val="0"/>
        <w:adjustRightInd w:val="0"/>
        <w:spacing w:after="0" w:line="240" w:lineRule="auto"/>
        <w:rPr>
          <w:rFonts w:ascii="Times New Roman" w:hAnsi="Times New Roman" w:cs="Times New Roman"/>
          <w:color w:val="000000"/>
          <w:sz w:val="23"/>
          <w:szCs w:val="23"/>
        </w:rPr>
      </w:pPr>
    </w:p>
    <w:p w14:paraId="31A7868D" w14:textId="77777777" w:rsidR="001D6680" w:rsidRDefault="001D6680" w:rsidP="001D6680">
      <w:pPr>
        <w:autoSpaceDE w:val="0"/>
        <w:autoSpaceDN w:val="0"/>
        <w:adjustRightInd w:val="0"/>
        <w:spacing w:after="0" w:line="240" w:lineRule="auto"/>
        <w:rPr>
          <w:rFonts w:ascii="Times New Roman" w:hAnsi="Times New Roman" w:cs="Times New Roman"/>
          <w:color w:val="000000"/>
          <w:sz w:val="23"/>
          <w:szCs w:val="23"/>
        </w:rPr>
      </w:pPr>
    </w:p>
    <w:p w14:paraId="33F496F9" w14:textId="34867D9B" w:rsidR="001D053B" w:rsidRPr="00695534" w:rsidRDefault="001D053B" w:rsidP="00695534">
      <w:pPr>
        <w:tabs>
          <w:tab w:val="left" w:pos="3450"/>
        </w:tabs>
        <w:rPr>
          <w:sz w:val="25"/>
          <w:szCs w:val="25"/>
        </w:rPr>
      </w:pPr>
    </w:p>
    <w:sectPr w:rsidR="001D053B" w:rsidRPr="00695534" w:rsidSect="001D66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70D91" w14:textId="77777777" w:rsidR="00183A32" w:rsidRDefault="00183A32" w:rsidP="00761EA3">
      <w:pPr>
        <w:spacing w:after="0" w:line="240" w:lineRule="auto"/>
      </w:pPr>
      <w:r>
        <w:separator/>
      </w:r>
    </w:p>
  </w:endnote>
  <w:endnote w:type="continuationSeparator" w:id="0">
    <w:p w14:paraId="431523C1" w14:textId="77777777" w:rsidR="00183A32" w:rsidRDefault="00183A32" w:rsidP="0076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4711" w14:textId="52C9C480" w:rsidR="00020C81" w:rsidRPr="00E104F9" w:rsidRDefault="00020C81">
    <w:pPr>
      <w:pStyle w:val="Footer"/>
      <w:tabs>
        <w:tab w:val="clear" w:pos="4680"/>
        <w:tab w:val="clear" w:pos="9360"/>
      </w:tabs>
      <w:jc w:val="center"/>
      <w:rPr>
        <w:caps/>
        <w:noProof/>
      </w:rPr>
    </w:pPr>
    <w:r w:rsidRPr="00E104F9">
      <w:rPr>
        <w:caps/>
      </w:rPr>
      <w:fldChar w:fldCharType="begin"/>
    </w:r>
    <w:r w:rsidRPr="00E104F9">
      <w:rPr>
        <w:caps/>
      </w:rPr>
      <w:instrText xml:space="preserve"> PAGE   \* MERGEFORMAT </w:instrText>
    </w:r>
    <w:r w:rsidRPr="00E104F9">
      <w:rPr>
        <w:caps/>
      </w:rPr>
      <w:fldChar w:fldCharType="separate"/>
    </w:r>
    <w:r w:rsidR="00E125BB">
      <w:rPr>
        <w:caps/>
        <w:noProof/>
      </w:rPr>
      <w:t>6</w:t>
    </w:r>
    <w:r w:rsidRPr="00E104F9">
      <w:rPr>
        <w:caps/>
        <w:noProof/>
      </w:rPr>
      <w:fldChar w:fldCharType="end"/>
    </w:r>
  </w:p>
  <w:p w14:paraId="7BD6259F" w14:textId="77777777" w:rsidR="00020C81" w:rsidRDefault="00020C81" w:rsidP="00761EA3">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B811" w14:textId="77777777" w:rsidR="00183A32" w:rsidRDefault="00183A32" w:rsidP="00761EA3">
      <w:pPr>
        <w:spacing w:after="0" w:line="240" w:lineRule="auto"/>
      </w:pPr>
      <w:r>
        <w:separator/>
      </w:r>
    </w:p>
  </w:footnote>
  <w:footnote w:type="continuationSeparator" w:id="0">
    <w:p w14:paraId="5E7B325C" w14:textId="77777777" w:rsidR="00183A32" w:rsidRDefault="00183A32" w:rsidP="0076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AE52" w14:textId="77777777" w:rsidR="00020C81" w:rsidRDefault="00020C81" w:rsidP="00156DDA">
    <w:pPr>
      <w:pStyle w:val="Header"/>
      <w:jc w:val="right"/>
    </w:pPr>
    <w:r>
      <w:rPr>
        <w:noProof/>
      </w:rPr>
      <w:drawing>
        <wp:inline distT="0" distB="0" distL="0" distR="0" wp14:anchorId="38A9719A" wp14:editId="5777E2A8">
          <wp:extent cx="1860600" cy="604605"/>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SW_Official Logo.png"/>
                  <pic:cNvPicPr/>
                </pic:nvPicPr>
                <pic:blipFill>
                  <a:blip r:embed="rId1">
                    <a:extLst>
                      <a:ext uri="{28A0092B-C50C-407E-A947-70E740481C1C}">
                        <a14:useLocalDpi xmlns:a14="http://schemas.microsoft.com/office/drawing/2010/main" val="0"/>
                      </a:ext>
                    </a:extLst>
                  </a:blip>
                  <a:stretch>
                    <a:fillRect/>
                  </a:stretch>
                </pic:blipFill>
                <pic:spPr>
                  <a:xfrm>
                    <a:off x="0" y="0"/>
                    <a:ext cx="1899251" cy="617165"/>
                  </a:xfrm>
                  <a:prstGeom prst="rect">
                    <a:avLst/>
                  </a:prstGeom>
                </pic:spPr>
              </pic:pic>
            </a:graphicData>
          </a:graphic>
        </wp:inline>
      </w:drawing>
    </w:r>
  </w:p>
  <w:p w14:paraId="6EC46637" w14:textId="77777777" w:rsidR="00020C81" w:rsidRDefault="00020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BE1"/>
    <w:multiLevelType w:val="hybridMultilevel"/>
    <w:tmpl w:val="752A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E4409"/>
    <w:multiLevelType w:val="hybridMultilevel"/>
    <w:tmpl w:val="E8A6B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23340"/>
    <w:multiLevelType w:val="hybridMultilevel"/>
    <w:tmpl w:val="C452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0142"/>
    <w:multiLevelType w:val="hybridMultilevel"/>
    <w:tmpl w:val="768078A4"/>
    <w:lvl w:ilvl="0" w:tplc="04C41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2750E"/>
    <w:multiLevelType w:val="hybridMultilevel"/>
    <w:tmpl w:val="157C7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C52EA"/>
    <w:multiLevelType w:val="hybridMultilevel"/>
    <w:tmpl w:val="2C30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7FD7"/>
    <w:multiLevelType w:val="hybridMultilevel"/>
    <w:tmpl w:val="A1A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2169B"/>
    <w:multiLevelType w:val="hybridMultilevel"/>
    <w:tmpl w:val="BB8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65D06"/>
    <w:multiLevelType w:val="hybridMultilevel"/>
    <w:tmpl w:val="001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271CA"/>
    <w:multiLevelType w:val="hybridMultilevel"/>
    <w:tmpl w:val="425E746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6D37386"/>
    <w:multiLevelType w:val="hybridMultilevel"/>
    <w:tmpl w:val="37287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F6680B"/>
    <w:multiLevelType w:val="hybridMultilevel"/>
    <w:tmpl w:val="88606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FD4701"/>
    <w:multiLevelType w:val="multilevel"/>
    <w:tmpl w:val="4F06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A5F03"/>
    <w:multiLevelType w:val="hybridMultilevel"/>
    <w:tmpl w:val="8FBED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164C0"/>
    <w:multiLevelType w:val="hybridMultilevel"/>
    <w:tmpl w:val="AA86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E6DF0"/>
    <w:multiLevelType w:val="hybridMultilevel"/>
    <w:tmpl w:val="C8A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36CDA"/>
    <w:multiLevelType w:val="hybridMultilevel"/>
    <w:tmpl w:val="61F2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8510C3"/>
    <w:multiLevelType w:val="hybridMultilevel"/>
    <w:tmpl w:val="CECA9AD6"/>
    <w:lvl w:ilvl="0" w:tplc="85A8E2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14878"/>
    <w:multiLevelType w:val="hybridMultilevel"/>
    <w:tmpl w:val="AB82343C"/>
    <w:lvl w:ilvl="0" w:tplc="945E5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647E3C"/>
    <w:multiLevelType w:val="hybridMultilevel"/>
    <w:tmpl w:val="32182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3D0552"/>
    <w:multiLevelType w:val="hybridMultilevel"/>
    <w:tmpl w:val="6FC8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637E08"/>
    <w:multiLevelType w:val="hybridMultilevel"/>
    <w:tmpl w:val="9C4A5A7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41520B1"/>
    <w:multiLevelType w:val="hybridMultilevel"/>
    <w:tmpl w:val="A8A8BD9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01AE2"/>
    <w:multiLevelType w:val="hybridMultilevel"/>
    <w:tmpl w:val="2DC2C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9838CF"/>
    <w:multiLevelType w:val="hybridMultilevel"/>
    <w:tmpl w:val="DC52C594"/>
    <w:lvl w:ilvl="0" w:tplc="6382E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32B03"/>
    <w:multiLevelType w:val="hybridMultilevel"/>
    <w:tmpl w:val="5DEA6F98"/>
    <w:lvl w:ilvl="0" w:tplc="F30C9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01AA4"/>
    <w:multiLevelType w:val="hybridMultilevel"/>
    <w:tmpl w:val="71704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4"/>
  </w:num>
  <w:num w:numId="4">
    <w:abstractNumId w:val="0"/>
  </w:num>
  <w:num w:numId="5">
    <w:abstractNumId w:val="15"/>
  </w:num>
  <w:num w:numId="6">
    <w:abstractNumId w:val="8"/>
  </w:num>
  <w:num w:numId="7">
    <w:abstractNumId w:val="9"/>
  </w:num>
  <w:num w:numId="8">
    <w:abstractNumId w:val="2"/>
  </w:num>
  <w:num w:numId="9">
    <w:abstractNumId w:val="7"/>
  </w:num>
  <w:num w:numId="10">
    <w:abstractNumId w:val="11"/>
  </w:num>
  <w:num w:numId="11">
    <w:abstractNumId w:val="20"/>
  </w:num>
  <w:num w:numId="12">
    <w:abstractNumId w:val="23"/>
  </w:num>
  <w:num w:numId="13">
    <w:abstractNumId w:val="6"/>
  </w:num>
  <w:num w:numId="14">
    <w:abstractNumId w:val="10"/>
  </w:num>
  <w:num w:numId="15">
    <w:abstractNumId w:val="1"/>
  </w:num>
  <w:num w:numId="16">
    <w:abstractNumId w:val="5"/>
  </w:num>
  <w:num w:numId="17">
    <w:abstractNumId w:val="19"/>
  </w:num>
  <w:num w:numId="18">
    <w:abstractNumId w:val="16"/>
  </w:num>
  <w:num w:numId="19">
    <w:abstractNumId w:val="4"/>
  </w:num>
  <w:num w:numId="20">
    <w:abstractNumId w:val="13"/>
  </w:num>
  <w:num w:numId="21">
    <w:abstractNumId w:val="24"/>
  </w:num>
  <w:num w:numId="22">
    <w:abstractNumId w:val="3"/>
  </w:num>
  <w:num w:numId="23">
    <w:abstractNumId w:val="18"/>
  </w:num>
  <w:num w:numId="24">
    <w:abstractNumId w:val="17"/>
  </w:num>
  <w:num w:numId="25">
    <w:abstractNumId w:val="26"/>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9C"/>
    <w:rsid w:val="00020C81"/>
    <w:rsid w:val="000212F3"/>
    <w:rsid w:val="00025F58"/>
    <w:rsid w:val="00026B62"/>
    <w:rsid w:val="00027A2E"/>
    <w:rsid w:val="000348D0"/>
    <w:rsid w:val="0004759E"/>
    <w:rsid w:val="0005256E"/>
    <w:rsid w:val="000540B4"/>
    <w:rsid w:val="00075895"/>
    <w:rsid w:val="0008429D"/>
    <w:rsid w:val="000962E0"/>
    <w:rsid w:val="000A6A12"/>
    <w:rsid w:val="000B05A4"/>
    <w:rsid w:val="000B53F7"/>
    <w:rsid w:val="000B72FD"/>
    <w:rsid w:val="000C395F"/>
    <w:rsid w:val="000C593E"/>
    <w:rsid w:val="000D387A"/>
    <w:rsid w:val="000D6612"/>
    <w:rsid w:val="000D7DD9"/>
    <w:rsid w:val="000F0CD0"/>
    <w:rsid w:val="001037E7"/>
    <w:rsid w:val="00103BBF"/>
    <w:rsid w:val="0010766E"/>
    <w:rsid w:val="001134C7"/>
    <w:rsid w:val="001213E2"/>
    <w:rsid w:val="0013116B"/>
    <w:rsid w:val="001345B9"/>
    <w:rsid w:val="001441CF"/>
    <w:rsid w:val="00150F88"/>
    <w:rsid w:val="00151F60"/>
    <w:rsid w:val="00156DDA"/>
    <w:rsid w:val="00183A32"/>
    <w:rsid w:val="001863DA"/>
    <w:rsid w:val="0019065B"/>
    <w:rsid w:val="001963DE"/>
    <w:rsid w:val="001D03C2"/>
    <w:rsid w:val="001D053B"/>
    <w:rsid w:val="001D3571"/>
    <w:rsid w:val="001D6680"/>
    <w:rsid w:val="001E3C02"/>
    <w:rsid w:val="001E43B7"/>
    <w:rsid w:val="001E7456"/>
    <w:rsid w:val="00201631"/>
    <w:rsid w:val="0021288B"/>
    <w:rsid w:val="002371A7"/>
    <w:rsid w:val="002445A9"/>
    <w:rsid w:val="00285AEF"/>
    <w:rsid w:val="00290FF6"/>
    <w:rsid w:val="0029353E"/>
    <w:rsid w:val="00293F95"/>
    <w:rsid w:val="00296490"/>
    <w:rsid w:val="002A6CC9"/>
    <w:rsid w:val="002B3E0A"/>
    <w:rsid w:val="002B50CC"/>
    <w:rsid w:val="002F395D"/>
    <w:rsid w:val="002F5F51"/>
    <w:rsid w:val="003049E8"/>
    <w:rsid w:val="00334AE6"/>
    <w:rsid w:val="0033644C"/>
    <w:rsid w:val="00345FB9"/>
    <w:rsid w:val="00383ECC"/>
    <w:rsid w:val="003867D2"/>
    <w:rsid w:val="003950F9"/>
    <w:rsid w:val="003A1042"/>
    <w:rsid w:val="003A6852"/>
    <w:rsid w:val="003B3AFB"/>
    <w:rsid w:val="003B44B1"/>
    <w:rsid w:val="003C3448"/>
    <w:rsid w:val="003C618F"/>
    <w:rsid w:val="003C6376"/>
    <w:rsid w:val="003D24F1"/>
    <w:rsid w:val="003E1DDB"/>
    <w:rsid w:val="00406460"/>
    <w:rsid w:val="00412987"/>
    <w:rsid w:val="004215E6"/>
    <w:rsid w:val="0044557F"/>
    <w:rsid w:val="00472DFA"/>
    <w:rsid w:val="00474F8D"/>
    <w:rsid w:val="00476AA1"/>
    <w:rsid w:val="00476BBF"/>
    <w:rsid w:val="0047780C"/>
    <w:rsid w:val="00490EF6"/>
    <w:rsid w:val="00493577"/>
    <w:rsid w:val="004A55FF"/>
    <w:rsid w:val="004A6939"/>
    <w:rsid w:val="004C2148"/>
    <w:rsid w:val="004D0C7E"/>
    <w:rsid w:val="004D66F1"/>
    <w:rsid w:val="004F0537"/>
    <w:rsid w:val="0050631A"/>
    <w:rsid w:val="005134EF"/>
    <w:rsid w:val="00522716"/>
    <w:rsid w:val="005242C3"/>
    <w:rsid w:val="0053342B"/>
    <w:rsid w:val="005363E3"/>
    <w:rsid w:val="00550AE3"/>
    <w:rsid w:val="00550F96"/>
    <w:rsid w:val="00584868"/>
    <w:rsid w:val="00585D5E"/>
    <w:rsid w:val="005A25F7"/>
    <w:rsid w:val="005B4AD1"/>
    <w:rsid w:val="005C332A"/>
    <w:rsid w:val="005C5A19"/>
    <w:rsid w:val="005D50ED"/>
    <w:rsid w:val="005F49DE"/>
    <w:rsid w:val="00606C37"/>
    <w:rsid w:val="00615D1B"/>
    <w:rsid w:val="006446FB"/>
    <w:rsid w:val="00647DAB"/>
    <w:rsid w:val="006551BB"/>
    <w:rsid w:val="0065633A"/>
    <w:rsid w:val="00656682"/>
    <w:rsid w:val="006630DC"/>
    <w:rsid w:val="006657FE"/>
    <w:rsid w:val="00672BB9"/>
    <w:rsid w:val="00685840"/>
    <w:rsid w:val="00695534"/>
    <w:rsid w:val="00697400"/>
    <w:rsid w:val="006A2CF3"/>
    <w:rsid w:val="006B7456"/>
    <w:rsid w:val="006B74BA"/>
    <w:rsid w:val="006D1E5F"/>
    <w:rsid w:val="006E223A"/>
    <w:rsid w:val="006E6F46"/>
    <w:rsid w:val="0072297D"/>
    <w:rsid w:val="00737191"/>
    <w:rsid w:val="0074323E"/>
    <w:rsid w:val="0074684C"/>
    <w:rsid w:val="0075111B"/>
    <w:rsid w:val="007560E2"/>
    <w:rsid w:val="00760CA1"/>
    <w:rsid w:val="00761EA3"/>
    <w:rsid w:val="00765841"/>
    <w:rsid w:val="00766685"/>
    <w:rsid w:val="00767D32"/>
    <w:rsid w:val="00773499"/>
    <w:rsid w:val="00775171"/>
    <w:rsid w:val="00785BC1"/>
    <w:rsid w:val="0079360B"/>
    <w:rsid w:val="007956B4"/>
    <w:rsid w:val="007A5840"/>
    <w:rsid w:val="007B7492"/>
    <w:rsid w:val="007C5FB7"/>
    <w:rsid w:val="007E42BE"/>
    <w:rsid w:val="007F45BD"/>
    <w:rsid w:val="007F47EB"/>
    <w:rsid w:val="007F4EBC"/>
    <w:rsid w:val="00806584"/>
    <w:rsid w:val="00815018"/>
    <w:rsid w:val="0082466F"/>
    <w:rsid w:val="008331D3"/>
    <w:rsid w:val="008418B9"/>
    <w:rsid w:val="00846098"/>
    <w:rsid w:val="008463F8"/>
    <w:rsid w:val="00872561"/>
    <w:rsid w:val="0087321D"/>
    <w:rsid w:val="008766AB"/>
    <w:rsid w:val="0088268B"/>
    <w:rsid w:val="00897435"/>
    <w:rsid w:val="008B78F6"/>
    <w:rsid w:val="008C3FE2"/>
    <w:rsid w:val="008E4180"/>
    <w:rsid w:val="00920052"/>
    <w:rsid w:val="00926423"/>
    <w:rsid w:val="00945F5B"/>
    <w:rsid w:val="00970DA6"/>
    <w:rsid w:val="009952C0"/>
    <w:rsid w:val="009A4AA2"/>
    <w:rsid w:val="009A7C53"/>
    <w:rsid w:val="009C1A13"/>
    <w:rsid w:val="009C4074"/>
    <w:rsid w:val="009C55B6"/>
    <w:rsid w:val="009F6202"/>
    <w:rsid w:val="00A0132F"/>
    <w:rsid w:val="00A563FF"/>
    <w:rsid w:val="00A61A9E"/>
    <w:rsid w:val="00A71D75"/>
    <w:rsid w:val="00A9330A"/>
    <w:rsid w:val="00AA24D7"/>
    <w:rsid w:val="00AA3245"/>
    <w:rsid w:val="00AA3923"/>
    <w:rsid w:val="00AA4D2A"/>
    <w:rsid w:val="00AA6B95"/>
    <w:rsid w:val="00AB1C53"/>
    <w:rsid w:val="00AB7BBD"/>
    <w:rsid w:val="00AD4F69"/>
    <w:rsid w:val="00AE02B4"/>
    <w:rsid w:val="00AE5D5C"/>
    <w:rsid w:val="00AF5231"/>
    <w:rsid w:val="00B23864"/>
    <w:rsid w:val="00B25463"/>
    <w:rsid w:val="00B362BD"/>
    <w:rsid w:val="00B52CC6"/>
    <w:rsid w:val="00B54018"/>
    <w:rsid w:val="00B56671"/>
    <w:rsid w:val="00B5668B"/>
    <w:rsid w:val="00B56CC2"/>
    <w:rsid w:val="00B73B70"/>
    <w:rsid w:val="00B942E0"/>
    <w:rsid w:val="00BB3F3B"/>
    <w:rsid w:val="00BB4BC0"/>
    <w:rsid w:val="00BB693A"/>
    <w:rsid w:val="00BC5311"/>
    <w:rsid w:val="00BC6D8A"/>
    <w:rsid w:val="00BC7535"/>
    <w:rsid w:val="00C105D4"/>
    <w:rsid w:val="00C10881"/>
    <w:rsid w:val="00C44ABE"/>
    <w:rsid w:val="00C53F25"/>
    <w:rsid w:val="00C623B3"/>
    <w:rsid w:val="00C77427"/>
    <w:rsid w:val="00C81FF0"/>
    <w:rsid w:val="00C8214F"/>
    <w:rsid w:val="00C94CFF"/>
    <w:rsid w:val="00CD620E"/>
    <w:rsid w:val="00CF4DD6"/>
    <w:rsid w:val="00CF6941"/>
    <w:rsid w:val="00D00E49"/>
    <w:rsid w:val="00D11D37"/>
    <w:rsid w:val="00D15CC7"/>
    <w:rsid w:val="00D230AD"/>
    <w:rsid w:val="00D54D55"/>
    <w:rsid w:val="00D62152"/>
    <w:rsid w:val="00D67EB8"/>
    <w:rsid w:val="00D73D53"/>
    <w:rsid w:val="00D76C46"/>
    <w:rsid w:val="00D77933"/>
    <w:rsid w:val="00D91D5B"/>
    <w:rsid w:val="00D9460A"/>
    <w:rsid w:val="00D96C69"/>
    <w:rsid w:val="00DA54DE"/>
    <w:rsid w:val="00DB5B33"/>
    <w:rsid w:val="00DD1A10"/>
    <w:rsid w:val="00DD4EFF"/>
    <w:rsid w:val="00DF5138"/>
    <w:rsid w:val="00E04A12"/>
    <w:rsid w:val="00E104F9"/>
    <w:rsid w:val="00E125BB"/>
    <w:rsid w:val="00E201F0"/>
    <w:rsid w:val="00E228F9"/>
    <w:rsid w:val="00E37A58"/>
    <w:rsid w:val="00E5209B"/>
    <w:rsid w:val="00E74969"/>
    <w:rsid w:val="00E7544D"/>
    <w:rsid w:val="00E80E57"/>
    <w:rsid w:val="00E945EB"/>
    <w:rsid w:val="00E96B56"/>
    <w:rsid w:val="00EA02C6"/>
    <w:rsid w:val="00EA2E9C"/>
    <w:rsid w:val="00EA3A00"/>
    <w:rsid w:val="00EA3E57"/>
    <w:rsid w:val="00EB57E7"/>
    <w:rsid w:val="00ED7387"/>
    <w:rsid w:val="00EE0A43"/>
    <w:rsid w:val="00EE253E"/>
    <w:rsid w:val="00EF193C"/>
    <w:rsid w:val="00F3418E"/>
    <w:rsid w:val="00F37513"/>
    <w:rsid w:val="00F45D43"/>
    <w:rsid w:val="00F911EC"/>
    <w:rsid w:val="00FA7BE0"/>
    <w:rsid w:val="00FB3709"/>
    <w:rsid w:val="00FB7166"/>
    <w:rsid w:val="00FC19DF"/>
    <w:rsid w:val="00FD7800"/>
    <w:rsid w:val="00FE0D1A"/>
    <w:rsid w:val="00FE5795"/>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E54F4"/>
  <w15:chartTrackingRefBased/>
  <w15:docId w15:val="{A647C418-0F6C-4B9F-9688-18ED8F17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D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A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042"/>
    <w:pPr>
      <w:ind w:left="720"/>
      <w:contextualSpacing/>
    </w:pPr>
  </w:style>
  <w:style w:type="character" w:styleId="Hyperlink">
    <w:name w:val="Hyperlink"/>
    <w:basedOn w:val="DefaultParagraphFont"/>
    <w:uiPriority w:val="99"/>
    <w:unhideWhenUsed/>
    <w:rsid w:val="00AB1C53"/>
    <w:rPr>
      <w:color w:val="0563C1" w:themeColor="hyperlink"/>
      <w:u w:val="single"/>
    </w:rPr>
  </w:style>
  <w:style w:type="paragraph" w:styleId="Header">
    <w:name w:val="header"/>
    <w:basedOn w:val="Normal"/>
    <w:link w:val="HeaderChar"/>
    <w:uiPriority w:val="99"/>
    <w:unhideWhenUsed/>
    <w:rsid w:val="00761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A3"/>
  </w:style>
  <w:style w:type="paragraph" w:styleId="Footer">
    <w:name w:val="footer"/>
    <w:basedOn w:val="Normal"/>
    <w:link w:val="FooterChar"/>
    <w:uiPriority w:val="99"/>
    <w:unhideWhenUsed/>
    <w:rsid w:val="00761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A3"/>
  </w:style>
  <w:style w:type="paragraph" w:styleId="BalloonText">
    <w:name w:val="Balloon Text"/>
    <w:basedOn w:val="Normal"/>
    <w:link w:val="BalloonTextChar"/>
    <w:uiPriority w:val="99"/>
    <w:semiHidden/>
    <w:unhideWhenUsed/>
    <w:rsid w:val="001E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02"/>
    <w:rPr>
      <w:rFonts w:ascii="Segoe UI" w:hAnsi="Segoe UI" w:cs="Segoe UI"/>
      <w:sz w:val="18"/>
      <w:szCs w:val="18"/>
    </w:rPr>
  </w:style>
  <w:style w:type="character" w:styleId="CommentReference">
    <w:name w:val="annotation reference"/>
    <w:basedOn w:val="DefaultParagraphFont"/>
    <w:uiPriority w:val="99"/>
    <w:semiHidden/>
    <w:unhideWhenUsed/>
    <w:rsid w:val="001E7456"/>
    <w:rPr>
      <w:sz w:val="16"/>
      <w:szCs w:val="16"/>
    </w:rPr>
  </w:style>
  <w:style w:type="paragraph" w:styleId="CommentText">
    <w:name w:val="annotation text"/>
    <w:basedOn w:val="Normal"/>
    <w:link w:val="CommentTextChar"/>
    <w:uiPriority w:val="99"/>
    <w:semiHidden/>
    <w:unhideWhenUsed/>
    <w:rsid w:val="001E7456"/>
    <w:pPr>
      <w:spacing w:line="240" w:lineRule="auto"/>
    </w:pPr>
    <w:rPr>
      <w:sz w:val="20"/>
      <w:szCs w:val="20"/>
    </w:rPr>
  </w:style>
  <w:style w:type="character" w:customStyle="1" w:styleId="CommentTextChar">
    <w:name w:val="Comment Text Char"/>
    <w:basedOn w:val="DefaultParagraphFont"/>
    <w:link w:val="CommentText"/>
    <w:uiPriority w:val="99"/>
    <w:semiHidden/>
    <w:rsid w:val="001E7456"/>
    <w:rPr>
      <w:sz w:val="20"/>
      <w:szCs w:val="20"/>
    </w:rPr>
  </w:style>
  <w:style w:type="paragraph" w:styleId="CommentSubject">
    <w:name w:val="annotation subject"/>
    <w:basedOn w:val="CommentText"/>
    <w:next w:val="CommentText"/>
    <w:link w:val="CommentSubjectChar"/>
    <w:uiPriority w:val="99"/>
    <w:semiHidden/>
    <w:unhideWhenUsed/>
    <w:rsid w:val="001E7456"/>
    <w:rPr>
      <w:b/>
      <w:bCs/>
    </w:rPr>
  </w:style>
  <w:style w:type="character" w:customStyle="1" w:styleId="CommentSubjectChar">
    <w:name w:val="Comment Subject Char"/>
    <w:basedOn w:val="CommentTextChar"/>
    <w:link w:val="CommentSubject"/>
    <w:uiPriority w:val="99"/>
    <w:semiHidden/>
    <w:rsid w:val="001E7456"/>
    <w:rPr>
      <w:b/>
      <w:bCs/>
      <w:sz w:val="20"/>
      <w:szCs w:val="20"/>
    </w:rPr>
  </w:style>
  <w:style w:type="paragraph" w:styleId="Revision">
    <w:name w:val="Revision"/>
    <w:hidden/>
    <w:uiPriority w:val="99"/>
    <w:semiHidden/>
    <w:rsid w:val="00296490"/>
    <w:pPr>
      <w:spacing w:after="0" w:line="240" w:lineRule="auto"/>
    </w:pPr>
  </w:style>
  <w:style w:type="character" w:styleId="FollowedHyperlink">
    <w:name w:val="FollowedHyperlink"/>
    <w:basedOn w:val="DefaultParagraphFont"/>
    <w:uiPriority w:val="99"/>
    <w:semiHidden/>
    <w:unhideWhenUsed/>
    <w:rsid w:val="00DD4EFF"/>
    <w:rPr>
      <w:color w:val="954F72" w:themeColor="followedHyperlink"/>
      <w:u w:val="single"/>
    </w:rPr>
  </w:style>
  <w:style w:type="paragraph" w:customStyle="1" w:styleId="Default">
    <w:name w:val="Default"/>
    <w:rsid w:val="007468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5859">
      <w:bodyDiv w:val="1"/>
      <w:marLeft w:val="0"/>
      <w:marRight w:val="0"/>
      <w:marTop w:val="0"/>
      <w:marBottom w:val="0"/>
      <w:divBdr>
        <w:top w:val="none" w:sz="0" w:space="0" w:color="auto"/>
        <w:left w:val="none" w:sz="0" w:space="0" w:color="auto"/>
        <w:bottom w:val="none" w:sz="0" w:space="0" w:color="auto"/>
        <w:right w:val="none" w:sz="0" w:space="0" w:color="auto"/>
      </w:divBdr>
    </w:div>
    <w:div w:id="251856329">
      <w:bodyDiv w:val="1"/>
      <w:marLeft w:val="0"/>
      <w:marRight w:val="0"/>
      <w:marTop w:val="0"/>
      <w:marBottom w:val="0"/>
      <w:divBdr>
        <w:top w:val="none" w:sz="0" w:space="0" w:color="auto"/>
        <w:left w:val="none" w:sz="0" w:space="0" w:color="auto"/>
        <w:bottom w:val="none" w:sz="0" w:space="0" w:color="auto"/>
        <w:right w:val="none" w:sz="0" w:space="0" w:color="auto"/>
      </w:divBdr>
      <w:divsChild>
        <w:div w:id="1432120031">
          <w:marLeft w:val="0"/>
          <w:marRight w:val="0"/>
          <w:marTop w:val="0"/>
          <w:marBottom w:val="0"/>
          <w:divBdr>
            <w:top w:val="none" w:sz="0" w:space="0" w:color="auto"/>
            <w:left w:val="none" w:sz="0" w:space="0" w:color="auto"/>
            <w:bottom w:val="none" w:sz="0" w:space="0" w:color="auto"/>
            <w:right w:val="none" w:sz="0" w:space="0" w:color="auto"/>
          </w:divBdr>
          <w:divsChild>
            <w:div w:id="13465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2179">
      <w:bodyDiv w:val="1"/>
      <w:marLeft w:val="0"/>
      <w:marRight w:val="0"/>
      <w:marTop w:val="0"/>
      <w:marBottom w:val="0"/>
      <w:divBdr>
        <w:top w:val="none" w:sz="0" w:space="0" w:color="auto"/>
        <w:left w:val="none" w:sz="0" w:space="0" w:color="auto"/>
        <w:bottom w:val="none" w:sz="0" w:space="0" w:color="auto"/>
        <w:right w:val="none" w:sz="0" w:space="0" w:color="auto"/>
      </w:divBdr>
    </w:div>
    <w:div w:id="828323172">
      <w:bodyDiv w:val="1"/>
      <w:marLeft w:val="0"/>
      <w:marRight w:val="0"/>
      <w:marTop w:val="0"/>
      <w:marBottom w:val="0"/>
      <w:divBdr>
        <w:top w:val="none" w:sz="0" w:space="0" w:color="auto"/>
        <w:left w:val="none" w:sz="0" w:space="0" w:color="auto"/>
        <w:bottom w:val="none" w:sz="0" w:space="0" w:color="auto"/>
        <w:right w:val="none" w:sz="0" w:space="0" w:color="auto"/>
      </w:divBdr>
      <w:divsChild>
        <w:div w:id="1549612955">
          <w:marLeft w:val="0"/>
          <w:marRight w:val="0"/>
          <w:marTop w:val="0"/>
          <w:marBottom w:val="0"/>
          <w:divBdr>
            <w:top w:val="none" w:sz="0" w:space="0" w:color="auto"/>
            <w:left w:val="none" w:sz="0" w:space="0" w:color="auto"/>
            <w:bottom w:val="none" w:sz="0" w:space="0" w:color="auto"/>
            <w:right w:val="none" w:sz="0" w:space="0" w:color="auto"/>
          </w:divBdr>
        </w:div>
        <w:div w:id="1380401007">
          <w:marLeft w:val="0"/>
          <w:marRight w:val="0"/>
          <w:marTop w:val="0"/>
          <w:marBottom w:val="0"/>
          <w:divBdr>
            <w:top w:val="none" w:sz="0" w:space="0" w:color="auto"/>
            <w:left w:val="none" w:sz="0" w:space="0" w:color="auto"/>
            <w:bottom w:val="none" w:sz="0" w:space="0" w:color="auto"/>
            <w:right w:val="none" w:sz="0" w:space="0" w:color="auto"/>
          </w:divBdr>
        </w:div>
      </w:divsChild>
    </w:div>
    <w:div w:id="1008750521">
      <w:bodyDiv w:val="1"/>
      <w:marLeft w:val="0"/>
      <w:marRight w:val="0"/>
      <w:marTop w:val="0"/>
      <w:marBottom w:val="0"/>
      <w:divBdr>
        <w:top w:val="none" w:sz="0" w:space="0" w:color="auto"/>
        <w:left w:val="none" w:sz="0" w:space="0" w:color="auto"/>
        <w:bottom w:val="none" w:sz="0" w:space="0" w:color="auto"/>
        <w:right w:val="none" w:sz="0" w:space="0" w:color="auto"/>
      </w:divBdr>
    </w:div>
    <w:div w:id="1346244549">
      <w:bodyDiv w:val="1"/>
      <w:marLeft w:val="0"/>
      <w:marRight w:val="0"/>
      <w:marTop w:val="0"/>
      <w:marBottom w:val="0"/>
      <w:divBdr>
        <w:top w:val="none" w:sz="0" w:space="0" w:color="auto"/>
        <w:left w:val="none" w:sz="0" w:space="0" w:color="auto"/>
        <w:bottom w:val="none" w:sz="0" w:space="0" w:color="auto"/>
        <w:right w:val="none" w:sz="0" w:space="0" w:color="auto"/>
      </w:divBdr>
      <w:divsChild>
        <w:div w:id="1240018969">
          <w:marLeft w:val="0"/>
          <w:marRight w:val="0"/>
          <w:marTop w:val="0"/>
          <w:marBottom w:val="0"/>
          <w:divBdr>
            <w:top w:val="none" w:sz="0" w:space="0" w:color="auto"/>
            <w:left w:val="none" w:sz="0" w:space="0" w:color="auto"/>
            <w:bottom w:val="none" w:sz="0" w:space="0" w:color="auto"/>
            <w:right w:val="none" w:sz="0" w:space="0" w:color="auto"/>
          </w:divBdr>
        </w:div>
      </w:divsChild>
    </w:div>
    <w:div w:id="1531334540">
      <w:bodyDiv w:val="1"/>
      <w:marLeft w:val="0"/>
      <w:marRight w:val="0"/>
      <w:marTop w:val="0"/>
      <w:marBottom w:val="0"/>
      <w:divBdr>
        <w:top w:val="none" w:sz="0" w:space="0" w:color="auto"/>
        <w:left w:val="none" w:sz="0" w:space="0" w:color="auto"/>
        <w:bottom w:val="none" w:sz="0" w:space="0" w:color="auto"/>
        <w:right w:val="none" w:sz="0" w:space="0" w:color="auto"/>
      </w:divBdr>
    </w:div>
    <w:div w:id="1584795709">
      <w:bodyDiv w:val="1"/>
      <w:marLeft w:val="0"/>
      <w:marRight w:val="0"/>
      <w:marTop w:val="0"/>
      <w:marBottom w:val="0"/>
      <w:divBdr>
        <w:top w:val="none" w:sz="0" w:space="0" w:color="auto"/>
        <w:left w:val="none" w:sz="0" w:space="0" w:color="auto"/>
        <w:bottom w:val="none" w:sz="0" w:space="0" w:color="auto"/>
        <w:right w:val="none" w:sz="0" w:space="0" w:color="auto"/>
      </w:divBdr>
      <w:divsChild>
        <w:div w:id="806315705">
          <w:marLeft w:val="0"/>
          <w:marRight w:val="0"/>
          <w:marTop w:val="0"/>
          <w:marBottom w:val="0"/>
          <w:divBdr>
            <w:top w:val="none" w:sz="0" w:space="0" w:color="auto"/>
            <w:left w:val="none" w:sz="0" w:space="0" w:color="auto"/>
            <w:bottom w:val="none" w:sz="0" w:space="0" w:color="auto"/>
            <w:right w:val="none" w:sz="0" w:space="0" w:color="auto"/>
          </w:divBdr>
          <w:divsChild>
            <w:div w:id="12665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4120">
      <w:bodyDiv w:val="1"/>
      <w:marLeft w:val="0"/>
      <w:marRight w:val="0"/>
      <w:marTop w:val="0"/>
      <w:marBottom w:val="0"/>
      <w:divBdr>
        <w:top w:val="none" w:sz="0" w:space="0" w:color="auto"/>
        <w:left w:val="none" w:sz="0" w:space="0" w:color="auto"/>
        <w:bottom w:val="none" w:sz="0" w:space="0" w:color="auto"/>
        <w:right w:val="none" w:sz="0" w:space="0" w:color="auto"/>
      </w:divBdr>
      <w:divsChild>
        <w:div w:id="184316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4F57-21CD-449A-9BDF-5858FE19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Barnard</dc:creator>
  <cp:keywords/>
  <dc:description/>
  <cp:lastModifiedBy>Dariel Barnard</cp:lastModifiedBy>
  <cp:revision>31</cp:revision>
  <cp:lastPrinted>2019-12-12T14:49:00Z</cp:lastPrinted>
  <dcterms:created xsi:type="dcterms:W3CDTF">2022-10-12T17:29:00Z</dcterms:created>
  <dcterms:modified xsi:type="dcterms:W3CDTF">2022-10-12T19:20:00Z</dcterms:modified>
</cp:coreProperties>
</file>