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02762" w14:paraId="0E15F60A" w14:textId="77777777" w:rsidTr="00893DB2">
        <w:trPr>
          <w:trHeight w:val="473"/>
          <w:tblHeader/>
        </w:trPr>
        <w:tc>
          <w:tcPr>
            <w:tcW w:w="1012" w:type="pct"/>
            <w:vAlign w:val="center"/>
          </w:tcPr>
          <w:p w14:paraId="29DB1862" w14:textId="77777777" w:rsidR="00B02762" w:rsidRDefault="00B0276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15547371"/>
              <w:placeholder>
                <w:docPart w:val="17DAAB02750E4677BFE68106DC43C8D7"/>
              </w:placeholder>
            </w:sdtPr>
            <w:sdtContent>
              <w:p w14:paraId="5543335A" w14:textId="716BF638" w:rsidR="00B02762" w:rsidRPr="002164CE" w:rsidRDefault="00E6181D" w:rsidP="005A4AB8">
                <w:pPr>
                  <w:spacing w:before="240" w:line="276" w:lineRule="auto"/>
                  <w:rPr>
                    <w:rFonts w:ascii="Calibri" w:hAnsi="Calibri" w:cs="Arial"/>
                    <w:b/>
                    <w:sz w:val="22"/>
                    <w:szCs w:val="22"/>
                  </w:rPr>
                </w:pPr>
                <w:r>
                  <w:rPr>
                    <w:rFonts w:ascii="Calibri" w:hAnsi="Calibri" w:cs="Arial"/>
                    <w:noProof/>
                    <w:sz w:val="22"/>
                    <w:szCs w:val="22"/>
                  </w:rPr>
                  <w:t xml:space="preserve">  </w:t>
                </w:r>
                <w:r w:rsidR="00B02762">
                  <w:rPr>
                    <w:rFonts w:ascii="Calibri" w:hAnsi="Calibri" w:cs="Arial"/>
                    <w:noProof/>
                    <w:sz w:val="22"/>
                    <w:szCs w:val="22"/>
                  </w:rPr>
                  <w:t xml:space="preserve"> </w:t>
                </w:r>
              </w:p>
            </w:sdtContent>
          </w:sdt>
        </w:tc>
      </w:tr>
      <w:tr w:rsidR="00B02762" w14:paraId="6C130994" w14:textId="77777777" w:rsidTr="00893DB2">
        <w:trPr>
          <w:trHeight w:val="447"/>
        </w:trPr>
        <w:tc>
          <w:tcPr>
            <w:tcW w:w="1012" w:type="pct"/>
            <w:vAlign w:val="center"/>
          </w:tcPr>
          <w:p w14:paraId="7B8C9826" w14:textId="77777777" w:rsidR="00B02762" w:rsidRDefault="00B0276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98485536"/>
              <w:placeholder>
                <w:docPart w:val="17DAAB02750E4677BFE68106DC43C8D7"/>
              </w:placeholder>
            </w:sdtPr>
            <w:sdtContent>
              <w:p w14:paraId="5BB5E4B0" w14:textId="2F2839E5" w:rsidR="00B02762" w:rsidRPr="002164CE" w:rsidRDefault="00E6181D" w:rsidP="005A4AB8">
                <w:pPr>
                  <w:spacing w:before="240" w:line="276" w:lineRule="auto"/>
                  <w:rPr>
                    <w:rFonts w:ascii="Calibri" w:hAnsi="Calibri" w:cs="Arial"/>
                    <w:b/>
                    <w:sz w:val="22"/>
                    <w:szCs w:val="22"/>
                  </w:rPr>
                </w:pPr>
                <w:r>
                  <w:rPr>
                    <w:rFonts w:ascii="Calibri" w:hAnsi="Calibri" w:cs="Arial"/>
                    <w:noProof/>
                    <w:sz w:val="22"/>
                    <w:szCs w:val="22"/>
                  </w:rPr>
                  <w:t xml:space="preserve">  </w:t>
                </w:r>
                <w:r w:rsidR="00B02762">
                  <w:rPr>
                    <w:rFonts w:ascii="Calibri" w:hAnsi="Calibri" w:cs="Arial"/>
                    <w:noProof/>
                    <w:sz w:val="22"/>
                    <w:szCs w:val="22"/>
                  </w:rPr>
                  <w:t xml:space="preserve"> </w:t>
                </w:r>
              </w:p>
            </w:sdtContent>
          </w:sdt>
        </w:tc>
      </w:tr>
      <w:tr w:rsidR="00B02762" w14:paraId="4BA92CDF" w14:textId="77777777" w:rsidTr="00893DB2">
        <w:trPr>
          <w:trHeight w:val="447"/>
        </w:trPr>
        <w:tc>
          <w:tcPr>
            <w:tcW w:w="1012" w:type="pct"/>
            <w:vAlign w:val="center"/>
          </w:tcPr>
          <w:p w14:paraId="31636435" w14:textId="77777777" w:rsidR="00B02762" w:rsidRDefault="00B0276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2833576"/>
              <w:placeholder>
                <w:docPart w:val="17DAAB02750E4677BFE68106DC43C8D7"/>
              </w:placeholder>
            </w:sdtPr>
            <w:sdtContent>
              <w:p w14:paraId="4D081F64" w14:textId="1CEA0846" w:rsidR="00B02762" w:rsidRPr="002164CE" w:rsidRDefault="00E6181D" w:rsidP="005A4AB8">
                <w:pPr>
                  <w:spacing w:before="240" w:line="276" w:lineRule="auto"/>
                  <w:rPr>
                    <w:rFonts w:ascii="Calibri" w:hAnsi="Calibri" w:cs="Arial"/>
                    <w:b/>
                    <w:sz w:val="22"/>
                    <w:szCs w:val="22"/>
                  </w:rPr>
                </w:pPr>
                <w:r>
                  <w:rPr>
                    <w:rFonts w:ascii="Calibri" w:hAnsi="Calibri" w:cs="Arial"/>
                    <w:noProof/>
                    <w:sz w:val="22"/>
                    <w:szCs w:val="22"/>
                  </w:rPr>
                  <w:t xml:space="preserve">  </w:t>
                </w:r>
                <w:r w:rsidR="00B02762">
                  <w:rPr>
                    <w:rFonts w:ascii="Calibri" w:hAnsi="Calibri" w:cs="Arial"/>
                    <w:noProof/>
                    <w:sz w:val="22"/>
                    <w:szCs w:val="22"/>
                  </w:rPr>
                  <w:t xml:space="preserve"> </w:t>
                </w:r>
              </w:p>
            </w:sdtContent>
          </w:sdt>
        </w:tc>
      </w:tr>
      <w:tr w:rsidR="00B02762" w:rsidRPr="002164CE" w14:paraId="11FBB6C5" w14:textId="77777777" w:rsidTr="00893DB2">
        <w:trPr>
          <w:trHeight w:val="473"/>
        </w:trPr>
        <w:tc>
          <w:tcPr>
            <w:tcW w:w="1012" w:type="pct"/>
          </w:tcPr>
          <w:p w14:paraId="342B5648" w14:textId="77777777" w:rsidR="00B02762" w:rsidRDefault="00B0276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74537124"/>
              <w:placeholder>
                <w:docPart w:val="17DAAB02750E4677BFE68106DC43C8D7"/>
              </w:placeholder>
            </w:sdtPr>
            <w:sdtContent>
              <w:p w14:paraId="7D99D7E0" w14:textId="08C2D086" w:rsidR="00B02762" w:rsidRPr="002164CE" w:rsidRDefault="00E6181D" w:rsidP="006E3F05">
                <w:pPr>
                  <w:spacing w:before="240" w:line="276" w:lineRule="auto"/>
                  <w:rPr>
                    <w:rFonts w:ascii="Calibri" w:hAnsi="Calibri" w:cs="Arial"/>
                    <w:b/>
                    <w:sz w:val="22"/>
                    <w:szCs w:val="22"/>
                  </w:rPr>
                </w:pPr>
                <w:r>
                  <w:rPr>
                    <w:rFonts w:ascii="Calibri" w:hAnsi="Calibri" w:cs="Arial"/>
                    <w:noProof/>
                    <w:sz w:val="22"/>
                    <w:szCs w:val="22"/>
                  </w:rPr>
                  <w:t xml:space="preserve">  </w:t>
                </w:r>
                <w:r w:rsidR="00B02762">
                  <w:rPr>
                    <w:rFonts w:ascii="Calibri" w:hAnsi="Calibri" w:cs="Arial"/>
                    <w:noProof/>
                    <w:sz w:val="22"/>
                    <w:szCs w:val="22"/>
                  </w:rPr>
                  <w:t xml:space="preserve"> </w:t>
                </w:r>
              </w:p>
            </w:sdtContent>
          </w:sdt>
        </w:tc>
      </w:tr>
      <w:tr w:rsidR="00B02762" w:rsidRPr="002164CE" w14:paraId="2BB83FF6" w14:textId="77777777" w:rsidTr="00893DB2">
        <w:trPr>
          <w:trHeight w:val="447"/>
        </w:trPr>
        <w:tc>
          <w:tcPr>
            <w:tcW w:w="1012" w:type="pct"/>
          </w:tcPr>
          <w:p w14:paraId="009F69EE" w14:textId="77777777" w:rsidR="00B02762" w:rsidRDefault="00B0276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84887004"/>
              <w:placeholder>
                <w:docPart w:val="17DAAB02750E4677BFE68106DC43C8D7"/>
              </w:placeholder>
            </w:sdtPr>
            <w:sdtContent>
              <w:p w14:paraId="7EAF7213" w14:textId="71B9F5FB" w:rsidR="00B02762" w:rsidRPr="002164CE" w:rsidRDefault="00E6181D" w:rsidP="006E3F05">
                <w:pPr>
                  <w:spacing w:before="240" w:line="276" w:lineRule="auto"/>
                  <w:rPr>
                    <w:rFonts w:ascii="Calibri" w:hAnsi="Calibri" w:cs="Arial"/>
                    <w:b/>
                    <w:sz w:val="22"/>
                    <w:szCs w:val="22"/>
                  </w:rPr>
                </w:pPr>
                <w:r>
                  <w:rPr>
                    <w:rFonts w:ascii="Calibri" w:hAnsi="Calibri" w:cs="Arial"/>
                    <w:noProof/>
                    <w:sz w:val="22"/>
                    <w:szCs w:val="22"/>
                  </w:rPr>
                  <w:t xml:space="preserve">  </w:t>
                </w:r>
                <w:r w:rsidR="00B02762">
                  <w:rPr>
                    <w:rFonts w:ascii="Calibri" w:hAnsi="Calibri" w:cs="Arial"/>
                    <w:noProof/>
                    <w:sz w:val="22"/>
                    <w:szCs w:val="22"/>
                  </w:rPr>
                  <w:t xml:space="preserve"> </w:t>
                </w:r>
              </w:p>
            </w:sdtContent>
          </w:sdt>
        </w:tc>
      </w:tr>
      <w:tr w:rsidR="00B02762" w:rsidRPr="002164CE" w14:paraId="729197A9" w14:textId="77777777" w:rsidTr="00893DB2">
        <w:trPr>
          <w:trHeight w:val="447"/>
        </w:trPr>
        <w:tc>
          <w:tcPr>
            <w:tcW w:w="1012" w:type="pct"/>
          </w:tcPr>
          <w:p w14:paraId="567A8586" w14:textId="77777777" w:rsidR="00B02762" w:rsidRDefault="00B0276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59430763"/>
              <w:placeholder>
                <w:docPart w:val="17DAAB02750E4677BFE68106DC43C8D7"/>
              </w:placeholder>
            </w:sdtPr>
            <w:sdtContent>
              <w:p w14:paraId="3561589F" w14:textId="0E10CB26" w:rsidR="00B02762" w:rsidRPr="002164CE" w:rsidRDefault="00E6181D" w:rsidP="006E3F05">
                <w:pPr>
                  <w:spacing w:before="240" w:line="276" w:lineRule="auto"/>
                  <w:rPr>
                    <w:rFonts w:ascii="Calibri" w:hAnsi="Calibri" w:cs="Arial"/>
                    <w:b/>
                    <w:sz w:val="22"/>
                    <w:szCs w:val="22"/>
                  </w:rPr>
                </w:pPr>
                <w:r>
                  <w:rPr>
                    <w:rFonts w:ascii="Calibri" w:hAnsi="Calibri" w:cs="Arial"/>
                    <w:noProof/>
                    <w:sz w:val="22"/>
                    <w:szCs w:val="22"/>
                  </w:rPr>
                  <w:t xml:space="preserve">  </w:t>
                </w:r>
                <w:r w:rsidR="00B02762">
                  <w:rPr>
                    <w:rFonts w:ascii="Calibri" w:hAnsi="Calibri" w:cs="Arial"/>
                    <w:noProof/>
                    <w:sz w:val="22"/>
                    <w:szCs w:val="22"/>
                  </w:rPr>
                  <w:t xml:space="preserve"> </w:t>
                </w:r>
              </w:p>
            </w:sdtContent>
          </w:sdt>
        </w:tc>
      </w:tr>
      <w:tr w:rsidR="00B02762" w:rsidRPr="002164CE" w14:paraId="2CE181E5" w14:textId="77777777" w:rsidTr="00893DB2">
        <w:trPr>
          <w:trHeight w:val="447"/>
        </w:trPr>
        <w:tc>
          <w:tcPr>
            <w:tcW w:w="1012" w:type="pct"/>
          </w:tcPr>
          <w:p w14:paraId="56742EAC" w14:textId="77777777" w:rsidR="00B02762" w:rsidRPr="002164CE" w:rsidRDefault="00B0276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21021175"/>
              <w:placeholder>
                <w:docPart w:val="A031AB6708D649A9A0A8173E49AEDC36"/>
              </w:placeholder>
            </w:sdtPr>
            <w:sdtContent>
              <w:p w14:paraId="422F5520" w14:textId="6D8ABB9A" w:rsidR="00B02762" w:rsidRDefault="00E6181D"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B02762">
                  <w:rPr>
                    <w:rFonts w:ascii="Calibri" w:hAnsi="Calibri" w:cs="Arial"/>
                    <w:noProof/>
                    <w:sz w:val="22"/>
                    <w:szCs w:val="22"/>
                  </w:rPr>
                  <w:t xml:space="preserve"> </w:t>
                </w:r>
              </w:p>
            </w:sdtContent>
          </w:sdt>
        </w:tc>
      </w:tr>
    </w:tbl>
    <w:p w14:paraId="6240FCCA" w14:textId="77777777" w:rsidR="00B02762" w:rsidRPr="00BA5F71" w:rsidRDefault="00B02762" w:rsidP="00B02762">
      <w:pPr>
        <w:rPr>
          <w:rFonts w:ascii="Calibri" w:hAnsi="Calibri" w:cs="Arial"/>
          <w:b/>
          <w:sz w:val="22"/>
          <w:szCs w:val="22"/>
          <w:u w:val="single"/>
        </w:rPr>
      </w:pPr>
    </w:p>
    <w:p w14:paraId="722EBFF9" w14:textId="77777777" w:rsidR="00B02762" w:rsidRPr="001D4AC5" w:rsidRDefault="00B02762" w:rsidP="00B02762">
      <w:pPr>
        <w:pStyle w:val="Heading1"/>
        <w:numPr>
          <w:ilvl w:val="0"/>
          <w:numId w:val="15"/>
        </w:numPr>
        <w:spacing w:after="120"/>
        <w:ind w:hanging="630"/>
      </w:pPr>
      <w:r w:rsidRPr="00FF6B5D">
        <w:t>COURSE NUMBER AND TITLE, CATALOG DESCRIPTION, CREDITS:</w:t>
      </w:r>
    </w:p>
    <w:p w14:paraId="0687B78F" w14:textId="77777777" w:rsidR="00B02762" w:rsidRPr="006A6876" w:rsidRDefault="00B02762" w:rsidP="00B02762">
      <w:pPr>
        <w:pStyle w:val="Heading2"/>
        <w:numPr>
          <w:ilvl w:val="0"/>
          <w:numId w:val="0"/>
        </w:numPr>
        <w:spacing w:after="240"/>
        <w:ind w:left="720"/>
      </w:pPr>
      <w:r w:rsidRPr="0044449D">
        <w:rPr>
          <w:noProof/>
        </w:rPr>
        <w:t>SCE</w:t>
      </w:r>
      <w:r w:rsidRPr="006A6876">
        <w:t xml:space="preserve"> </w:t>
      </w:r>
      <w:r w:rsidRPr="0044449D">
        <w:rPr>
          <w:noProof/>
        </w:rPr>
        <w:t>3310</w:t>
      </w:r>
      <w:r w:rsidRPr="006A6876">
        <w:t xml:space="preserve"> </w:t>
      </w:r>
      <w:r w:rsidRPr="0044449D">
        <w:rPr>
          <w:noProof/>
        </w:rPr>
        <w:t>Teaching Science in Elementary School</w:t>
      </w:r>
      <w:sdt>
        <w:sdtPr>
          <w:id w:val="-1496635404"/>
          <w:placeholder>
            <w:docPart w:val="17DAAB02750E4677BFE68106DC43C8D7"/>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F99A56B" w14:textId="45B9F39F" w:rsidR="00B02762" w:rsidRPr="001D4AC5" w:rsidRDefault="00B02762" w:rsidP="00B0276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Through this course the student will examine the theoretical and practical aspects of teaching science to the elementary student. The course will focus on developmentally appropriate effective instructional strategies for the elementary learner.</w:t>
      </w:r>
      <w:r w:rsidR="00E6181D">
        <w:rPr>
          <w:rFonts w:ascii="Calibri" w:hAnsi="Calibri" w:cs="Arial"/>
          <w:noProof/>
          <w:sz w:val="22"/>
          <w:szCs w:val="22"/>
        </w:rPr>
        <w:t xml:space="preserve"> </w:t>
      </w:r>
      <w:r w:rsidRPr="0044449D">
        <w:rPr>
          <w:rFonts w:ascii="Calibri" w:hAnsi="Calibri" w:cs="Arial"/>
          <w:noProof/>
          <w:sz w:val="22"/>
          <w:szCs w:val="22"/>
        </w:rPr>
        <w:t>Multiple methods of instruction and assessment will be explored for acquiring content knowledge and themes associated with science, the nature of science, earth and space science, physical science, and life science. The course will also explore the integration of content area literacy, technology, and cooperative learning experiences. The course will be inclusive of state standards, subject matter competencies, appropriate pedagogy, and assessment procedures. 15 hours of field experience is required with this course.</w:t>
      </w:r>
    </w:p>
    <w:p w14:paraId="646BC3C0" w14:textId="77777777" w:rsidR="00B02762" w:rsidRPr="00FF6B5D" w:rsidRDefault="00B02762" w:rsidP="00B02762">
      <w:pPr>
        <w:pStyle w:val="Heading2"/>
      </w:pPr>
      <w:r w:rsidRPr="00FF6B5D">
        <w:t>PREREQUISITES FOR THIS COURSE:</w:t>
      </w:r>
    </w:p>
    <w:p w14:paraId="15417A57" w14:textId="77777777" w:rsidR="00B02762" w:rsidRDefault="00B02762" w:rsidP="00B02762">
      <w:pPr>
        <w:spacing w:after="240"/>
        <w:ind w:left="720"/>
        <w:rPr>
          <w:rFonts w:ascii="Calibri" w:hAnsi="Calibri" w:cs="Arial"/>
          <w:noProof/>
          <w:sz w:val="22"/>
          <w:szCs w:val="22"/>
        </w:rPr>
      </w:pPr>
      <w:r w:rsidRPr="0044449D">
        <w:rPr>
          <w:rFonts w:ascii="Calibri" w:hAnsi="Calibri" w:cs="Arial"/>
          <w:noProof/>
          <w:sz w:val="22"/>
          <w:szCs w:val="22"/>
        </w:rPr>
        <w:t>ENC 1101, ENC 1102, 3 credits of college-level mathematics, EDG 3620, EDG 3410, EDG 4004 all with a grade of “C” or higher</w:t>
      </w:r>
    </w:p>
    <w:p w14:paraId="0BFF0A11" w14:textId="77777777" w:rsidR="00B02762" w:rsidRPr="00FF6B5D" w:rsidRDefault="00B02762" w:rsidP="00B02762">
      <w:pPr>
        <w:pStyle w:val="Heading3"/>
        <w:spacing w:after="120"/>
      </w:pPr>
      <w:r w:rsidRPr="00FF6B5D">
        <w:t>CO-REQUISITES FOR THIS COURSE:</w:t>
      </w:r>
    </w:p>
    <w:p w14:paraId="5231D2F7" w14:textId="77777777" w:rsidR="00B02762" w:rsidRPr="00BA5F71" w:rsidRDefault="00B02762" w:rsidP="00B02762">
      <w:pPr>
        <w:spacing w:after="240"/>
        <w:ind w:firstLine="720"/>
        <w:rPr>
          <w:rFonts w:ascii="Calibri" w:hAnsi="Calibri" w:cs="Arial"/>
          <w:noProof/>
          <w:sz w:val="22"/>
          <w:szCs w:val="22"/>
        </w:rPr>
      </w:pPr>
      <w:r w:rsidRPr="0044449D">
        <w:rPr>
          <w:rFonts w:ascii="Calibri" w:hAnsi="Calibri" w:cs="Arial"/>
          <w:noProof/>
          <w:sz w:val="22"/>
          <w:szCs w:val="22"/>
        </w:rPr>
        <w:t>None</w:t>
      </w:r>
    </w:p>
    <w:p w14:paraId="5C772EB0" w14:textId="77777777" w:rsidR="00B02762" w:rsidRDefault="00B02762" w:rsidP="00B02762">
      <w:pPr>
        <w:pStyle w:val="Heading2"/>
      </w:pPr>
      <w:r w:rsidRPr="00BA5F71">
        <w:t>GENERAL COURSE INFORMATION:</w:t>
      </w:r>
    </w:p>
    <w:p w14:paraId="6346F16C" w14:textId="77777777" w:rsidR="00B02762" w:rsidRPr="0044449D" w:rsidRDefault="00B02762" w:rsidP="00B0276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3A8B41F" w14:textId="5156B75D"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Nature of Science</w:t>
      </w:r>
    </w:p>
    <w:p w14:paraId="6A12D4B6" w14:textId="35CD3C7D"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The Practice of Science</w:t>
      </w:r>
    </w:p>
    <w:p w14:paraId="6F7746F2" w14:textId="0A7EFD42"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The Characteristics of Scientific Knowledge</w:t>
      </w:r>
    </w:p>
    <w:p w14:paraId="4DE9A348" w14:textId="27E06158"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The Role of Theories, Laws, Hypotheses, and Models</w:t>
      </w:r>
    </w:p>
    <w:p w14:paraId="1729D441" w14:textId="7BCF75C8"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Science and Society</w:t>
      </w:r>
    </w:p>
    <w:p w14:paraId="3AC085F3" w14:textId="08BD09F0"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Earth and Space Science</w:t>
      </w:r>
    </w:p>
    <w:p w14:paraId="06DF87EF" w14:textId="502A8144"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lastRenderedPageBreak/>
        <w:t>Earth in Space and Time</w:t>
      </w:r>
    </w:p>
    <w:p w14:paraId="486E8855" w14:textId="51CA29C3"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Earth Structures</w:t>
      </w:r>
    </w:p>
    <w:p w14:paraId="5370FAAC" w14:textId="21823743"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Earth Systems and Patterns</w:t>
      </w:r>
    </w:p>
    <w:p w14:paraId="304D7180" w14:textId="3D7F20EE"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Physical Science</w:t>
      </w:r>
    </w:p>
    <w:p w14:paraId="26080D40" w14:textId="10175CD1"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Properties of Matter</w:t>
      </w:r>
    </w:p>
    <w:p w14:paraId="1DF10A3F" w14:textId="352C3524"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Changes in Matter</w:t>
      </w:r>
    </w:p>
    <w:p w14:paraId="4322DCFE" w14:textId="61A3F14D"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Forms of Energy</w:t>
      </w:r>
    </w:p>
    <w:p w14:paraId="2B84C867" w14:textId="0D2FDE89"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Energy Transfer and Transformations</w:t>
      </w:r>
    </w:p>
    <w:p w14:paraId="2008DFE0" w14:textId="2AAEFE71"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Motion of Objects</w:t>
      </w:r>
    </w:p>
    <w:p w14:paraId="0F8160A8" w14:textId="7720486A"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Forces and Changes in Motion</w:t>
      </w:r>
    </w:p>
    <w:p w14:paraId="7165BD0F" w14:textId="6D504B38"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Life Science</w:t>
      </w:r>
    </w:p>
    <w:p w14:paraId="6712D2D8" w14:textId="2A3ACBF0"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Organization and Development of Living Organisms</w:t>
      </w:r>
    </w:p>
    <w:p w14:paraId="582FA5F9" w14:textId="2416C9A5"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Diversity and Evolution of Living Organisms</w:t>
      </w:r>
    </w:p>
    <w:p w14:paraId="36FF24D0" w14:textId="330DD538"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Heredity and Reproduction</w:t>
      </w:r>
    </w:p>
    <w:p w14:paraId="753413DB" w14:textId="55ED91E5" w:rsidR="00B02762" w:rsidRPr="00895233" w:rsidRDefault="00B02762" w:rsidP="00895233">
      <w:pPr>
        <w:pStyle w:val="ListParagraph"/>
        <w:numPr>
          <w:ilvl w:val="0"/>
          <w:numId w:val="21"/>
        </w:numPr>
        <w:rPr>
          <w:rFonts w:asciiTheme="minorHAnsi" w:hAnsiTheme="minorHAnsi" w:cstheme="minorHAnsi"/>
          <w:noProof/>
          <w:sz w:val="22"/>
          <w:szCs w:val="22"/>
        </w:rPr>
      </w:pPr>
      <w:r w:rsidRPr="00895233">
        <w:rPr>
          <w:rFonts w:asciiTheme="minorHAnsi" w:hAnsiTheme="minorHAnsi" w:cstheme="minorHAnsi"/>
          <w:noProof/>
          <w:sz w:val="22"/>
          <w:szCs w:val="22"/>
        </w:rPr>
        <w:t>Interdependence</w:t>
      </w:r>
    </w:p>
    <w:p w14:paraId="69EA9FA8" w14:textId="60753D0B" w:rsidR="00B02762" w:rsidRPr="00895233" w:rsidRDefault="00B02762" w:rsidP="00895233">
      <w:pPr>
        <w:pStyle w:val="ListParagraph"/>
        <w:numPr>
          <w:ilvl w:val="0"/>
          <w:numId w:val="21"/>
        </w:numPr>
        <w:rPr>
          <w:rFonts w:asciiTheme="minorHAnsi" w:hAnsiTheme="minorHAnsi" w:cstheme="minorHAnsi"/>
          <w:sz w:val="22"/>
          <w:szCs w:val="22"/>
        </w:rPr>
      </w:pPr>
      <w:r w:rsidRPr="00895233">
        <w:rPr>
          <w:rFonts w:asciiTheme="minorHAnsi" w:hAnsiTheme="minorHAnsi" w:cstheme="minorHAnsi"/>
          <w:noProof/>
          <w:sz w:val="22"/>
          <w:szCs w:val="22"/>
        </w:rPr>
        <w:t>Differentiation of Instruction for ELLs and Students with Exceptionalities</w:t>
      </w:r>
    </w:p>
    <w:p w14:paraId="68FBEDD5" w14:textId="77777777" w:rsidR="00B02762" w:rsidRPr="00BA3BB9" w:rsidRDefault="00B02762" w:rsidP="00B02762">
      <w:pPr>
        <w:pStyle w:val="Heading2"/>
        <w:spacing w:before="240"/>
      </w:pPr>
      <w:r w:rsidRPr="00BA3BB9">
        <w:t>ALL COURSES AT FLORIDA SOUTHWESTERN STATE COLLEGE CONTRIBUTE TO THE GENERAL EDUCATION PROGRAM BY MEETING ONE OR MORE OF THE FOLLOWING GENERAL EDUCATION COMPETENCIES</w:t>
      </w:r>
      <w:r>
        <w:t>:</w:t>
      </w:r>
    </w:p>
    <w:p w14:paraId="23E0039C" w14:textId="77777777" w:rsidR="00B02762" w:rsidRPr="00E37095" w:rsidRDefault="00B02762" w:rsidP="00B0276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3F73B7B" w14:textId="77777777" w:rsidR="00B02762" w:rsidRPr="00E37095" w:rsidRDefault="00B02762" w:rsidP="00B027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EB1C649" w14:textId="77777777" w:rsidR="00B02762" w:rsidRPr="00E37095" w:rsidRDefault="00B02762" w:rsidP="00B027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510A7E0" w14:textId="77777777" w:rsidR="00B02762" w:rsidRPr="00E37095" w:rsidRDefault="00B02762" w:rsidP="00B027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B050F8D" w14:textId="77777777" w:rsidR="00B02762" w:rsidRDefault="00B02762" w:rsidP="00B027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C323929" w14:textId="77777777" w:rsidR="00B02762" w:rsidRDefault="00B02762" w:rsidP="00B027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DC7C8CB" w14:textId="77777777" w:rsidR="00B02762" w:rsidRDefault="00B02762" w:rsidP="00B027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46EC0A1" w14:textId="77777777" w:rsidR="00B02762" w:rsidRDefault="00B02762" w:rsidP="00B0276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7E0B2C2" w14:textId="7ABE96C3" w:rsidR="00B02762" w:rsidRPr="00895233" w:rsidRDefault="00B02762" w:rsidP="00895233">
      <w:pPr>
        <w:pStyle w:val="ListParagraph"/>
        <w:numPr>
          <w:ilvl w:val="0"/>
          <w:numId w:val="24"/>
        </w:numPr>
        <w:spacing w:after="120"/>
        <w:ind w:left="1080"/>
        <w:rPr>
          <w:rFonts w:asciiTheme="minorHAnsi" w:hAnsiTheme="minorHAnsi" w:cstheme="minorHAnsi"/>
          <w:noProof/>
          <w:color w:val="000000"/>
          <w:sz w:val="22"/>
          <w:szCs w:val="22"/>
        </w:rPr>
      </w:pPr>
      <w:r w:rsidRPr="00895233">
        <w:rPr>
          <w:rFonts w:asciiTheme="minorHAnsi" w:hAnsiTheme="minorHAnsi" w:cstheme="minorHAnsi"/>
          <w:noProof/>
          <w:color w:val="000000"/>
          <w:sz w:val="22"/>
          <w:szCs w:val="22"/>
        </w:rPr>
        <w:t>General Education Competencies and Course Outcomes</w:t>
      </w:r>
    </w:p>
    <w:p w14:paraId="75BB15DE" w14:textId="44DBE28D" w:rsidR="00B02762" w:rsidRPr="00895233" w:rsidRDefault="00B02762" w:rsidP="00895233">
      <w:pPr>
        <w:pStyle w:val="ListParagraph"/>
        <w:numPr>
          <w:ilvl w:val="0"/>
          <w:numId w:val="22"/>
        </w:numPr>
        <w:spacing w:after="120"/>
        <w:ind w:left="1080"/>
        <w:rPr>
          <w:rFonts w:asciiTheme="minorHAnsi" w:hAnsiTheme="minorHAnsi" w:cstheme="minorHAnsi"/>
          <w:noProof/>
          <w:color w:val="000000"/>
          <w:sz w:val="22"/>
          <w:szCs w:val="22"/>
        </w:rPr>
      </w:pPr>
      <w:r w:rsidRPr="00895233">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2542DAC3" w14:textId="0E08A905" w:rsidR="00B02762" w:rsidRPr="00895233" w:rsidRDefault="00B02762" w:rsidP="00895233">
      <w:pPr>
        <w:pStyle w:val="ListParagraph"/>
        <w:numPr>
          <w:ilvl w:val="0"/>
          <w:numId w:val="26"/>
        </w:numPr>
        <w:spacing w:after="120"/>
        <w:rPr>
          <w:rFonts w:asciiTheme="minorHAnsi" w:hAnsiTheme="minorHAnsi" w:cstheme="minorHAnsi"/>
          <w:noProof/>
          <w:color w:val="000000"/>
          <w:sz w:val="22"/>
          <w:szCs w:val="22"/>
        </w:rPr>
      </w:pPr>
      <w:r w:rsidRPr="00895233">
        <w:rPr>
          <w:rFonts w:asciiTheme="minorHAnsi" w:hAnsiTheme="minorHAnsi" w:cstheme="minorHAnsi"/>
          <w:noProof/>
          <w:color w:val="000000"/>
          <w:sz w:val="22"/>
          <w:szCs w:val="22"/>
        </w:rPr>
        <w:t>General Education Competency: Communicate</w:t>
      </w:r>
    </w:p>
    <w:p w14:paraId="10CF4116" w14:textId="5BC00913" w:rsidR="00B02762" w:rsidRPr="00895233" w:rsidRDefault="00B02762" w:rsidP="00895233">
      <w:pPr>
        <w:pStyle w:val="ListParagraph"/>
        <w:numPr>
          <w:ilvl w:val="1"/>
          <w:numId w:val="26"/>
        </w:numPr>
        <w:spacing w:after="120"/>
        <w:rPr>
          <w:rFonts w:asciiTheme="minorHAnsi" w:hAnsiTheme="minorHAnsi" w:cstheme="minorHAnsi"/>
          <w:noProof/>
          <w:color w:val="000000"/>
          <w:sz w:val="22"/>
          <w:szCs w:val="22"/>
        </w:rPr>
      </w:pPr>
      <w:r w:rsidRPr="00895233">
        <w:rPr>
          <w:rFonts w:asciiTheme="minorHAnsi" w:hAnsiTheme="minorHAnsi" w:cstheme="minorHAnsi"/>
          <w:noProof/>
          <w:color w:val="000000"/>
          <w:sz w:val="22"/>
          <w:szCs w:val="22"/>
        </w:rPr>
        <w:t>Course Outcomes or Objectives Supporting the General Education Competency Selected:</w:t>
      </w:r>
    </w:p>
    <w:p w14:paraId="7A009F16" w14:textId="02EE2490" w:rsidR="00B02762" w:rsidRPr="00895233" w:rsidRDefault="00B02762" w:rsidP="00895233">
      <w:pPr>
        <w:pStyle w:val="ListParagraph"/>
        <w:numPr>
          <w:ilvl w:val="1"/>
          <w:numId w:val="26"/>
        </w:numPr>
        <w:spacing w:after="120"/>
        <w:rPr>
          <w:rFonts w:asciiTheme="minorHAnsi" w:hAnsiTheme="minorHAnsi" w:cstheme="minorHAnsi"/>
          <w:noProof/>
          <w:color w:val="000000"/>
          <w:sz w:val="22"/>
          <w:szCs w:val="22"/>
        </w:rPr>
      </w:pPr>
      <w:r w:rsidRPr="00895233">
        <w:rPr>
          <w:rFonts w:asciiTheme="minorHAnsi" w:hAnsiTheme="minorHAnsi" w:cstheme="minorHAnsi"/>
          <w:noProof/>
          <w:color w:val="000000"/>
          <w:sz w:val="22"/>
          <w:szCs w:val="22"/>
        </w:rPr>
        <w:t>The student will plan and deliver standards-based science lessons demonstrating content knowledge and confidence in the teaching of science.</w:t>
      </w:r>
    </w:p>
    <w:p w14:paraId="04E414BE" w14:textId="7FF675F4" w:rsidR="00B02762" w:rsidRPr="00895233" w:rsidRDefault="00B02762" w:rsidP="00895233">
      <w:pPr>
        <w:pStyle w:val="ListParagraph"/>
        <w:numPr>
          <w:ilvl w:val="1"/>
          <w:numId w:val="26"/>
        </w:numPr>
        <w:spacing w:after="120"/>
        <w:rPr>
          <w:rFonts w:asciiTheme="minorHAnsi" w:hAnsiTheme="minorHAnsi" w:cstheme="minorHAnsi"/>
          <w:noProof/>
          <w:color w:val="000000"/>
          <w:sz w:val="22"/>
          <w:szCs w:val="22"/>
        </w:rPr>
      </w:pPr>
      <w:r w:rsidRPr="00895233">
        <w:rPr>
          <w:rFonts w:asciiTheme="minorHAnsi" w:hAnsiTheme="minorHAnsi" w:cstheme="minorHAnsi"/>
          <w:noProof/>
          <w:color w:val="000000"/>
          <w:sz w:val="22"/>
          <w:szCs w:val="22"/>
        </w:rPr>
        <w:t>The student will synthesize instructional strategies, activities, and materials for the purpose of designing effective science inquiry acitivities that support student learning.</w:t>
      </w:r>
    </w:p>
    <w:p w14:paraId="3CFC7957" w14:textId="6C6D2014" w:rsidR="00B02762" w:rsidRPr="00895233" w:rsidRDefault="00B02762" w:rsidP="00895233">
      <w:pPr>
        <w:pStyle w:val="ListParagraph"/>
        <w:numPr>
          <w:ilvl w:val="1"/>
          <w:numId w:val="26"/>
        </w:numPr>
        <w:spacing w:after="120"/>
        <w:rPr>
          <w:rFonts w:asciiTheme="minorHAnsi" w:hAnsiTheme="minorHAnsi" w:cstheme="minorHAnsi"/>
          <w:noProof/>
          <w:color w:val="000000"/>
          <w:sz w:val="22"/>
          <w:szCs w:val="22"/>
        </w:rPr>
      </w:pPr>
      <w:r w:rsidRPr="00895233">
        <w:rPr>
          <w:rFonts w:asciiTheme="minorHAnsi" w:hAnsiTheme="minorHAnsi" w:cstheme="minorHAnsi"/>
          <w:noProof/>
          <w:color w:val="000000"/>
          <w:sz w:val="22"/>
          <w:szCs w:val="22"/>
        </w:rPr>
        <w:t>The student will employ appropriate diagnostic and assessment tools for science in the K-6 classroom.</w:t>
      </w:r>
    </w:p>
    <w:p w14:paraId="3CC7E0E9" w14:textId="5A7F1878" w:rsidR="00B02762" w:rsidRPr="00895233" w:rsidRDefault="00B02762" w:rsidP="00895233">
      <w:pPr>
        <w:pStyle w:val="ListParagraph"/>
        <w:numPr>
          <w:ilvl w:val="1"/>
          <w:numId w:val="26"/>
        </w:numPr>
        <w:spacing w:after="120"/>
        <w:rPr>
          <w:rFonts w:asciiTheme="minorHAnsi" w:hAnsiTheme="minorHAnsi" w:cstheme="minorHAnsi"/>
          <w:noProof/>
          <w:color w:val="000000"/>
          <w:sz w:val="22"/>
          <w:szCs w:val="22"/>
        </w:rPr>
      </w:pPr>
      <w:r w:rsidRPr="00895233">
        <w:rPr>
          <w:rFonts w:asciiTheme="minorHAnsi" w:hAnsiTheme="minorHAnsi" w:cstheme="minorHAnsi"/>
          <w:noProof/>
          <w:color w:val="000000"/>
          <w:sz w:val="22"/>
          <w:szCs w:val="22"/>
        </w:rPr>
        <w:t>The student will design a safe and supportive classroom environment for achievement in science.</w:t>
      </w:r>
    </w:p>
    <w:p w14:paraId="5B0C3079" w14:textId="567EDF71" w:rsidR="00B02762" w:rsidRPr="00895233" w:rsidRDefault="00B02762" w:rsidP="00895233">
      <w:pPr>
        <w:pStyle w:val="ListParagraph"/>
        <w:numPr>
          <w:ilvl w:val="0"/>
          <w:numId w:val="22"/>
        </w:numPr>
        <w:spacing w:after="120"/>
        <w:ind w:left="1080"/>
        <w:rPr>
          <w:rFonts w:asciiTheme="minorHAnsi" w:hAnsiTheme="minorHAnsi" w:cstheme="minorHAnsi"/>
          <w:noProof/>
          <w:color w:val="000000"/>
          <w:sz w:val="22"/>
          <w:szCs w:val="22"/>
        </w:rPr>
      </w:pPr>
      <w:r w:rsidRPr="00895233">
        <w:rPr>
          <w:rFonts w:asciiTheme="minorHAnsi" w:hAnsiTheme="minorHAnsi" w:cstheme="minorHAnsi"/>
          <w:noProof/>
          <w:color w:val="000000"/>
          <w:sz w:val="22"/>
          <w:szCs w:val="22"/>
        </w:rPr>
        <w:t xml:space="preserve">Listed here are the course outcomes/objectives assessed in this course which play a supplemental </w:t>
      </w:r>
      <w:r w:rsidRPr="00895233">
        <w:rPr>
          <w:rFonts w:asciiTheme="minorHAnsi" w:hAnsiTheme="minorHAnsi" w:cstheme="minorHAnsi"/>
          <w:noProof/>
          <w:color w:val="000000"/>
          <w:sz w:val="22"/>
          <w:szCs w:val="22"/>
        </w:rPr>
        <w:lastRenderedPageBreak/>
        <w:t>role in contributing to the student’s general education along with the general education competency it supports.</w:t>
      </w:r>
    </w:p>
    <w:p w14:paraId="7DAC6606" w14:textId="77777777" w:rsidR="00B02762" w:rsidRPr="00895233" w:rsidRDefault="00B02762" w:rsidP="00895233">
      <w:pPr>
        <w:pStyle w:val="ListParagraph"/>
        <w:numPr>
          <w:ilvl w:val="0"/>
          <w:numId w:val="26"/>
        </w:numPr>
        <w:spacing w:after="120"/>
        <w:rPr>
          <w:rFonts w:asciiTheme="minorHAnsi" w:hAnsiTheme="minorHAnsi" w:cstheme="minorHAnsi"/>
          <w:noProof/>
          <w:color w:val="000000"/>
          <w:sz w:val="22"/>
          <w:szCs w:val="22"/>
        </w:rPr>
      </w:pPr>
      <w:r w:rsidRPr="00895233">
        <w:rPr>
          <w:rFonts w:asciiTheme="minorHAnsi" w:hAnsiTheme="minorHAnsi" w:cstheme="minorHAnsi"/>
          <w:noProof/>
          <w:color w:val="000000"/>
          <w:sz w:val="22"/>
          <w:szCs w:val="22"/>
        </w:rPr>
        <w:t>General Education Competency: Research</w:t>
      </w:r>
    </w:p>
    <w:p w14:paraId="59D2ECBD" w14:textId="1A94DBCF" w:rsidR="00B02762" w:rsidRPr="00895233" w:rsidRDefault="00B02762" w:rsidP="00895233">
      <w:pPr>
        <w:pStyle w:val="ListParagraph"/>
        <w:numPr>
          <w:ilvl w:val="1"/>
          <w:numId w:val="26"/>
        </w:numPr>
        <w:spacing w:after="120"/>
        <w:rPr>
          <w:rFonts w:asciiTheme="minorHAnsi" w:hAnsiTheme="minorHAnsi" w:cstheme="minorHAnsi"/>
          <w:noProof/>
          <w:color w:val="000000"/>
          <w:sz w:val="22"/>
          <w:szCs w:val="22"/>
        </w:rPr>
      </w:pPr>
      <w:r w:rsidRPr="00895233">
        <w:rPr>
          <w:rFonts w:asciiTheme="minorHAnsi" w:hAnsiTheme="minorHAnsi" w:cstheme="minorHAnsi"/>
          <w:noProof/>
          <w:color w:val="000000"/>
          <w:sz w:val="22"/>
          <w:szCs w:val="22"/>
        </w:rPr>
        <w:t>Course Outcomes or Objectives Supporting the General Education Competency Selected:</w:t>
      </w:r>
    </w:p>
    <w:p w14:paraId="0BD0F28B" w14:textId="433312DD" w:rsidR="00B02762" w:rsidRPr="00895233" w:rsidRDefault="00B02762" w:rsidP="00895233">
      <w:pPr>
        <w:pStyle w:val="ListParagraph"/>
        <w:numPr>
          <w:ilvl w:val="1"/>
          <w:numId w:val="26"/>
        </w:numPr>
        <w:spacing w:after="120"/>
        <w:rPr>
          <w:rFonts w:asciiTheme="minorHAnsi" w:hAnsiTheme="minorHAnsi" w:cstheme="minorHAnsi"/>
          <w:noProof/>
          <w:color w:val="000000"/>
          <w:sz w:val="22"/>
          <w:szCs w:val="22"/>
        </w:rPr>
      </w:pPr>
      <w:r w:rsidRPr="00895233">
        <w:rPr>
          <w:rFonts w:asciiTheme="minorHAnsi" w:hAnsiTheme="minorHAnsi" w:cstheme="minorHAnsi"/>
          <w:noProof/>
          <w:color w:val="000000"/>
          <w:sz w:val="22"/>
          <w:szCs w:val="22"/>
        </w:rPr>
        <w:t>The student will utilize specific adaptive teaching strategies to maximize the learning of students who have difficulty with social studies, including ESE and ELL students.</w:t>
      </w:r>
    </w:p>
    <w:p w14:paraId="32D44D9B" w14:textId="0F484717" w:rsidR="00B71C34" w:rsidRPr="00895233" w:rsidRDefault="00B71C34" w:rsidP="00895233">
      <w:pPr>
        <w:spacing w:after="240"/>
        <w:ind w:left="720"/>
        <w:rPr>
          <w:rFonts w:asciiTheme="minorHAnsi" w:hAnsiTheme="minorHAnsi" w:cstheme="minorHAnsi"/>
          <w:b/>
          <w:sz w:val="22"/>
          <w:szCs w:val="22"/>
          <w:u w:val="single"/>
        </w:rPr>
      </w:pPr>
      <w:r w:rsidRPr="00B71C34">
        <w:rPr>
          <w:rFonts w:asciiTheme="minorHAnsi" w:hAnsiTheme="minorHAnsi" w:cstheme="minorHAnsi"/>
          <w:b/>
          <w:sz w:val="22"/>
          <w:szCs w:val="22"/>
          <w:u w:val="single"/>
        </w:rPr>
        <w:t>SPECIFIC COURSE COMPETENCIES:</w:t>
      </w:r>
    </w:p>
    <w:p w14:paraId="15B1FC71" w14:textId="77777777" w:rsidR="00B71C34" w:rsidRPr="00B71C34" w:rsidRDefault="00B71C34" w:rsidP="00B71C34">
      <w:pPr>
        <w:ind w:left="720"/>
        <w:rPr>
          <w:rFonts w:asciiTheme="minorHAnsi" w:hAnsiTheme="minorHAnsi" w:cstheme="minorHAnsi"/>
          <w:b/>
          <w:bCs/>
          <w:sz w:val="22"/>
          <w:szCs w:val="22"/>
        </w:rPr>
      </w:pPr>
      <w:r w:rsidRPr="00B71C34">
        <w:rPr>
          <w:rFonts w:asciiTheme="minorHAnsi" w:hAnsiTheme="minorHAnsi" w:cstheme="minorHAnsi"/>
          <w:b/>
          <w:bCs/>
          <w:sz w:val="22"/>
          <w:szCs w:val="22"/>
        </w:rPr>
        <w:t>Critical Task Assignments and/or Assessments</w:t>
      </w:r>
    </w:p>
    <w:p w14:paraId="682E3950" w14:textId="71395698" w:rsidR="00B71C34" w:rsidRPr="00B71C34" w:rsidRDefault="00B71C34" w:rsidP="00B71C34">
      <w:pPr>
        <w:pStyle w:val="BodyTextIndent2"/>
        <w:spacing w:line="240" w:lineRule="auto"/>
        <w:ind w:left="720"/>
        <w:jc w:val="both"/>
        <w:rPr>
          <w:rFonts w:asciiTheme="minorHAnsi" w:hAnsiTheme="minorHAnsi" w:cstheme="minorHAnsi"/>
          <w:sz w:val="22"/>
          <w:szCs w:val="22"/>
        </w:rPr>
      </w:pPr>
      <w:r w:rsidRPr="00B71C34">
        <w:rPr>
          <w:rFonts w:asciiTheme="minorHAnsi" w:hAnsiTheme="minorHAnsi" w:cstheme="minorHAnsi"/>
          <w:sz w:val="22"/>
          <w:szCs w:val="22"/>
        </w:rPr>
        <w:t>At the conclusion of this course, teacher candidates will demonstrate competency in the following Preprofessional Florida Educator Accomplished Practices (FEAPs), Professional and Subject Area Educator Competencies and Skills, Florida Teacher Standards for ESOL Endorsement, Reading Competencies, and elements of the Uniform Core Curriculum.</w:t>
      </w:r>
    </w:p>
    <w:p w14:paraId="5059B017" w14:textId="77777777" w:rsidR="00B71C34" w:rsidRPr="00B71C34" w:rsidRDefault="00B71C34" w:rsidP="00B71C34">
      <w:pPr>
        <w:ind w:left="720"/>
        <w:rPr>
          <w:rFonts w:asciiTheme="minorHAnsi" w:hAnsiTheme="minorHAnsi" w:cstheme="minorHAnsi"/>
          <w:b/>
          <w:sz w:val="22"/>
          <w:szCs w:val="22"/>
        </w:rPr>
      </w:pPr>
      <w:r w:rsidRPr="00B71C34">
        <w:rPr>
          <w:rFonts w:asciiTheme="minorHAnsi" w:hAnsiTheme="minorHAnsi" w:cstheme="minorHAnsi"/>
          <w:b/>
          <w:sz w:val="22"/>
          <w:szCs w:val="22"/>
        </w:rPr>
        <w:t>FTCE - Florida Teacher Certification Examination Subject-Area Competencies and Skills: Social Science</w:t>
      </w:r>
    </w:p>
    <w:p w14:paraId="1BC55021" w14:textId="77777777" w:rsidR="00B71C34" w:rsidRPr="00B71C34" w:rsidRDefault="00B71C34" w:rsidP="00B71C34">
      <w:pPr>
        <w:ind w:left="720"/>
        <w:rPr>
          <w:rFonts w:asciiTheme="minorHAnsi" w:hAnsiTheme="minorHAnsi" w:cstheme="minorHAnsi"/>
          <w:b/>
          <w:sz w:val="22"/>
          <w:szCs w:val="22"/>
        </w:rPr>
      </w:pPr>
      <w:r w:rsidRPr="00B71C34">
        <w:rPr>
          <w:rFonts w:asciiTheme="minorHAnsi" w:hAnsiTheme="minorHAnsi" w:cstheme="minorHAnsi"/>
          <w:b/>
          <w:sz w:val="22"/>
          <w:szCs w:val="22"/>
        </w:rPr>
        <w:t>FEAP - Florida Educator Accomplished Practices</w:t>
      </w:r>
    </w:p>
    <w:p w14:paraId="3999C10C" w14:textId="3FBBF157" w:rsidR="00B71C34" w:rsidRPr="00B71C34" w:rsidRDefault="00B71C34" w:rsidP="00895233">
      <w:pPr>
        <w:spacing w:after="240"/>
        <w:ind w:left="720"/>
        <w:rPr>
          <w:rFonts w:asciiTheme="minorHAnsi" w:hAnsiTheme="minorHAnsi" w:cstheme="minorHAnsi"/>
          <w:b/>
          <w:sz w:val="22"/>
          <w:szCs w:val="22"/>
        </w:rPr>
      </w:pPr>
      <w:r w:rsidRPr="00B71C34">
        <w:rPr>
          <w:rFonts w:asciiTheme="minorHAnsi" w:hAnsiTheme="minorHAnsi" w:cstheme="minorHAnsi"/>
          <w:b/>
          <w:sz w:val="22"/>
          <w:szCs w:val="22"/>
        </w:rPr>
        <w:t>ESOL T.S. - Florida Teacher Standards for ESOL Endorsement</w:t>
      </w:r>
    </w:p>
    <w:p w14:paraId="5A8FCE96" w14:textId="487BAEAD" w:rsidR="00B71C34" w:rsidRPr="00B71C34" w:rsidRDefault="00B71C34" w:rsidP="00895233">
      <w:pPr>
        <w:spacing w:after="240"/>
        <w:ind w:left="720"/>
        <w:rPr>
          <w:rFonts w:asciiTheme="minorHAnsi" w:hAnsiTheme="minorHAnsi" w:cstheme="minorHAnsi"/>
          <w:i/>
          <w:sz w:val="22"/>
          <w:szCs w:val="22"/>
        </w:rPr>
      </w:pPr>
      <w:r w:rsidRPr="00B71C34">
        <w:rPr>
          <w:rFonts w:asciiTheme="minorHAnsi" w:hAnsiTheme="minorHAnsi" w:cstheme="minorHAnsi"/>
          <w:b/>
          <w:i/>
          <w:sz w:val="22"/>
          <w:szCs w:val="22"/>
        </w:rPr>
        <w:t>*</w:t>
      </w:r>
      <w:r w:rsidRPr="00B71C34">
        <w:rPr>
          <w:rFonts w:asciiTheme="minorHAnsi" w:hAnsiTheme="minorHAnsi" w:cstheme="minorHAnsi"/>
          <w:i/>
          <w:sz w:val="22"/>
          <w:szCs w:val="22"/>
        </w:rPr>
        <w:t xml:space="preserve"> The numbers and letters in the graph below correspond to the standards, indicators and competencies found above.</w:t>
      </w:r>
    </w:p>
    <w:tbl>
      <w:tblPr>
        <w:tblStyle w:val="GridTable1Light"/>
        <w:tblW w:w="0" w:type="auto"/>
        <w:tblInd w:w="607" w:type="dxa"/>
        <w:tblLook w:val="04A0" w:firstRow="1" w:lastRow="0" w:firstColumn="1" w:lastColumn="0" w:noHBand="0" w:noVBand="1"/>
      </w:tblPr>
      <w:tblGrid>
        <w:gridCol w:w="1949"/>
        <w:gridCol w:w="1882"/>
        <w:gridCol w:w="1882"/>
        <w:gridCol w:w="1882"/>
        <w:gridCol w:w="1882"/>
      </w:tblGrid>
      <w:tr w:rsidR="00B71C34" w:rsidRPr="00B71C34" w14:paraId="300B00C5" w14:textId="77777777" w:rsidTr="00E6181D">
        <w:trPr>
          <w:cnfStyle w:val="100000000000" w:firstRow="1" w:lastRow="0" w:firstColumn="0" w:lastColumn="0" w:oddVBand="0" w:evenVBand="0" w:oddHBand="0" w:evenHBand="0" w:firstRowFirstColumn="0" w:firstRowLastColumn="0" w:lastRowFirstColumn="0" w:lastRowLastColumn="0"/>
          <w:trHeight w:val="464"/>
          <w:tblHeader/>
        </w:trPr>
        <w:tc>
          <w:tcPr>
            <w:cnfStyle w:val="001000000000" w:firstRow="0" w:lastRow="0" w:firstColumn="1" w:lastColumn="0" w:oddVBand="0" w:evenVBand="0" w:oddHBand="0" w:evenHBand="0" w:firstRowFirstColumn="0" w:firstRowLastColumn="0" w:lastRowFirstColumn="0" w:lastRowLastColumn="0"/>
            <w:tcW w:w="1949" w:type="dxa"/>
          </w:tcPr>
          <w:p w14:paraId="27D4826B" w14:textId="77777777" w:rsidR="00B71C34" w:rsidRPr="00B71C34" w:rsidRDefault="00B71C34" w:rsidP="00282F69">
            <w:pPr>
              <w:jc w:val="center"/>
              <w:rPr>
                <w:rFonts w:asciiTheme="minorHAnsi" w:hAnsiTheme="minorHAnsi" w:cstheme="minorHAnsi"/>
                <w:b w:val="0"/>
                <w:sz w:val="22"/>
                <w:szCs w:val="22"/>
              </w:rPr>
            </w:pPr>
            <w:r w:rsidRPr="00B71C34">
              <w:rPr>
                <w:rFonts w:asciiTheme="minorHAnsi" w:hAnsiTheme="minorHAnsi" w:cstheme="minorHAnsi"/>
                <w:sz w:val="22"/>
                <w:szCs w:val="22"/>
              </w:rPr>
              <w:t>Critical Task</w:t>
            </w:r>
          </w:p>
        </w:tc>
        <w:tc>
          <w:tcPr>
            <w:tcW w:w="1882" w:type="dxa"/>
          </w:tcPr>
          <w:p w14:paraId="1E9C106D" w14:textId="77777777" w:rsidR="00B71C34" w:rsidRPr="00B71C34" w:rsidRDefault="00B71C34" w:rsidP="00282F6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B71C34">
              <w:rPr>
                <w:rFonts w:asciiTheme="minorHAnsi" w:hAnsiTheme="minorHAnsi" w:cstheme="minorHAnsi"/>
                <w:sz w:val="22"/>
                <w:szCs w:val="22"/>
              </w:rPr>
              <w:t>FTCE Competencies</w:t>
            </w:r>
          </w:p>
        </w:tc>
        <w:tc>
          <w:tcPr>
            <w:tcW w:w="1882" w:type="dxa"/>
          </w:tcPr>
          <w:p w14:paraId="642ED8FF" w14:textId="77777777" w:rsidR="00B71C34" w:rsidRPr="00B71C34" w:rsidRDefault="00B71C34" w:rsidP="00282F6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B71C34">
              <w:rPr>
                <w:rFonts w:asciiTheme="minorHAnsi" w:hAnsiTheme="minorHAnsi" w:cstheme="minorHAnsi"/>
                <w:sz w:val="22"/>
                <w:szCs w:val="22"/>
              </w:rPr>
              <w:t>FEAPs</w:t>
            </w:r>
          </w:p>
        </w:tc>
        <w:tc>
          <w:tcPr>
            <w:tcW w:w="1882" w:type="dxa"/>
          </w:tcPr>
          <w:p w14:paraId="74479FB3" w14:textId="77777777" w:rsidR="00B71C34" w:rsidRPr="00B71C34" w:rsidRDefault="00B71C34" w:rsidP="00282F6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B71C34">
              <w:rPr>
                <w:rFonts w:asciiTheme="minorHAnsi" w:hAnsiTheme="minorHAnsi" w:cstheme="minorHAnsi"/>
                <w:sz w:val="22"/>
                <w:szCs w:val="22"/>
              </w:rPr>
              <w:t>Reading</w:t>
            </w:r>
          </w:p>
        </w:tc>
        <w:tc>
          <w:tcPr>
            <w:tcW w:w="1882" w:type="dxa"/>
          </w:tcPr>
          <w:p w14:paraId="7AC699E6" w14:textId="77777777" w:rsidR="00B71C34" w:rsidRPr="00B71C34" w:rsidRDefault="00B71C34" w:rsidP="00282F6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B71C34">
              <w:rPr>
                <w:rFonts w:asciiTheme="minorHAnsi" w:hAnsiTheme="minorHAnsi" w:cstheme="minorHAnsi"/>
                <w:sz w:val="22"/>
                <w:szCs w:val="22"/>
              </w:rPr>
              <w:t>ESOL T.S.</w:t>
            </w:r>
          </w:p>
        </w:tc>
      </w:tr>
      <w:tr w:rsidR="00B71C34" w:rsidRPr="00B71C34" w14:paraId="31ECB902" w14:textId="77777777" w:rsidTr="00895233">
        <w:trPr>
          <w:trHeight w:val="2615"/>
        </w:trPr>
        <w:tc>
          <w:tcPr>
            <w:cnfStyle w:val="001000000000" w:firstRow="0" w:lastRow="0" w:firstColumn="1" w:lastColumn="0" w:oddVBand="0" w:evenVBand="0" w:oddHBand="0" w:evenHBand="0" w:firstRowFirstColumn="0" w:firstRowLastColumn="0" w:lastRowFirstColumn="0" w:lastRowLastColumn="0"/>
            <w:tcW w:w="1949" w:type="dxa"/>
          </w:tcPr>
          <w:p w14:paraId="312954EB" w14:textId="77777777" w:rsidR="00B71C34" w:rsidRPr="00B71C34" w:rsidRDefault="00B71C34" w:rsidP="00282F69">
            <w:pPr>
              <w:rPr>
                <w:rFonts w:asciiTheme="minorHAnsi" w:hAnsiTheme="minorHAnsi" w:cstheme="minorHAnsi"/>
                <w:bCs w:val="0"/>
                <w:sz w:val="22"/>
                <w:szCs w:val="22"/>
              </w:rPr>
            </w:pPr>
            <w:r w:rsidRPr="00B71C34">
              <w:rPr>
                <w:rFonts w:asciiTheme="minorHAnsi" w:hAnsiTheme="minorHAnsi" w:cstheme="minorHAnsi"/>
                <w:sz w:val="22"/>
                <w:szCs w:val="22"/>
              </w:rPr>
              <w:t>Field Experience Lesson Plans</w:t>
            </w:r>
          </w:p>
        </w:tc>
        <w:tc>
          <w:tcPr>
            <w:tcW w:w="1882" w:type="dxa"/>
          </w:tcPr>
          <w:p w14:paraId="19AB7C90" w14:textId="77777777" w:rsidR="00B71C34" w:rsidRPr="00B71C34" w:rsidRDefault="00B71C34" w:rsidP="00282F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71C34">
              <w:rPr>
                <w:rFonts w:asciiTheme="minorHAnsi" w:hAnsiTheme="minorHAnsi" w:cstheme="minorHAnsi"/>
                <w:b/>
                <w:sz w:val="22"/>
                <w:szCs w:val="22"/>
              </w:rPr>
              <w:t>1.1, 1.2, 1.3, 1.4</w:t>
            </w:r>
          </w:p>
        </w:tc>
        <w:tc>
          <w:tcPr>
            <w:tcW w:w="1882" w:type="dxa"/>
          </w:tcPr>
          <w:p w14:paraId="62D654D6" w14:textId="77777777" w:rsidR="00B71C34" w:rsidRPr="00B71C34" w:rsidRDefault="00B71C34" w:rsidP="00282F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71C34">
              <w:rPr>
                <w:rFonts w:asciiTheme="minorHAnsi" w:hAnsiTheme="minorHAnsi" w:cstheme="minorHAnsi"/>
                <w:b/>
                <w:sz w:val="22"/>
                <w:szCs w:val="22"/>
              </w:rPr>
              <w:t>1f, 3i</w:t>
            </w:r>
          </w:p>
        </w:tc>
        <w:tc>
          <w:tcPr>
            <w:tcW w:w="1882" w:type="dxa"/>
          </w:tcPr>
          <w:p w14:paraId="53817C3E" w14:textId="77777777" w:rsidR="00B71C34" w:rsidRPr="00B71C34" w:rsidRDefault="00B71C34" w:rsidP="00282F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71C34">
              <w:rPr>
                <w:rFonts w:asciiTheme="minorHAnsi" w:hAnsiTheme="minorHAnsi" w:cstheme="minorHAnsi"/>
                <w:b/>
                <w:sz w:val="22"/>
                <w:szCs w:val="22"/>
              </w:rPr>
              <w:t xml:space="preserve">2.A.1, 2.A.6, 2.A.8, 2.F.7, 2.6.2, </w:t>
            </w:r>
          </w:p>
          <w:p w14:paraId="298842F2" w14:textId="77777777" w:rsidR="00B71C34" w:rsidRPr="00B71C34" w:rsidRDefault="00B71C34" w:rsidP="00282F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71C34">
              <w:rPr>
                <w:rFonts w:asciiTheme="minorHAnsi" w:hAnsiTheme="minorHAnsi" w:cstheme="minorHAnsi"/>
                <w:b/>
                <w:sz w:val="22"/>
                <w:szCs w:val="22"/>
              </w:rPr>
              <w:t>4.6, 4.15, 4.16</w:t>
            </w:r>
          </w:p>
        </w:tc>
        <w:tc>
          <w:tcPr>
            <w:tcW w:w="1882" w:type="dxa"/>
          </w:tcPr>
          <w:p w14:paraId="6B7D1162" w14:textId="77777777" w:rsidR="00B71C34" w:rsidRPr="00895233" w:rsidRDefault="00B71C34" w:rsidP="00282F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val="es-ES"/>
              </w:rPr>
            </w:pPr>
            <w:r w:rsidRPr="00895233">
              <w:rPr>
                <w:rFonts w:asciiTheme="minorHAnsi" w:hAnsiTheme="minorHAnsi" w:cstheme="minorHAnsi"/>
                <w:b/>
                <w:sz w:val="22"/>
                <w:szCs w:val="22"/>
                <w:lang w:val="es-ES"/>
              </w:rPr>
              <w:t>3.2.a., 3.2.b., 3.2.c., 3.2.d., 3.2.e., 3.2.f., 3.2.i., 3.2.j., 3.2.k.</w:t>
            </w:r>
          </w:p>
          <w:p w14:paraId="3810C3C7" w14:textId="77777777" w:rsidR="00B71C34" w:rsidRPr="00895233" w:rsidRDefault="00B71C34" w:rsidP="00282F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val="es-ES"/>
              </w:rPr>
            </w:pPr>
            <w:r w:rsidRPr="00895233">
              <w:rPr>
                <w:rFonts w:asciiTheme="minorHAnsi" w:hAnsiTheme="minorHAnsi" w:cstheme="minorHAnsi"/>
                <w:b/>
                <w:sz w:val="22"/>
                <w:szCs w:val="22"/>
                <w:lang w:val="es-ES"/>
              </w:rPr>
              <w:t xml:space="preserve">4.1.a., 4.1.b., 4.1.c., 4.1.e., </w:t>
            </w:r>
            <w:proofErr w:type="gramStart"/>
            <w:r w:rsidRPr="00895233">
              <w:rPr>
                <w:rFonts w:asciiTheme="minorHAnsi" w:hAnsiTheme="minorHAnsi" w:cstheme="minorHAnsi"/>
                <w:b/>
                <w:sz w:val="22"/>
                <w:szCs w:val="22"/>
                <w:lang w:val="es-ES"/>
              </w:rPr>
              <w:t>4.2.a</w:t>
            </w:r>
            <w:proofErr w:type="gramEnd"/>
            <w:r w:rsidRPr="00895233">
              <w:rPr>
                <w:rFonts w:asciiTheme="minorHAnsi" w:hAnsiTheme="minorHAnsi" w:cstheme="minorHAnsi"/>
                <w:b/>
                <w:sz w:val="22"/>
                <w:szCs w:val="22"/>
                <w:lang w:val="es-ES"/>
              </w:rPr>
              <w:t>., 4.2.b., 4.2.c.</w:t>
            </w:r>
          </w:p>
          <w:p w14:paraId="763387C6" w14:textId="77777777" w:rsidR="00B71C34" w:rsidRPr="00B71C34" w:rsidRDefault="00B71C34" w:rsidP="00282F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B71C34">
              <w:rPr>
                <w:rFonts w:asciiTheme="minorHAnsi" w:hAnsiTheme="minorHAnsi" w:cstheme="minorHAnsi"/>
                <w:b/>
                <w:sz w:val="22"/>
                <w:szCs w:val="22"/>
              </w:rPr>
              <w:t>5.1.a., 5.1.b., 5.1.c., 5.1.d., 5.</w:t>
            </w:r>
            <w:proofErr w:type="gramStart"/>
            <w:r w:rsidRPr="00B71C34">
              <w:rPr>
                <w:rFonts w:asciiTheme="minorHAnsi" w:hAnsiTheme="minorHAnsi" w:cstheme="minorHAnsi"/>
                <w:b/>
                <w:sz w:val="22"/>
                <w:szCs w:val="22"/>
              </w:rPr>
              <w:t>3.c.</w:t>
            </w:r>
            <w:proofErr w:type="gramEnd"/>
          </w:p>
        </w:tc>
      </w:tr>
    </w:tbl>
    <w:p w14:paraId="6B3987AE" w14:textId="50DFC657" w:rsidR="00B71C34" w:rsidRPr="00B71C34" w:rsidRDefault="00B71C34" w:rsidP="00895233">
      <w:pPr>
        <w:spacing w:before="240" w:after="240"/>
        <w:ind w:left="720"/>
        <w:rPr>
          <w:rFonts w:asciiTheme="minorHAnsi" w:hAnsiTheme="minorHAnsi" w:cstheme="minorHAnsi"/>
          <w:b/>
          <w:sz w:val="22"/>
          <w:szCs w:val="22"/>
        </w:rPr>
      </w:pPr>
      <w:r w:rsidRPr="00B71C34">
        <w:rPr>
          <w:rFonts w:asciiTheme="minorHAnsi" w:hAnsiTheme="minorHAnsi" w:cstheme="minorHAnsi"/>
          <w:b/>
          <w:sz w:val="22"/>
          <w:szCs w:val="22"/>
        </w:rPr>
        <w:t>RELATIONSHIP OF COURSE TO PROGRAM GOALS AND NATIONAL SPECIALIZED PROGRAM ASSOCIATION STANDARDS:</w:t>
      </w:r>
    </w:p>
    <w:p w14:paraId="56697424" w14:textId="6D58101F" w:rsidR="00B71C34" w:rsidRPr="00895233" w:rsidRDefault="00B71C34" w:rsidP="00895233">
      <w:pPr>
        <w:ind w:left="720"/>
        <w:rPr>
          <w:rFonts w:asciiTheme="minorHAnsi" w:hAnsiTheme="minorHAnsi" w:cstheme="minorHAnsi"/>
          <w:sz w:val="22"/>
          <w:szCs w:val="22"/>
        </w:rPr>
      </w:pPr>
      <w:r w:rsidRPr="00B71C34">
        <w:rPr>
          <w:rFonts w:asciiTheme="minorHAnsi" w:hAnsiTheme="minorHAnsi" w:cstheme="minorHAnsi"/>
          <w:sz w:val="22"/>
          <w:szCs w:val="22"/>
        </w:rPr>
        <w:t xml:space="preserve">This course is part of the Florida SouthWestern State College, Baccalaureate program in Education, for teacher licensure in the State of Florida </w:t>
      </w:r>
      <w:proofErr w:type="gramStart"/>
      <w:r w:rsidRPr="00B71C34">
        <w:rPr>
          <w:rFonts w:asciiTheme="minorHAnsi" w:hAnsiTheme="minorHAnsi" w:cstheme="minorHAnsi"/>
          <w:sz w:val="22"/>
          <w:szCs w:val="22"/>
        </w:rPr>
        <w:t>in the area of</w:t>
      </w:r>
      <w:proofErr w:type="gramEnd"/>
      <w:r w:rsidRPr="00B71C34">
        <w:rPr>
          <w:rFonts w:asciiTheme="minorHAnsi" w:hAnsiTheme="minorHAnsi" w:cstheme="minorHAnsi"/>
          <w:sz w:val="22"/>
          <w:szCs w:val="22"/>
        </w:rPr>
        <w:t xml:space="preserve"> Elementary Education, K-6. This program complies with the standards for teacher licensure established by the Florida Department of Education and covers the Preprofessional Florida Educator Accomplished Practices, Florida State Standards, Professional Educator Competencies and Skills, ESOL Performance Standards, and Reading Competencies.</w:t>
      </w:r>
    </w:p>
    <w:p w14:paraId="22DA8035" w14:textId="77777777" w:rsidR="00B02762" w:rsidRPr="00BA5F71" w:rsidRDefault="00B02762" w:rsidP="00B02762">
      <w:pPr>
        <w:pStyle w:val="Heading2"/>
      </w:pPr>
      <w:r w:rsidRPr="00BA5F71">
        <w:t>DISTRICT-WIDE POLICIES:</w:t>
      </w:r>
    </w:p>
    <w:p w14:paraId="337548D9" w14:textId="77777777" w:rsidR="00B02762" w:rsidRPr="00FF6B5D" w:rsidRDefault="00B02762" w:rsidP="00B02762">
      <w:pPr>
        <w:pStyle w:val="Heading3"/>
        <w:rPr>
          <w:u w:val="none"/>
        </w:rPr>
      </w:pPr>
      <w:r w:rsidRPr="00FF6B5D">
        <w:rPr>
          <w:u w:val="none"/>
        </w:rPr>
        <w:t>PROGRAMS FOR STUDENTS WITH DISABILITIES</w:t>
      </w:r>
    </w:p>
    <w:p w14:paraId="35786D45" w14:textId="77777777" w:rsidR="00B02762" w:rsidRPr="00BA5F71" w:rsidRDefault="00B02762" w:rsidP="00B0276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804D1FF" w14:textId="77777777" w:rsidR="00B02762" w:rsidRPr="00FF6B5D" w:rsidRDefault="00B02762" w:rsidP="00B02762">
      <w:pPr>
        <w:pStyle w:val="Heading3"/>
        <w:rPr>
          <w:u w:val="none"/>
        </w:rPr>
      </w:pPr>
      <w:r w:rsidRPr="00FF6B5D">
        <w:rPr>
          <w:u w:val="none"/>
        </w:rPr>
        <w:t>REPORTING TITLE IX VIOLATIONS</w:t>
      </w:r>
    </w:p>
    <w:p w14:paraId="1BF90CFD" w14:textId="77777777" w:rsidR="00B02762" w:rsidRPr="00BA5F71" w:rsidRDefault="00B02762" w:rsidP="00B0276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C740839" w14:textId="77777777" w:rsidR="00B02762" w:rsidRPr="00BA5F71" w:rsidRDefault="00B02762" w:rsidP="00B02762">
      <w:pPr>
        <w:tabs>
          <w:tab w:val="left" w:pos="720"/>
        </w:tabs>
        <w:ind w:left="720"/>
        <w:rPr>
          <w:rFonts w:ascii="Calibri" w:hAnsi="Calibri" w:cs="Arial"/>
          <w:bCs/>
          <w:iCs/>
          <w:sz w:val="22"/>
          <w:szCs w:val="22"/>
        </w:rPr>
        <w:sectPr w:rsidR="00B0276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A6C4308" w14:textId="77777777" w:rsidR="00B02762" w:rsidRPr="00BA5F71" w:rsidRDefault="00B02762" w:rsidP="00B02762">
      <w:pPr>
        <w:pStyle w:val="Heading2"/>
      </w:pPr>
      <w:r w:rsidRPr="00BA5F71">
        <w:t>REQUIREMENTS FOR THE STUDENTS:</w:t>
      </w:r>
    </w:p>
    <w:p w14:paraId="2DC87FFF" w14:textId="77777777" w:rsidR="00B71C34" w:rsidRPr="00895233" w:rsidRDefault="00B71C34" w:rsidP="00895233">
      <w:pPr>
        <w:spacing w:after="240"/>
        <w:ind w:left="720"/>
        <w:rPr>
          <w:rFonts w:asciiTheme="minorHAnsi" w:hAnsiTheme="minorHAnsi" w:cstheme="minorHAnsi"/>
          <w:b/>
          <w:bCs/>
          <w:i/>
          <w:iCs/>
          <w:sz w:val="22"/>
          <w:szCs w:val="22"/>
        </w:rPr>
      </w:pPr>
      <w:r w:rsidRPr="00895233">
        <w:rPr>
          <w:rFonts w:asciiTheme="minorHAnsi" w:hAnsiTheme="minorHAnsi" w:cstheme="minorHAnsi"/>
          <w:b/>
          <w:bCs/>
          <w:i/>
          <w:iCs/>
          <w:sz w:val="22"/>
          <w:szCs w:val="22"/>
        </w:rPr>
        <w:t>Critical Tasks</w:t>
      </w:r>
    </w:p>
    <w:p w14:paraId="45583940" w14:textId="77777777" w:rsidR="00B71C34" w:rsidRPr="00B71C34" w:rsidRDefault="00B71C34" w:rsidP="00B71C34">
      <w:pPr>
        <w:ind w:left="720"/>
        <w:rPr>
          <w:rFonts w:asciiTheme="minorHAnsi" w:hAnsiTheme="minorHAnsi" w:cstheme="minorHAnsi"/>
          <w:b/>
          <w:iCs/>
          <w:sz w:val="22"/>
          <w:szCs w:val="22"/>
        </w:rPr>
      </w:pPr>
      <w:r w:rsidRPr="00B71C34">
        <w:rPr>
          <w:rFonts w:asciiTheme="minorHAnsi" w:hAnsiTheme="minorHAnsi" w:cstheme="minorHAnsi"/>
          <w:b/>
          <w:iCs/>
          <w:sz w:val="22"/>
          <w:szCs w:val="22"/>
        </w:rPr>
        <w:t>Field Experience Lesson Plans</w:t>
      </w:r>
    </w:p>
    <w:p w14:paraId="64991B4C" w14:textId="77777777" w:rsidR="00B71C34" w:rsidRPr="00B71C34" w:rsidRDefault="00B71C34" w:rsidP="00895233">
      <w:pPr>
        <w:spacing w:after="240"/>
        <w:ind w:left="720"/>
        <w:rPr>
          <w:rFonts w:asciiTheme="minorHAnsi" w:hAnsiTheme="minorHAnsi" w:cstheme="minorHAnsi"/>
          <w:sz w:val="22"/>
          <w:szCs w:val="22"/>
        </w:rPr>
      </w:pPr>
      <w:r w:rsidRPr="00B71C34">
        <w:rPr>
          <w:rFonts w:asciiTheme="minorHAnsi" w:hAnsiTheme="minorHAnsi" w:cstheme="minorHAnsi"/>
          <w:sz w:val="22"/>
          <w:szCs w:val="22"/>
        </w:rPr>
        <w:t xml:space="preserve">During the 15-hour field experience, each student will be required to plan and teach three lessons under the guidance and supervision of their cooperating teacher, using the lesson planning template from the School of Education. In addition, the student will be responsible for recording the teaching of each lesson using </w:t>
      </w:r>
      <w:proofErr w:type="spellStart"/>
      <w:r w:rsidRPr="00B71C34">
        <w:rPr>
          <w:rFonts w:asciiTheme="minorHAnsi" w:hAnsiTheme="minorHAnsi" w:cstheme="minorHAnsi"/>
          <w:sz w:val="22"/>
          <w:szCs w:val="22"/>
        </w:rPr>
        <w:t>GoReact</w:t>
      </w:r>
      <w:proofErr w:type="spellEnd"/>
      <w:r w:rsidRPr="00B71C34">
        <w:rPr>
          <w:rFonts w:asciiTheme="minorHAnsi" w:hAnsiTheme="minorHAnsi" w:cstheme="minorHAnsi"/>
          <w:sz w:val="22"/>
          <w:szCs w:val="22"/>
        </w:rPr>
        <w:t>, annotating the video according to the established guidelines, and providing reflective feedback within the lesson plan. Specific reflection guidelines for each of the three video-recorded lessons will be established by the instructor. Each of the three lesson plans will be submitted to Chalk and Wire via Canvas.</w:t>
      </w:r>
    </w:p>
    <w:p w14:paraId="39BFDFAD" w14:textId="77777777" w:rsidR="00B71C34" w:rsidRPr="00895233" w:rsidRDefault="00B71C34" w:rsidP="00895233">
      <w:pPr>
        <w:spacing w:after="240"/>
        <w:ind w:left="720"/>
        <w:rPr>
          <w:rFonts w:asciiTheme="minorHAnsi" w:hAnsiTheme="minorHAnsi" w:cstheme="minorHAnsi"/>
          <w:b/>
          <w:bCs/>
          <w:i/>
          <w:iCs/>
          <w:sz w:val="22"/>
          <w:szCs w:val="22"/>
        </w:rPr>
      </w:pPr>
      <w:r w:rsidRPr="00895233">
        <w:rPr>
          <w:rFonts w:asciiTheme="minorHAnsi" w:hAnsiTheme="minorHAnsi" w:cstheme="minorHAnsi"/>
          <w:b/>
          <w:bCs/>
          <w:i/>
          <w:iCs/>
          <w:sz w:val="22"/>
          <w:szCs w:val="22"/>
        </w:rPr>
        <w:t>Additional Assignments</w:t>
      </w:r>
    </w:p>
    <w:p w14:paraId="10F4D4DB" w14:textId="3F4075F6" w:rsidR="00B71C34" w:rsidRPr="00B71C34" w:rsidRDefault="00B71C34" w:rsidP="00B71C34">
      <w:pPr>
        <w:ind w:left="720"/>
        <w:rPr>
          <w:rFonts w:asciiTheme="minorHAnsi" w:hAnsiTheme="minorHAnsi" w:cstheme="minorHAnsi"/>
          <w:b/>
          <w:sz w:val="22"/>
          <w:szCs w:val="22"/>
        </w:rPr>
      </w:pPr>
      <w:r w:rsidRPr="00B71C34">
        <w:rPr>
          <w:rFonts w:asciiTheme="minorHAnsi" w:hAnsiTheme="minorHAnsi" w:cstheme="minorHAnsi"/>
          <w:b/>
          <w:sz w:val="22"/>
          <w:szCs w:val="22"/>
        </w:rPr>
        <w:t>Integrated Unit:</w:t>
      </w:r>
      <w:r w:rsidR="00E6181D">
        <w:rPr>
          <w:rFonts w:asciiTheme="minorHAnsi" w:hAnsiTheme="minorHAnsi" w:cstheme="minorHAnsi"/>
          <w:b/>
          <w:sz w:val="22"/>
          <w:szCs w:val="22"/>
        </w:rPr>
        <w:t xml:space="preserve"> </w:t>
      </w:r>
      <w:r w:rsidRPr="00B71C34">
        <w:rPr>
          <w:rFonts w:asciiTheme="minorHAnsi" w:hAnsiTheme="minorHAnsi" w:cstheme="minorHAnsi"/>
          <w:b/>
          <w:sz w:val="22"/>
          <w:szCs w:val="22"/>
        </w:rPr>
        <w:t>Science Across the Curriculum</w:t>
      </w:r>
    </w:p>
    <w:p w14:paraId="1B968358" w14:textId="77777777" w:rsidR="00B71C34" w:rsidRPr="00B71C34" w:rsidRDefault="00B71C34" w:rsidP="00895233">
      <w:pPr>
        <w:spacing w:after="240"/>
        <w:ind w:left="720"/>
        <w:rPr>
          <w:rFonts w:asciiTheme="minorHAnsi" w:hAnsiTheme="minorHAnsi" w:cstheme="minorHAnsi"/>
          <w:sz w:val="22"/>
          <w:szCs w:val="22"/>
        </w:rPr>
      </w:pPr>
      <w:r w:rsidRPr="00B71C34">
        <w:rPr>
          <w:rFonts w:asciiTheme="minorHAnsi" w:hAnsiTheme="minorHAnsi" w:cstheme="minorHAnsi"/>
          <w:sz w:val="22"/>
          <w:szCs w:val="22"/>
        </w:rPr>
        <w:t xml:space="preserve">The purpose of this project is for students to create active experiences for guiding elementary students in learning important concepts in science while integrating language arts, math, social and/or social studies. It is also an opportunity to align classroom learning experiences with state and national standards in </w:t>
      </w:r>
      <w:proofErr w:type="gramStart"/>
      <w:r w:rsidRPr="00B71C34">
        <w:rPr>
          <w:rFonts w:asciiTheme="minorHAnsi" w:hAnsiTheme="minorHAnsi" w:cstheme="minorHAnsi"/>
          <w:sz w:val="22"/>
          <w:szCs w:val="22"/>
        </w:rPr>
        <w:t>all of</w:t>
      </w:r>
      <w:proofErr w:type="gramEnd"/>
      <w:r w:rsidRPr="00B71C34">
        <w:rPr>
          <w:rFonts w:asciiTheme="minorHAnsi" w:hAnsiTheme="minorHAnsi" w:cstheme="minorHAnsi"/>
          <w:sz w:val="22"/>
          <w:szCs w:val="22"/>
        </w:rPr>
        <w:t xml:space="preserve"> the content areas. Overall, the unit should engage students in critical thinking and reflect a constructivist philosophy and inquiry approach through activities and experiences that bring science to life.</w:t>
      </w:r>
    </w:p>
    <w:p w14:paraId="50015A40" w14:textId="77777777" w:rsidR="00B71C34" w:rsidRPr="00B71C34" w:rsidRDefault="00B71C34" w:rsidP="00B71C34">
      <w:pPr>
        <w:ind w:firstLine="720"/>
        <w:rPr>
          <w:rFonts w:asciiTheme="minorHAnsi" w:hAnsiTheme="minorHAnsi" w:cstheme="minorHAnsi"/>
          <w:b/>
          <w:bCs/>
          <w:sz w:val="22"/>
          <w:szCs w:val="22"/>
        </w:rPr>
      </w:pPr>
      <w:r w:rsidRPr="00B71C34">
        <w:rPr>
          <w:rFonts w:asciiTheme="minorHAnsi" w:hAnsiTheme="minorHAnsi" w:cstheme="minorHAnsi"/>
          <w:b/>
          <w:bCs/>
          <w:sz w:val="22"/>
          <w:szCs w:val="22"/>
        </w:rPr>
        <w:t>Activity Centers</w:t>
      </w:r>
    </w:p>
    <w:p w14:paraId="5EF02170" w14:textId="77777777" w:rsidR="00B71C34" w:rsidRPr="00B71C34" w:rsidRDefault="00B71C34" w:rsidP="00895233">
      <w:pPr>
        <w:spacing w:after="240"/>
        <w:ind w:left="720"/>
        <w:rPr>
          <w:rFonts w:asciiTheme="minorHAnsi" w:hAnsiTheme="minorHAnsi" w:cstheme="minorHAnsi"/>
          <w:sz w:val="22"/>
          <w:szCs w:val="22"/>
        </w:rPr>
      </w:pPr>
      <w:r w:rsidRPr="00B71C34">
        <w:rPr>
          <w:rFonts w:asciiTheme="minorHAnsi" w:hAnsiTheme="minorHAnsi" w:cstheme="minorHAnsi"/>
          <w:sz w:val="22"/>
          <w:szCs w:val="22"/>
        </w:rPr>
        <w:t xml:space="preserve">Students will design and present to small groups in class a teacher-led activity inquiry center that supports the application of academic concepts to advance student learning. The activity should be designed to link science content standards to activity center tasks and skills; promote active participation and collaboration; and develop both </w:t>
      </w:r>
      <w:proofErr w:type="spellStart"/>
      <w:r w:rsidRPr="00B71C34">
        <w:rPr>
          <w:rFonts w:asciiTheme="minorHAnsi" w:hAnsiTheme="minorHAnsi" w:cstheme="minorHAnsi"/>
          <w:sz w:val="22"/>
          <w:szCs w:val="22"/>
        </w:rPr>
        <w:t>everyday</w:t>
      </w:r>
      <w:proofErr w:type="spellEnd"/>
      <w:r w:rsidRPr="00B71C34">
        <w:rPr>
          <w:rFonts w:asciiTheme="minorHAnsi" w:hAnsiTheme="minorHAnsi" w:cstheme="minorHAnsi"/>
          <w:sz w:val="22"/>
          <w:szCs w:val="22"/>
        </w:rPr>
        <w:t xml:space="preserve"> and academic language through opportunities for questioning, exploring, and hypothesizing. In the role of the teacher-leader, students will be expected to model processes the students are asked to perform; provide instructions or explanations; scaffold student learning by segmenting and sequencing tasks; assess student learning; and provide feedback and encouragement.</w:t>
      </w:r>
    </w:p>
    <w:p w14:paraId="5163FB56" w14:textId="77777777" w:rsidR="00B71C34" w:rsidRPr="00B71C34" w:rsidRDefault="00B71C34" w:rsidP="00B71C34">
      <w:pPr>
        <w:ind w:firstLine="720"/>
        <w:rPr>
          <w:rFonts w:asciiTheme="minorHAnsi" w:hAnsiTheme="minorHAnsi" w:cstheme="minorHAnsi"/>
          <w:b/>
          <w:sz w:val="22"/>
          <w:szCs w:val="22"/>
        </w:rPr>
      </w:pPr>
      <w:r w:rsidRPr="00B71C34">
        <w:rPr>
          <w:rFonts w:asciiTheme="minorHAnsi" w:hAnsiTheme="minorHAnsi" w:cstheme="minorHAnsi"/>
          <w:b/>
          <w:sz w:val="22"/>
          <w:szCs w:val="22"/>
        </w:rPr>
        <w:t>Quizzes</w:t>
      </w:r>
      <w:r w:rsidRPr="00B71C34">
        <w:rPr>
          <w:rFonts w:asciiTheme="minorHAnsi" w:hAnsiTheme="minorHAnsi" w:cstheme="minorHAnsi"/>
          <w:sz w:val="22"/>
          <w:szCs w:val="22"/>
        </w:rPr>
        <w:t xml:space="preserve"> </w:t>
      </w:r>
      <w:r w:rsidRPr="00B71C34">
        <w:rPr>
          <w:rFonts w:asciiTheme="minorHAnsi" w:hAnsiTheme="minorHAnsi" w:cstheme="minorHAnsi"/>
          <w:b/>
          <w:sz w:val="22"/>
          <w:szCs w:val="22"/>
        </w:rPr>
        <w:t>and Discussions</w:t>
      </w:r>
    </w:p>
    <w:p w14:paraId="03ADFE98" w14:textId="12468A04" w:rsidR="00B71C34" w:rsidRPr="00B71C34" w:rsidRDefault="00B71C34" w:rsidP="00895233">
      <w:pPr>
        <w:spacing w:after="240"/>
        <w:ind w:left="720"/>
        <w:rPr>
          <w:rFonts w:asciiTheme="minorHAnsi" w:hAnsiTheme="minorHAnsi" w:cstheme="minorHAnsi"/>
          <w:b/>
          <w:sz w:val="22"/>
          <w:szCs w:val="22"/>
        </w:rPr>
      </w:pPr>
      <w:r w:rsidRPr="00B71C34">
        <w:rPr>
          <w:rFonts w:asciiTheme="minorHAnsi" w:hAnsiTheme="minorHAnsi" w:cstheme="minorHAnsi"/>
          <w:sz w:val="22"/>
          <w:szCs w:val="22"/>
        </w:rPr>
        <w:t>Students will complete short quizzes as formative assessments of knowledge of content central to the teaching of science as determined by the Florida Standards. In addition, students will complete Discussion posts in response to video content and readings aligned with the Florida Standards.</w:t>
      </w:r>
    </w:p>
    <w:p w14:paraId="1349955C" w14:textId="77777777" w:rsidR="00B71C34" w:rsidRPr="00B71C34" w:rsidRDefault="00B71C34" w:rsidP="00B71C34">
      <w:pPr>
        <w:ind w:left="720"/>
        <w:rPr>
          <w:rFonts w:asciiTheme="minorHAnsi" w:hAnsiTheme="minorHAnsi" w:cstheme="minorHAnsi"/>
          <w:b/>
          <w:sz w:val="22"/>
          <w:szCs w:val="22"/>
        </w:rPr>
      </w:pPr>
      <w:r w:rsidRPr="00B71C34">
        <w:rPr>
          <w:rFonts w:asciiTheme="minorHAnsi" w:hAnsiTheme="minorHAnsi" w:cstheme="minorHAnsi"/>
          <w:b/>
          <w:sz w:val="22"/>
          <w:szCs w:val="22"/>
        </w:rPr>
        <w:t>Exam</w:t>
      </w:r>
    </w:p>
    <w:p w14:paraId="08F3A219" w14:textId="77777777" w:rsidR="00B71C34" w:rsidRPr="00B71C34" w:rsidRDefault="00B71C34" w:rsidP="00B71C34">
      <w:pPr>
        <w:ind w:left="720"/>
        <w:rPr>
          <w:rFonts w:asciiTheme="minorHAnsi" w:hAnsiTheme="minorHAnsi" w:cstheme="minorHAnsi"/>
          <w:sz w:val="22"/>
          <w:szCs w:val="22"/>
        </w:rPr>
      </w:pPr>
      <w:r w:rsidRPr="00B71C34">
        <w:rPr>
          <w:rFonts w:asciiTheme="minorHAnsi" w:hAnsiTheme="minorHAnsi" w:cstheme="minorHAnsi"/>
          <w:sz w:val="22"/>
          <w:szCs w:val="22"/>
        </w:rPr>
        <w:t>Students will take a final exam covering course content.</w:t>
      </w:r>
    </w:p>
    <w:p w14:paraId="5CE57AAE" w14:textId="77777777" w:rsidR="00B02762" w:rsidRPr="00BA5F71" w:rsidRDefault="00B02762" w:rsidP="00B02762">
      <w:pPr>
        <w:pStyle w:val="Heading2"/>
      </w:pPr>
      <w:r w:rsidRPr="00BA5F71">
        <w:lastRenderedPageBreak/>
        <w:t>ATTENDANCE POLICY:</w:t>
      </w:r>
    </w:p>
    <w:p w14:paraId="3EDCD658" w14:textId="77777777" w:rsidR="00B71C34" w:rsidRPr="00895233" w:rsidRDefault="00B71C34" w:rsidP="00B71C34">
      <w:pPr>
        <w:pStyle w:val="CommentText"/>
        <w:ind w:firstLine="720"/>
        <w:rPr>
          <w:rFonts w:asciiTheme="minorHAnsi" w:hAnsiTheme="minorHAnsi" w:cstheme="minorHAnsi"/>
          <w:color w:val="000000"/>
          <w:sz w:val="22"/>
          <w:szCs w:val="22"/>
        </w:rPr>
      </w:pPr>
      <w:r w:rsidRPr="00895233">
        <w:rPr>
          <w:rFonts w:asciiTheme="minorHAnsi" w:hAnsiTheme="minorHAnsi" w:cstheme="minorHAnsi"/>
          <w:color w:val="000000"/>
          <w:sz w:val="22"/>
          <w:szCs w:val="22"/>
        </w:rPr>
        <w:t xml:space="preserve">After missing three hours of class, </w:t>
      </w:r>
      <w:r w:rsidRPr="00895233">
        <w:rPr>
          <w:rFonts w:asciiTheme="minorHAnsi" w:hAnsiTheme="minorHAnsi" w:cstheme="minorHAnsi"/>
          <w:color w:val="000000"/>
          <w:sz w:val="22"/>
          <w:szCs w:val="22"/>
          <w:lang w:val="en-US"/>
        </w:rPr>
        <w:t>students</w:t>
      </w:r>
      <w:r w:rsidRPr="00895233">
        <w:rPr>
          <w:rFonts w:asciiTheme="minorHAnsi" w:hAnsiTheme="minorHAnsi" w:cstheme="minorHAnsi"/>
          <w:color w:val="000000"/>
          <w:sz w:val="22"/>
          <w:szCs w:val="22"/>
        </w:rPr>
        <w:t xml:space="preserve"> will not be admitted to class without </w:t>
      </w:r>
    </w:p>
    <w:p w14:paraId="3917B201" w14:textId="77777777" w:rsidR="00B71C34" w:rsidRPr="00895233" w:rsidRDefault="00B71C34" w:rsidP="00B71C34">
      <w:pPr>
        <w:pStyle w:val="CommentText"/>
        <w:ind w:firstLine="720"/>
        <w:rPr>
          <w:rFonts w:asciiTheme="minorHAnsi" w:hAnsiTheme="minorHAnsi" w:cstheme="minorHAnsi"/>
          <w:color w:val="000000"/>
          <w:sz w:val="22"/>
          <w:szCs w:val="22"/>
        </w:rPr>
      </w:pPr>
      <w:r w:rsidRPr="00895233">
        <w:rPr>
          <w:rFonts w:asciiTheme="minorHAnsi" w:hAnsiTheme="minorHAnsi" w:cstheme="minorHAnsi"/>
          <w:color w:val="000000"/>
          <w:sz w:val="22"/>
          <w:szCs w:val="22"/>
        </w:rPr>
        <w:t xml:space="preserve">completing the School of Education Attendance Contract, which should be submitted to the </w:t>
      </w:r>
    </w:p>
    <w:p w14:paraId="5D14A781" w14:textId="5CFF72EA" w:rsidR="00B71C34" w:rsidRPr="00895233" w:rsidRDefault="00B71C34" w:rsidP="00B71C34">
      <w:pPr>
        <w:pStyle w:val="CommentText"/>
        <w:ind w:firstLine="720"/>
        <w:rPr>
          <w:rFonts w:asciiTheme="minorHAnsi" w:hAnsiTheme="minorHAnsi" w:cstheme="minorHAnsi"/>
          <w:sz w:val="22"/>
          <w:szCs w:val="22"/>
        </w:rPr>
      </w:pPr>
      <w:r w:rsidRPr="00895233">
        <w:rPr>
          <w:rFonts w:asciiTheme="minorHAnsi" w:hAnsiTheme="minorHAnsi" w:cstheme="minorHAnsi"/>
          <w:color w:val="000000"/>
          <w:sz w:val="22"/>
          <w:szCs w:val="22"/>
        </w:rPr>
        <w:t xml:space="preserve">professor. </w:t>
      </w:r>
      <w:r w:rsidRPr="00895233">
        <w:rPr>
          <w:rFonts w:asciiTheme="minorHAnsi" w:hAnsiTheme="minorHAnsi" w:cstheme="minorHAnsi"/>
          <w:sz w:val="22"/>
          <w:szCs w:val="22"/>
        </w:rPr>
        <w:t xml:space="preserve">Each absence thereafter will result in a 10% reduction of the overall grade. Issues of </w:t>
      </w:r>
    </w:p>
    <w:p w14:paraId="7C6AE337" w14:textId="44929D68" w:rsidR="00B71C34" w:rsidRPr="00895233" w:rsidRDefault="00B71C34" w:rsidP="00895233">
      <w:pPr>
        <w:pStyle w:val="CommentText"/>
        <w:spacing w:after="240"/>
        <w:ind w:firstLine="720"/>
        <w:rPr>
          <w:rFonts w:asciiTheme="minorHAnsi" w:hAnsiTheme="minorHAnsi" w:cstheme="minorHAnsi"/>
          <w:color w:val="000000"/>
          <w:sz w:val="22"/>
          <w:szCs w:val="22"/>
        </w:rPr>
      </w:pPr>
      <w:r w:rsidRPr="00895233">
        <w:rPr>
          <w:rFonts w:asciiTheme="minorHAnsi" w:hAnsiTheme="minorHAnsi" w:cstheme="minorHAnsi"/>
          <w:sz w:val="22"/>
          <w:szCs w:val="22"/>
        </w:rPr>
        <w:t>appeal will be reviewed by the administrative office in the School of Education.</w:t>
      </w:r>
    </w:p>
    <w:p w14:paraId="0EADE765" w14:textId="77777777" w:rsidR="00B71C34" w:rsidRPr="00895233" w:rsidRDefault="00B71C34" w:rsidP="00B71C34">
      <w:pPr>
        <w:ind w:left="720"/>
        <w:rPr>
          <w:rFonts w:asciiTheme="minorHAnsi" w:hAnsiTheme="minorHAnsi" w:cstheme="minorHAnsi"/>
          <w:sz w:val="22"/>
          <w:szCs w:val="22"/>
        </w:rPr>
      </w:pPr>
      <w:r w:rsidRPr="00895233">
        <w:rPr>
          <w:rFonts w:asciiTheme="minorHAnsi" w:hAnsiTheme="minorHAnsi" w:cstheme="minorHAnsi"/>
          <w:sz w:val="22"/>
          <w:szCs w:val="22"/>
        </w:rPr>
        <w:t>Students are expected to be in class on time. Each tardy will be counted as 30 minutes toward an absence.</w:t>
      </w:r>
    </w:p>
    <w:p w14:paraId="23404922" w14:textId="77777777" w:rsidR="00B02762" w:rsidRPr="00BA5F71" w:rsidRDefault="00B02762" w:rsidP="00B02762">
      <w:pPr>
        <w:pStyle w:val="Heading2"/>
      </w:pPr>
      <w:r w:rsidRPr="00BA5F71">
        <w:t>GRADING POLICY:</w:t>
      </w:r>
    </w:p>
    <w:p w14:paraId="7442717E" w14:textId="77777777" w:rsidR="00B02762" w:rsidRPr="00BA5F71" w:rsidRDefault="00B02762" w:rsidP="00B0276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02762" w:rsidRPr="007E3570" w14:paraId="1758C7E4" w14:textId="77777777" w:rsidTr="00D916A8">
        <w:trPr>
          <w:trHeight w:val="236"/>
          <w:tblHeader/>
          <w:jc w:val="center"/>
        </w:trPr>
        <w:tc>
          <w:tcPr>
            <w:tcW w:w="2122" w:type="dxa"/>
          </w:tcPr>
          <w:p w14:paraId="3408EE4D" w14:textId="77777777" w:rsidR="00B02762" w:rsidRPr="007E3570" w:rsidRDefault="00B0276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5AADFCE" w14:textId="77777777" w:rsidR="00B02762" w:rsidRPr="007E3570" w:rsidRDefault="00B02762" w:rsidP="007E3570">
            <w:pPr>
              <w:rPr>
                <w:rFonts w:ascii="Calibri" w:hAnsi="Calibri" w:cs="Arial"/>
                <w:b/>
                <w:bCs/>
                <w:sz w:val="22"/>
                <w:szCs w:val="22"/>
              </w:rPr>
            </w:pPr>
            <w:r w:rsidRPr="007E3570">
              <w:rPr>
                <w:rFonts w:ascii="Calibri" w:hAnsi="Calibri" w:cs="Arial"/>
                <w:b/>
                <w:bCs/>
                <w:sz w:val="22"/>
                <w:szCs w:val="22"/>
              </w:rPr>
              <w:t>Letter Grade</w:t>
            </w:r>
          </w:p>
        </w:tc>
      </w:tr>
      <w:tr w:rsidR="00B02762" w14:paraId="02B61F09" w14:textId="77777777" w:rsidTr="00893DB2">
        <w:trPr>
          <w:trHeight w:val="236"/>
          <w:jc w:val="center"/>
        </w:trPr>
        <w:tc>
          <w:tcPr>
            <w:tcW w:w="2122" w:type="dxa"/>
          </w:tcPr>
          <w:p w14:paraId="43F93871" w14:textId="77777777" w:rsidR="00B02762" w:rsidRDefault="00B02762" w:rsidP="005A4AB8">
            <w:pPr>
              <w:rPr>
                <w:rFonts w:ascii="Calibri" w:hAnsi="Calibri" w:cs="Arial"/>
                <w:sz w:val="22"/>
                <w:szCs w:val="22"/>
              </w:rPr>
            </w:pPr>
            <w:r>
              <w:rPr>
                <w:rFonts w:ascii="Calibri" w:hAnsi="Calibri" w:cs="Arial"/>
                <w:sz w:val="22"/>
                <w:szCs w:val="22"/>
              </w:rPr>
              <w:t>90 - 100</w:t>
            </w:r>
          </w:p>
        </w:tc>
        <w:tc>
          <w:tcPr>
            <w:tcW w:w="1504" w:type="dxa"/>
          </w:tcPr>
          <w:p w14:paraId="4AF70CE2" w14:textId="77777777" w:rsidR="00B02762" w:rsidRDefault="00B02762" w:rsidP="005A4AB8">
            <w:pPr>
              <w:jc w:val="center"/>
              <w:rPr>
                <w:rFonts w:ascii="Calibri" w:hAnsi="Calibri" w:cs="Arial"/>
                <w:sz w:val="22"/>
                <w:szCs w:val="22"/>
              </w:rPr>
            </w:pPr>
            <w:r>
              <w:rPr>
                <w:rFonts w:ascii="Calibri" w:hAnsi="Calibri" w:cs="Arial"/>
                <w:sz w:val="22"/>
                <w:szCs w:val="22"/>
              </w:rPr>
              <w:t>A</w:t>
            </w:r>
          </w:p>
        </w:tc>
      </w:tr>
      <w:tr w:rsidR="00B02762" w14:paraId="47115C52" w14:textId="77777777" w:rsidTr="00893DB2">
        <w:trPr>
          <w:trHeight w:val="224"/>
          <w:jc w:val="center"/>
        </w:trPr>
        <w:tc>
          <w:tcPr>
            <w:tcW w:w="2122" w:type="dxa"/>
          </w:tcPr>
          <w:p w14:paraId="1FD14316" w14:textId="77777777" w:rsidR="00B02762" w:rsidRDefault="00B02762" w:rsidP="005A4AB8">
            <w:pPr>
              <w:rPr>
                <w:rFonts w:ascii="Calibri" w:hAnsi="Calibri" w:cs="Arial"/>
                <w:sz w:val="22"/>
                <w:szCs w:val="22"/>
              </w:rPr>
            </w:pPr>
            <w:r>
              <w:rPr>
                <w:rFonts w:ascii="Calibri" w:hAnsi="Calibri" w:cs="Arial"/>
                <w:sz w:val="22"/>
                <w:szCs w:val="22"/>
              </w:rPr>
              <w:t>80 - 89</w:t>
            </w:r>
          </w:p>
        </w:tc>
        <w:tc>
          <w:tcPr>
            <w:tcW w:w="1504" w:type="dxa"/>
          </w:tcPr>
          <w:p w14:paraId="3A0759EB" w14:textId="77777777" w:rsidR="00B02762" w:rsidRDefault="00B02762" w:rsidP="005A4AB8">
            <w:pPr>
              <w:jc w:val="center"/>
              <w:rPr>
                <w:rFonts w:ascii="Calibri" w:hAnsi="Calibri" w:cs="Arial"/>
                <w:sz w:val="22"/>
                <w:szCs w:val="22"/>
              </w:rPr>
            </w:pPr>
            <w:r>
              <w:rPr>
                <w:rFonts w:ascii="Calibri" w:hAnsi="Calibri" w:cs="Arial"/>
                <w:sz w:val="22"/>
                <w:szCs w:val="22"/>
              </w:rPr>
              <w:t>B</w:t>
            </w:r>
          </w:p>
        </w:tc>
      </w:tr>
      <w:tr w:rsidR="00B02762" w14:paraId="64870FE4" w14:textId="77777777" w:rsidTr="00893DB2">
        <w:trPr>
          <w:trHeight w:val="236"/>
          <w:jc w:val="center"/>
        </w:trPr>
        <w:tc>
          <w:tcPr>
            <w:tcW w:w="2122" w:type="dxa"/>
          </w:tcPr>
          <w:p w14:paraId="000F885D" w14:textId="77777777" w:rsidR="00B02762" w:rsidRDefault="00B02762" w:rsidP="005A4AB8">
            <w:pPr>
              <w:rPr>
                <w:rFonts w:ascii="Calibri" w:hAnsi="Calibri" w:cs="Arial"/>
                <w:sz w:val="22"/>
                <w:szCs w:val="22"/>
              </w:rPr>
            </w:pPr>
            <w:r>
              <w:rPr>
                <w:rFonts w:ascii="Calibri" w:hAnsi="Calibri" w:cs="Arial"/>
                <w:sz w:val="22"/>
                <w:szCs w:val="22"/>
              </w:rPr>
              <w:t>70 - 79</w:t>
            </w:r>
          </w:p>
        </w:tc>
        <w:tc>
          <w:tcPr>
            <w:tcW w:w="1504" w:type="dxa"/>
          </w:tcPr>
          <w:p w14:paraId="6EEF11B4" w14:textId="77777777" w:rsidR="00B02762" w:rsidRDefault="00B02762" w:rsidP="005A4AB8">
            <w:pPr>
              <w:jc w:val="center"/>
              <w:rPr>
                <w:rFonts w:ascii="Calibri" w:hAnsi="Calibri" w:cs="Arial"/>
                <w:sz w:val="22"/>
                <w:szCs w:val="22"/>
              </w:rPr>
            </w:pPr>
            <w:r>
              <w:rPr>
                <w:rFonts w:ascii="Calibri" w:hAnsi="Calibri" w:cs="Arial"/>
                <w:sz w:val="22"/>
                <w:szCs w:val="22"/>
              </w:rPr>
              <w:t>C</w:t>
            </w:r>
          </w:p>
        </w:tc>
      </w:tr>
      <w:tr w:rsidR="00B02762" w14:paraId="2D88EB04" w14:textId="77777777" w:rsidTr="00893DB2">
        <w:trPr>
          <w:trHeight w:val="224"/>
          <w:jc w:val="center"/>
        </w:trPr>
        <w:tc>
          <w:tcPr>
            <w:tcW w:w="2122" w:type="dxa"/>
          </w:tcPr>
          <w:p w14:paraId="2C797BDD" w14:textId="77777777" w:rsidR="00B02762" w:rsidRDefault="00B02762" w:rsidP="005A4AB8">
            <w:pPr>
              <w:rPr>
                <w:rFonts w:ascii="Calibri" w:hAnsi="Calibri" w:cs="Arial"/>
                <w:sz w:val="22"/>
                <w:szCs w:val="22"/>
              </w:rPr>
            </w:pPr>
            <w:r>
              <w:rPr>
                <w:rFonts w:ascii="Calibri" w:hAnsi="Calibri" w:cs="Arial"/>
                <w:sz w:val="22"/>
                <w:szCs w:val="22"/>
              </w:rPr>
              <w:t>60 - 69</w:t>
            </w:r>
          </w:p>
        </w:tc>
        <w:tc>
          <w:tcPr>
            <w:tcW w:w="1504" w:type="dxa"/>
          </w:tcPr>
          <w:p w14:paraId="4B91A58D" w14:textId="77777777" w:rsidR="00B02762" w:rsidRDefault="00B02762" w:rsidP="005A4AB8">
            <w:pPr>
              <w:jc w:val="center"/>
              <w:rPr>
                <w:rFonts w:ascii="Calibri" w:hAnsi="Calibri" w:cs="Arial"/>
                <w:sz w:val="22"/>
                <w:szCs w:val="22"/>
              </w:rPr>
            </w:pPr>
            <w:r>
              <w:rPr>
                <w:rFonts w:ascii="Calibri" w:hAnsi="Calibri" w:cs="Arial"/>
                <w:sz w:val="22"/>
                <w:szCs w:val="22"/>
              </w:rPr>
              <w:t>D</w:t>
            </w:r>
          </w:p>
        </w:tc>
      </w:tr>
      <w:tr w:rsidR="00B02762" w14:paraId="5549F526" w14:textId="77777777" w:rsidTr="00893DB2">
        <w:trPr>
          <w:trHeight w:val="236"/>
          <w:jc w:val="center"/>
        </w:trPr>
        <w:tc>
          <w:tcPr>
            <w:tcW w:w="2122" w:type="dxa"/>
          </w:tcPr>
          <w:p w14:paraId="78ACB54B" w14:textId="77777777" w:rsidR="00B02762" w:rsidRDefault="00B02762" w:rsidP="005A4AB8">
            <w:pPr>
              <w:rPr>
                <w:rFonts w:ascii="Calibri" w:hAnsi="Calibri" w:cs="Arial"/>
                <w:sz w:val="22"/>
                <w:szCs w:val="22"/>
              </w:rPr>
            </w:pPr>
            <w:r>
              <w:rPr>
                <w:rFonts w:ascii="Calibri" w:hAnsi="Calibri" w:cs="Arial"/>
                <w:sz w:val="22"/>
                <w:szCs w:val="22"/>
              </w:rPr>
              <w:t>Below 60</w:t>
            </w:r>
          </w:p>
        </w:tc>
        <w:tc>
          <w:tcPr>
            <w:tcW w:w="1504" w:type="dxa"/>
          </w:tcPr>
          <w:p w14:paraId="14B3EAF8" w14:textId="77777777" w:rsidR="00B02762" w:rsidRDefault="00B02762" w:rsidP="005A4AB8">
            <w:pPr>
              <w:jc w:val="center"/>
              <w:rPr>
                <w:rFonts w:ascii="Calibri" w:hAnsi="Calibri" w:cs="Arial"/>
                <w:sz w:val="22"/>
                <w:szCs w:val="22"/>
              </w:rPr>
            </w:pPr>
            <w:r>
              <w:rPr>
                <w:rFonts w:ascii="Calibri" w:hAnsi="Calibri" w:cs="Arial"/>
                <w:sz w:val="22"/>
                <w:szCs w:val="22"/>
              </w:rPr>
              <w:t>F</w:t>
            </w:r>
          </w:p>
        </w:tc>
      </w:tr>
    </w:tbl>
    <w:p w14:paraId="114E9078" w14:textId="77777777" w:rsidR="00B02762" w:rsidRPr="00BA5F71" w:rsidRDefault="00B02762" w:rsidP="00B0276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E090105" w14:textId="77777777" w:rsidR="00B02762" w:rsidRPr="00BA5F71" w:rsidRDefault="00B02762" w:rsidP="00B02762">
      <w:pPr>
        <w:pStyle w:val="Heading2"/>
      </w:pPr>
      <w:r w:rsidRPr="00BA5F71">
        <w:t>REQUIRED COURSE MATERIALS:</w:t>
      </w:r>
    </w:p>
    <w:p w14:paraId="0A78E3DA" w14:textId="77777777" w:rsidR="00B02762" w:rsidRPr="00BA5F71" w:rsidRDefault="00B02762" w:rsidP="00B02762">
      <w:pPr>
        <w:spacing w:after="240"/>
        <w:ind w:left="720"/>
        <w:rPr>
          <w:rFonts w:ascii="Calibri" w:hAnsi="Calibri" w:cs="Arial"/>
          <w:sz w:val="22"/>
          <w:szCs w:val="22"/>
        </w:rPr>
      </w:pPr>
      <w:r w:rsidRPr="00BA5F71">
        <w:rPr>
          <w:rFonts w:ascii="Calibri" w:hAnsi="Calibri" w:cs="Arial"/>
          <w:sz w:val="22"/>
          <w:szCs w:val="22"/>
        </w:rPr>
        <w:t>(In correct bibliographic format.)</w:t>
      </w:r>
    </w:p>
    <w:p w14:paraId="5AC9DD2A" w14:textId="77777777" w:rsidR="00B02762" w:rsidRPr="00BA5F71" w:rsidRDefault="00B02762" w:rsidP="00B02762">
      <w:pPr>
        <w:pStyle w:val="Heading2"/>
      </w:pPr>
      <w:r w:rsidRPr="00BA5F71">
        <w:t>RESERVED MATERIALS FOR THE COURSE:</w:t>
      </w:r>
    </w:p>
    <w:p w14:paraId="0D366C3A" w14:textId="77777777" w:rsidR="00B02762" w:rsidRPr="00BA5F71" w:rsidRDefault="00B02762" w:rsidP="00B02762">
      <w:pPr>
        <w:spacing w:after="240"/>
        <w:ind w:left="720"/>
        <w:rPr>
          <w:rFonts w:ascii="Calibri" w:hAnsi="Calibri" w:cs="Arial"/>
          <w:sz w:val="22"/>
          <w:szCs w:val="22"/>
        </w:rPr>
      </w:pPr>
      <w:r w:rsidRPr="00BA5F71">
        <w:rPr>
          <w:rFonts w:ascii="Calibri" w:hAnsi="Calibri" w:cs="Arial"/>
          <w:sz w:val="22"/>
          <w:szCs w:val="22"/>
        </w:rPr>
        <w:t>Other special learning resources.</w:t>
      </w:r>
    </w:p>
    <w:p w14:paraId="7BE2A9FC" w14:textId="77777777" w:rsidR="00B02762" w:rsidRPr="00BA5F71" w:rsidRDefault="00B02762" w:rsidP="00B02762">
      <w:pPr>
        <w:pStyle w:val="Heading2"/>
      </w:pPr>
      <w:r w:rsidRPr="00BA5F71">
        <w:t>CLASS SCHEDULE:</w:t>
      </w:r>
    </w:p>
    <w:p w14:paraId="41A01C3D" w14:textId="77777777" w:rsidR="00B02762" w:rsidRPr="00BA5F71" w:rsidRDefault="00B02762" w:rsidP="00B0276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6681505" w14:textId="77777777" w:rsidR="00B02762" w:rsidRPr="00BA5F71" w:rsidRDefault="00B02762" w:rsidP="00B02762">
      <w:pPr>
        <w:pStyle w:val="Heading2"/>
      </w:pPr>
      <w:r w:rsidRPr="00BA5F71">
        <w:t>ANY OTHER INFORMATION OR CLASS PROCEDURES OR POLICIES:</w:t>
      </w:r>
    </w:p>
    <w:p w14:paraId="5A472600" w14:textId="77777777" w:rsidR="00B71C34" w:rsidRPr="00895233" w:rsidRDefault="00B71C34" w:rsidP="00895233">
      <w:pPr>
        <w:tabs>
          <w:tab w:val="left" w:pos="720"/>
        </w:tabs>
        <w:spacing w:after="240"/>
        <w:ind w:left="720"/>
        <w:rPr>
          <w:rFonts w:asciiTheme="minorHAnsi" w:hAnsiTheme="minorHAnsi" w:cstheme="minorHAnsi"/>
          <w:b/>
          <w:sz w:val="22"/>
          <w:szCs w:val="22"/>
        </w:rPr>
      </w:pPr>
      <w:r w:rsidRPr="00895233">
        <w:rPr>
          <w:rFonts w:asciiTheme="minorHAnsi" w:hAnsiTheme="minorHAnsi" w:cstheme="minorHAnsi"/>
          <w:b/>
          <w:sz w:val="22"/>
          <w:szCs w:val="22"/>
        </w:rPr>
        <w:t>Academic Integrity</w:t>
      </w:r>
    </w:p>
    <w:p w14:paraId="384AA20E" w14:textId="77777777" w:rsidR="00895233" w:rsidRPr="00895233" w:rsidRDefault="00B71C34" w:rsidP="00895233">
      <w:pPr>
        <w:tabs>
          <w:tab w:val="left" w:pos="720"/>
        </w:tabs>
        <w:spacing w:after="240"/>
        <w:ind w:left="720"/>
        <w:rPr>
          <w:rFonts w:asciiTheme="minorHAnsi" w:hAnsiTheme="minorHAnsi" w:cstheme="minorHAnsi"/>
          <w:sz w:val="22"/>
          <w:szCs w:val="22"/>
        </w:rPr>
      </w:pPr>
      <w:r w:rsidRPr="00895233">
        <w:rPr>
          <w:rFonts w:asciiTheme="minorHAnsi" w:hAnsiTheme="minorHAnsi" w:cstheme="minorHAnsi"/>
          <w:sz w:val="22"/>
          <w:szCs w:val="22"/>
        </w:rPr>
        <w:t>Cheating/Plagiarism is defined as the intentional misrepresentation of another person's work as one's own work. Academic Dishonesty includes, but is not limited to, cheating, plagiarism, and fabrication of information. Students should refer to the policies of the college in the handbook for further information.</w:t>
      </w:r>
    </w:p>
    <w:p w14:paraId="16B74B58" w14:textId="77777777" w:rsidR="00895233" w:rsidRPr="00895233" w:rsidRDefault="00B71C34" w:rsidP="00895233">
      <w:pPr>
        <w:pStyle w:val="ListParagraph"/>
        <w:numPr>
          <w:ilvl w:val="0"/>
          <w:numId w:val="27"/>
        </w:numPr>
        <w:spacing w:after="240"/>
        <w:rPr>
          <w:rFonts w:asciiTheme="minorHAnsi" w:hAnsiTheme="minorHAnsi" w:cstheme="minorHAnsi"/>
          <w:sz w:val="22"/>
          <w:szCs w:val="22"/>
        </w:rPr>
      </w:pPr>
      <w:r w:rsidRPr="00895233">
        <w:rPr>
          <w:rFonts w:asciiTheme="minorHAnsi" w:hAnsiTheme="minorHAnsi" w:cstheme="minorHAnsi"/>
          <w:b/>
          <w:sz w:val="22"/>
          <w:szCs w:val="22"/>
        </w:rPr>
        <w:t>Cheating</w:t>
      </w:r>
      <w:r w:rsidRPr="00895233">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895233">
        <w:rPr>
          <w:rFonts w:asciiTheme="minorHAnsi" w:hAnsiTheme="minorHAnsi" w:cstheme="minorHAnsi"/>
          <w:sz w:val="22"/>
          <w:szCs w:val="22"/>
        </w:rPr>
        <w:t>another</w:t>
      </w:r>
      <w:proofErr w:type="gramEnd"/>
      <w:r w:rsidRPr="00895233">
        <w:rPr>
          <w:rFonts w:asciiTheme="minorHAnsi" w:hAnsiTheme="minorHAnsi" w:cstheme="minorHAnsi"/>
          <w:sz w:val="22"/>
          <w:szCs w:val="22"/>
        </w:rPr>
        <w:t xml:space="preserve"> individual(s) on a take-home test or homework when not specifically permitted by the professor; 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or sharing information on a graded assignment.</w:t>
      </w:r>
    </w:p>
    <w:p w14:paraId="2A1773E5" w14:textId="2641F0FC" w:rsidR="00B71C34" w:rsidRPr="00895233" w:rsidRDefault="00B71C34" w:rsidP="00895233">
      <w:pPr>
        <w:pStyle w:val="ListParagraph"/>
        <w:numPr>
          <w:ilvl w:val="0"/>
          <w:numId w:val="27"/>
        </w:numPr>
        <w:spacing w:after="240"/>
        <w:rPr>
          <w:rFonts w:asciiTheme="minorHAnsi" w:hAnsiTheme="minorHAnsi" w:cstheme="minorHAnsi"/>
          <w:sz w:val="22"/>
          <w:szCs w:val="22"/>
        </w:rPr>
      </w:pPr>
      <w:r w:rsidRPr="00895233">
        <w:rPr>
          <w:rFonts w:asciiTheme="minorHAnsi" w:hAnsiTheme="minorHAnsi" w:cstheme="minorHAnsi"/>
          <w:b/>
          <w:sz w:val="22"/>
          <w:szCs w:val="22"/>
        </w:rPr>
        <w:lastRenderedPageBreak/>
        <w:t>Plagiarism</w:t>
      </w:r>
      <w:r w:rsidRPr="00895233">
        <w:rPr>
          <w:rFonts w:asciiTheme="minorHAnsi" w:hAnsiTheme="minorHAnsi" w:cstheme="minorHAns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895233" w:rsidRPr="00895233">
        <w:rPr>
          <w:rFonts w:asciiTheme="minorHAnsi" w:hAnsiTheme="minorHAnsi" w:cstheme="minorHAnsi"/>
          <w:sz w:val="22"/>
          <w:szCs w:val="22"/>
        </w:rPr>
        <w:br/>
      </w:r>
      <w:r w:rsidR="00895233" w:rsidRPr="00895233">
        <w:rPr>
          <w:rFonts w:asciiTheme="minorHAnsi" w:hAnsiTheme="minorHAnsi" w:cstheme="minorHAnsi"/>
          <w:sz w:val="22"/>
          <w:szCs w:val="22"/>
        </w:rPr>
        <w:br/>
      </w:r>
      <w:r w:rsidRPr="00895233">
        <w:rPr>
          <w:rFonts w:asciiTheme="minorHAnsi" w:hAnsiTheme="minorHAnsi" w:cstheme="minorHAnsi"/>
          <w:sz w:val="22"/>
          <w:szCs w:val="22"/>
        </w:rPr>
        <w:t>The FSW State College academic integrity policy procedures in the student handbook (</w:t>
      </w:r>
      <w:hyperlink r:id="rId15" w:history="1">
        <w:r w:rsidRPr="00895233">
          <w:rPr>
            <w:rStyle w:val="Hyperlink"/>
            <w:rFonts w:asciiTheme="minorHAnsi" w:hAnsiTheme="minorHAnsi" w:cstheme="minorHAnsi"/>
            <w:sz w:val="22"/>
            <w:szCs w:val="22"/>
          </w:rPr>
          <w:t>http://www.fsw.edu/academics/catalog1516</w:t>
        </w:r>
      </w:hyperlink>
      <w:r w:rsidRPr="00895233">
        <w:rPr>
          <w:rFonts w:asciiTheme="minorHAnsi" w:hAnsiTheme="minorHAnsi" w:cstheme="minorHAnsi"/>
          <w:sz w:val="22"/>
          <w:szCs w:val="22"/>
        </w:rPr>
        <w:t>) will be followed in the event of academic dishonesty.</w:t>
      </w:r>
    </w:p>
    <w:p w14:paraId="22538C11" w14:textId="26CA395B" w:rsidR="00B71C34" w:rsidRPr="00895233" w:rsidRDefault="00B71C34" w:rsidP="00895233">
      <w:pPr>
        <w:tabs>
          <w:tab w:val="left" w:pos="720"/>
        </w:tabs>
        <w:spacing w:after="240"/>
        <w:ind w:left="720"/>
        <w:rPr>
          <w:rFonts w:asciiTheme="minorHAnsi" w:hAnsiTheme="minorHAnsi" w:cstheme="minorHAnsi"/>
          <w:sz w:val="22"/>
          <w:szCs w:val="22"/>
        </w:rPr>
      </w:pPr>
      <w:r w:rsidRPr="00895233">
        <w:rPr>
          <w:rFonts w:asciiTheme="minorHAnsi" w:hAnsiTheme="minorHAnsi" w:cstheme="minorHAnsi"/>
          <w:b/>
          <w:sz w:val="22"/>
          <w:szCs w:val="22"/>
        </w:rPr>
        <w:t>APA 7</w:t>
      </w:r>
      <w:r w:rsidRPr="00895233">
        <w:rPr>
          <w:rFonts w:asciiTheme="minorHAnsi" w:hAnsiTheme="minorHAnsi" w:cstheme="minorHAnsi"/>
          <w:b/>
          <w:sz w:val="22"/>
          <w:szCs w:val="22"/>
          <w:vertAlign w:val="superscript"/>
        </w:rPr>
        <w:t>th</w:t>
      </w:r>
      <w:r w:rsidRPr="00895233">
        <w:rPr>
          <w:rFonts w:asciiTheme="minorHAnsi" w:hAnsiTheme="minorHAnsi" w:cstheme="minorHAnsi"/>
          <w:b/>
          <w:sz w:val="22"/>
          <w:szCs w:val="22"/>
        </w:rPr>
        <w:t xml:space="preserve"> Edition:</w:t>
      </w:r>
      <w:r w:rsidR="00E6181D">
        <w:rPr>
          <w:rFonts w:asciiTheme="minorHAnsi" w:hAnsiTheme="minorHAnsi" w:cstheme="minorHAnsi"/>
          <w:b/>
          <w:sz w:val="22"/>
          <w:szCs w:val="22"/>
        </w:rPr>
        <w:t xml:space="preserve"> </w:t>
      </w:r>
      <w:r w:rsidRPr="00895233">
        <w:rPr>
          <w:rFonts w:asciiTheme="minorHAnsi" w:hAnsiTheme="minorHAnsi" w:cstheme="minorHAnsi"/>
          <w:sz w:val="22"/>
          <w:szCs w:val="22"/>
        </w:rPr>
        <w:t>All students will be expected to follow the guidelines delineated in the American Psychological Association (APA) Publication Manual (7</w:t>
      </w:r>
      <w:r w:rsidRPr="00895233">
        <w:rPr>
          <w:rFonts w:asciiTheme="minorHAnsi" w:hAnsiTheme="minorHAnsi" w:cstheme="minorHAnsi"/>
          <w:sz w:val="22"/>
          <w:szCs w:val="22"/>
          <w:vertAlign w:val="superscript"/>
        </w:rPr>
        <w:t>th</w:t>
      </w:r>
      <w:r w:rsidRPr="00895233">
        <w:rPr>
          <w:rFonts w:asciiTheme="minorHAnsi" w:hAnsiTheme="minorHAnsi" w:cstheme="minorHAnsi"/>
          <w:sz w:val="22"/>
          <w:szCs w:val="22"/>
        </w:rPr>
        <w:t xml:space="preserve"> Edition) when completing writing tasks. Although not required, it is strongly suggested that students have a copy of the manual on hand for reference when writing.</w:t>
      </w:r>
      <w:r w:rsidR="00E6181D">
        <w:rPr>
          <w:rFonts w:asciiTheme="minorHAnsi" w:hAnsiTheme="minorHAnsi" w:cstheme="minorHAnsi"/>
          <w:sz w:val="22"/>
          <w:szCs w:val="22"/>
        </w:rPr>
        <w:t xml:space="preserve"> </w:t>
      </w:r>
      <w:r w:rsidRPr="00895233">
        <w:rPr>
          <w:rFonts w:asciiTheme="minorHAnsi" w:hAnsiTheme="minorHAnsi" w:cstheme="minorHAnsi"/>
          <w:sz w:val="22"/>
          <w:szCs w:val="22"/>
        </w:rPr>
        <w:t>Numerous resources are available online. Resources will also be provided by the professor. Points will be deducted for incorrect APA 7th formatting for critical tasks.</w:t>
      </w:r>
    </w:p>
    <w:p w14:paraId="64104F19" w14:textId="77FFCD9C" w:rsidR="00B71C34" w:rsidRPr="00895233" w:rsidRDefault="00B71C34" w:rsidP="00895233">
      <w:pPr>
        <w:tabs>
          <w:tab w:val="left" w:pos="720"/>
        </w:tabs>
        <w:spacing w:after="240"/>
        <w:ind w:left="720"/>
        <w:rPr>
          <w:rFonts w:asciiTheme="minorHAnsi" w:hAnsiTheme="minorHAnsi" w:cstheme="minorHAnsi"/>
          <w:b/>
          <w:bCs/>
          <w:sz w:val="22"/>
          <w:szCs w:val="22"/>
        </w:rPr>
      </w:pPr>
      <w:r w:rsidRPr="00895233">
        <w:rPr>
          <w:rFonts w:asciiTheme="minorHAnsi" w:hAnsiTheme="minorHAnsi" w:cstheme="minorHAnsi"/>
          <w:b/>
          <w:sz w:val="22"/>
          <w:szCs w:val="22"/>
        </w:rPr>
        <w:t xml:space="preserve">Course Participation: </w:t>
      </w:r>
      <w:r w:rsidRPr="00895233">
        <w:rPr>
          <w:rFonts w:asciiTheme="minorHAnsi" w:hAnsiTheme="minorHAnsi" w:cstheme="minorHAnsi"/>
          <w:sz w:val="22"/>
          <w:szCs w:val="22"/>
        </w:rPr>
        <w:t>This course requires active participation. Students should be prepared to participate during all class activities and complete quizzes/writing assignments based on weekly readings. Participation points will reflect the quality of weekly participation and quizzes/writing assignments.</w:t>
      </w:r>
    </w:p>
    <w:p w14:paraId="737B07CF" w14:textId="56A79C22" w:rsidR="00B71C34" w:rsidRPr="00895233" w:rsidRDefault="00B71C34" w:rsidP="00895233">
      <w:pPr>
        <w:tabs>
          <w:tab w:val="left" w:pos="720"/>
        </w:tabs>
        <w:spacing w:after="240"/>
        <w:ind w:left="720"/>
        <w:rPr>
          <w:rFonts w:asciiTheme="minorHAnsi" w:hAnsiTheme="minorHAnsi" w:cstheme="minorHAnsi"/>
          <w:sz w:val="22"/>
          <w:szCs w:val="22"/>
        </w:rPr>
      </w:pPr>
      <w:r w:rsidRPr="00895233">
        <w:rPr>
          <w:rFonts w:asciiTheme="minorHAnsi" w:hAnsiTheme="minorHAnsi" w:cstheme="minorHAnsi"/>
          <w:b/>
          <w:sz w:val="22"/>
          <w:szCs w:val="22"/>
        </w:rPr>
        <w:t>Course Technology:</w:t>
      </w:r>
      <w:r w:rsidRPr="00895233">
        <w:rPr>
          <w:rFonts w:asciiTheme="minorHAnsi" w:hAnsiTheme="minorHAnsi" w:cstheme="minorHAnsi"/>
          <w:sz w:val="22"/>
          <w:szCs w:val="22"/>
        </w:rPr>
        <w:t xml:space="preserve"> The FSW Canvas portal is an integral part of the curriculum.</w:t>
      </w:r>
      <w:r w:rsidR="00E6181D">
        <w:rPr>
          <w:rFonts w:asciiTheme="minorHAnsi" w:hAnsiTheme="minorHAnsi" w:cstheme="minorHAnsi"/>
          <w:sz w:val="22"/>
          <w:szCs w:val="22"/>
        </w:rPr>
        <w:t xml:space="preserve"> </w:t>
      </w:r>
      <w:r w:rsidRPr="00895233">
        <w:rPr>
          <w:rFonts w:asciiTheme="minorHAnsi" w:hAnsiTheme="minorHAnsi" w:cstheme="minorHAnsi"/>
          <w:sz w:val="22"/>
          <w:szCs w:val="22"/>
        </w:rPr>
        <w:t>Students will find course content and information, assignment submission links and grades, and other critical information. All online communication should take place within the portal.</w:t>
      </w:r>
      <w:r w:rsidR="00E6181D">
        <w:rPr>
          <w:rFonts w:asciiTheme="minorHAnsi" w:hAnsiTheme="minorHAnsi" w:cstheme="minorHAnsi"/>
          <w:sz w:val="22"/>
          <w:szCs w:val="22"/>
        </w:rPr>
        <w:t xml:space="preserve"> </w:t>
      </w:r>
      <w:r w:rsidRPr="00895233">
        <w:rPr>
          <w:rFonts w:asciiTheme="minorHAnsi" w:hAnsiTheme="minorHAnsi" w:cstheme="minorHAnsi"/>
          <w:sz w:val="22"/>
          <w:szCs w:val="22"/>
        </w:rPr>
        <w:t xml:space="preserve">If the portal is </w:t>
      </w:r>
      <w:proofErr w:type="gramStart"/>
      <w:r w:rsidRPr="00895233">
        <w:rPr>
          <w:rFonts w:asciiTheme="minorHAnsi" w:hAnsiTheme="minorHAnsi" w:cstheme="minorHAnsi"/>
          <w:sz w:val="22"/>
          <w:szCs w:val="22"/>
        </w:rPr>
        <w:t>unfamiliar</w:t>
      </w:r>
      <w:proofErr w:type="gramEnd"/>
      <w:r w:rsidRPr="00895233">
        <w:rPr>
          <w:rFonts w:asciiTheme="minorHAnsi" w:hAnsiTheme="minorHAnsi" w:cstheme="minorHAnsi"/>
          <w:sz w:val="22"/>
          <w:szCs w:val="22"/>
        </w:rPr>
        <w:t xml:space="preserve"> it would be beneficial to work through the Canvas Student Orientation activities. A link can be found on the course welcome page.</w:t>
      </w:r>
    </w:p>
    <w:p w14:paraId="51E77D98" w14:textId="69B544CD" w:rsidR="00B71C34" w:rsidRPr="00895233" w:rsidRDefault="00B71C34" w:rsidP="00895233">
      <w:pPr>
        <w:tabs>
          <w:tab w:val="left" w:pos="720"/>
        </w:tabs>
        <w:spacing w:after="240"/>
        <w:ind w:left="720"/>
        <w:rPr>
          <w:rFonts w:asciiTheme="minorHAnsi" w:hAnsiTheme="minorHAnsi" w:cstheme="minorHAnsi"/>
          <w:sz w:val="22"/>
          <w:szCs w:val="22"/>
        </w:rPr>
      </w:pPr>
      <w:r w:rsidRPr="00895233">
        <w:rPr>
          <w:rFonts w:asciiTheme="minorHAnsi" w:hAnsiTheme="minorHAnsi" w:cstheme="minorHAnsi"/>
          <w:sz w:val="22"/>
          <w:szCs w:val="22"/>
        </w:rPr>
        <w:t>In this day of technology, technical issues are not an excuse for late or lost work. Students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experiences any other issue. If an assignment needs to be submitted via Chalk and Wire and/or Canvas and either is not available for some reason, the assignment may be emailed to the professor’s school email so that it is date and time stamped then keep trying to submit via the required portal.</w:t>
      </w:r>
    </w:p>
    <w:p w14:paraId="12277A2C" w14:textId="4E3AA9B0" w:rsidR="00B71C34" w:rsidRPr="00895233" w:rsidRDefault="00B71C34" w:rsidP="00895233">
      <w:pPr>
        <w:tabs>
          <w:tab w:val="left" w:pos="720"/>
        </w:tabs>
        <w:spacing w:after="240"/>
        <w:ind w:left="720"/>
        <w:rPr>
          <w:rFonts w:asciiTheme="minorHAnsi" w:hAnsiTheme="minorHAnsi" w:cstheme="minorHAnsi"/>
          <w:sz w:val="22"/>
          <w:szCs w:val="22"/>
        </w:rPr>
      </w:pPr>
      <w:r w:rsidRPr="00895233">
        <w:rPr>
          <w:rFonts w:asciiTheme="minorHAnsi" w:hAnsiTheme="minorHAnsi" w:cstheme="minorHAnsi"/>
          <w:b/>
          <w:bCs/>
          <w:sz w:val="22"/>
          <w:szCs w:val="22"/>
        </w:rPr>
        <w:t>Critical Task Revision Policy:</w:t>
      </w:r>
      <w:r w:rsidRPr="00895233">
        <w:rPr>
          <w:rFonts w:asciiTheme="minorHAnsi" w:hAnsiTheme="minorHAnsi" w:cstheme="minorHAnsi"/>
          <w:sz w:val="22"/>
          <w:szCs w:val="22"/>
        </w:rPr>
        <w:t xml:space="preserve"> Any Critical Task receiving a grade less than 75% must be resubmitted to the professor. </w:t>
      </w:r>
      <w:r w:rsidRPr="00895233">
        <w:rPr>
          <w:rFonts w:asciiTheme="minorHAnsi" w:hAnsiTheme="minorHAnsi" w:cstheme="minorHAnsi"/>
          <w:b/>
          <w:i/>
          <w:sz w:val="22"/>
          <w:szCs w:val="22"/>
        </w:rPr>
        <w:t>The Critical Task must be revised and resubmitted within two weeks of the Critical Task being returned to the teacher candidate</w:t>
      </w:r>
      <w:r w:rsidRPr="00895233">
        <w:rPr>
          <w:rFonts w:asciiTheme="minorHAnsi" w:hAnsiTheme="minorHAnsi" w:cstheme="minorHAnsi"/>
          <w:sz w:val="22"/>
          <w:szCs w:val="22"/>
        </w:rPr>
        <w:t>.</w:t>
      </w:r>
      <w:r w:rsidR="00E6181D">
        <w:rPr>
          <w:rFonts w:asciiTheme="minorHAnsi" w:hAnsiTheme="minorHAnsi" w:cstheme="minorHAnsi"/>
          <w:sz w:val="22"/>
          <w:szCs w:val="22"/>
        </w:rPr>
        <w:t xml:space="preserve"> </w:t>
      </w:r>
      <w:r w:rsidRPr="00895233">
        <w:rPr>
          <w:rFonts w:asciiTheme="minorHAnsi" w:hAnsiTheme="minorHAnsi" w:cstheme="minorHAnsi"/>
          <w:sz w:val="22"/>
          <w:szCs w:val="22"/>
        </w:rPr>
        <w:t>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w:t>
      </w:r>
      <w:r w:rsidR="00E6181D">
        <w:rPr>
          <w:rFonts w:asciiTheme="minorHAnsi" w:hAnsiTheme="minorHAnsi" w:cstheme="minorHAnsi"/>
          <w:sz w:val="22"/>
          <w:szCs w:val="22"/>
        </w:rPr>
        <w:t xml:space="preserve"> </w:t>
      </w:r>
      <w:r w:rsidRPr="00895233">
        <w:rPr>
          <w:rFonts w:asciiTheme="minorHAnsi" w:hAnsiTheme="minorHAnsi" w:cstheme="minorHAnsi"/>
          <w:sz w:val="22"/>
          <w:szCs w:val="22"/>
        </w:rPr>
        <w:t xml:space="preserve">If the two-week revision window expires after the last day of final exams, the professor will issue a grade of “Incomplete” for the course. </w:t>
      </w:r>
      <w:r w:rsidRPr="00895233">
        <w:rPr>
          <w:rFonts w:asciiTheme="minorHAnsi" w:hAnsiTheme="minorHAnsi" w:cstheme="minorHAnsi"/>
          <w:b/>
          <w:i/>
          <w:sz w:val="22"/>
          <w:szCs w:val="22"/>
        </w:rPr>
        <w:t>If the Critical Task is not resubmitted within the two-week window, or does not receive a 75% or higher, it will result in a failing grade for the course regardless of the overall course average</w:t>
      </w:r>
      <w:r w:rsidRPr="00895233">
        <w:rPr>
          <w:rFonts w:asciiTheme="minorHAnsi" w:hAnsiTheme="minorHAnsi" w:cstheme="minorHAnsi"/>
          <w:sz w:val="22"/>
          <w:szCs w:val="22"/>
        </w:rPr>
        <w:t>.</w:t>
      </w:r>
      <w:r w:rsidR="00E6181D">
        <w:rPr>
          <w:rFonts w:asciiTheme="minorHAnsi" w:hAnsiTheme="minorHAnsi" w:cstheme="minorHAnsi"/>
          <w:sz w:val="22"/>
          <w:szCs w:val="22"/>
        </w:rPr>
        <w:t xml:space="preserve"> </w:t>
      </w:r>
      <w:r w:rsidRPr="00895233">
        <w:rPr>
          <w:rFonts w:asciiTheme="minorHAnsi" w:hAnsiTheme="minorHAnsi" w:cstheme="minorHAnsi"/>
          <w:sz w:val="22"/>
          <w:szCs w:val="22"/>
        </w:rPr>
        <w:t>Revising a Critical Task may not necessarily result in a change in the overall course average.</w:t>
      </w:r>
    </w:p>
    <w:p w14:paraId="21A04329" w14:textId="736F1333" w:rsidR="00B71C34" w:rsidRPr="00895233" w:rsidRDefault="00B71C34" w:rsidP="00895233">
      <w:pPr>
        <w:tabs>
          <w:tab w:val="left" w:pos="720"/>
        </w:tabs>
        <w:spacing w:after="240"/>
        <w:ind w:left="720"/>
        <w:rPr>
          <w:rFonts w:asciiTheme="minorHAnsi" w:hAnsiTheme="minorHAnsi" w:cstheme="minorHAnsi"/>
          <w:sz w:val="22"/>
          <w:szCs w:val="22"/>
        </w:rPr>
      </w:pPr>
      <w:r w:rsidRPr="00895233">
        <w:rPr>
          <w:rFonts w:asciiTheme="minorHAnsi" w:hAnsiTheme="minorHAnsi" w:cstheme="minorHAnsi"/>
          <w:b/>
          <w:sz w:val="22"/>
          <w:szCs w:val="22"/>
        </w:rPr>
        <w:t>Field Experience:</w:t>
      </w:r>
      <w:r w:rsidR="00E6181D">
        <w:rPr>
          <w:rFonts w:asciiTheme="minorHAnsi" w:hAnsiTheme="minorHAnsi" w:cstheme="minorHAnsi"/>
          <w:b/>
          <w:sz w:val="22"/>
          <w:szCs w:val="22"/>
        </w:rPr>
        <w:t xml:space="preserve"> </w:t>
      </w:r>
      <w:r w:rsidRPr="00895233">
        <w:rPr>
          <w:rFonts w:asciiTheme="minorHAnsi" w:hAnsiTheme="minorHAnsi" w:cstheme="minorHAnsi"/>
          <w:sz w:val="22"/>
          <w:szCs w:val="22"/>
        </w:rPr>
        <w:t xml:space="preserve">Field experience is </w:t>
      </w:r>
      <w:r w:rsidRPr="00895233">
        <w:rPr>
          <w:rFonts w:asciiTheme="minorHAnsi" w:hAnsiTheme="minorHAnsi" w:cstheme="minorHAnsi"/>
          <w:b/>
          <w:i/>
          <w:sz w:val="22"/>
          <w:szCs w:val="22"/>
        </w:rPr>
        <w:t>active field experience participation</w:t>
      </w:r>
      <w:r w:rsidRPr="00895233">
        <w:rPr>
          <w:rFonts w:asciiTheme="minorHAnsi" w:hAnsiTheme="minorHAnsi" w:cstheme="minorHAnsi"/>
          <w:sz w:val="22"/>
          <w:szCs w:val="22"/>
        </w:rPr>
        <w:t xml:space="preserve"> (not observation). Students will work with the Field Experience Coordinator for placement with a cooperating teacher.</w:t>
      </w:r>
      <w:r w:rsidR="00E6181D">
        <w:rPr>
          <w:rFonts w:asciiTheme="minorHAnsi" w:hAnsiTheme="minorHAnsi" w:cstheme="minorHAnsi"/>
          <w:sz w:val="22"/>
          <w:szCs w:val="22"/>
        </w:rPr>
        <w:t xml:space="preserve"> </w:t>
      </w:r>
      <w:r w:rsidRPr="00895233">
        <w:rPr>
          <w:rFonts w:asciiTheme="minorHAnsi" w:hAnsiTheme="minorHAnsi" w:cstheme="minorHAnsi"/>
          <w:sz w:val="22"/>
          <w:szCs w:val="22"/>
        </w:rPr>
        <w:t xml:space="preserve">Cooperating teachers will complete an ungraded mid-semester checkpoint as well as a final evaluation. It is strongly suggested that the hours be spread throughout the semester so that cooperating teachers can more accurately assess a student’s strengths/needs prior to completing the final evaluation. For more </w:t>
      </w:r>
      <w:r w:rsidRPr="00895233">
        <w:rPr>
          <w:rFonts w:asciiTheme="minorHAnsi" w:hAnsiTheme="minorHAnsi" w:cstheme="minorHAnsi"/>
          <w:sz w:val="22"/>
          <w:szCs w:val="22"/>
        </w:rPr>
        <w:lastRenderedPageBreak/>
        <w:t>information regarding field experience, including the evaluation rubric, please refer to FSW’s Field Experience Handbook</w:t>
      </w:r>
      <w:hyperlink r:id="rId16" w:history="1"/>
      <w:r w:rsidRPr="00895233">
        <w:rPr>
          <w:rFonts w:asciiTheme="minorHAnsi" w:hAnsiTheme="minorHAnsi" w:cstheme="minorHAnsi"/>
          <w:sz w:val="22"/>
          <w:szCs w:val="22"/>
        </w:rPr>
        <w:t>.</w:t>
      </w:r>
    </w:p>
    <w:p w14:paraId="1C3D2DF3" w14:textId="10D64D0D" w:rsidR="00B71C34" w:rsidRPr="00895233" w:rsidRDefault="00B71C34" w:rsidP="00895233">
      <w:pPr>
        <w:tabs>
          <w:tab w:val="left" w:pos="720"/>
        </w:tabs>
        <w:spacing w:after="240"/>
        <w:ind w:left="720"/>
        <w:rPr>
          <w:rFonts w:asciiTheme="minorHAnsi" w:hAnsiTheme="minorHAnsi" w:cstheme="minorHAnsi"/>
          <w:sz w:val="22"/>
          <w:szCs w:val="22"/>
        </w:rPr>
      </w:pPr>
      <w:r w:rsidRPr="00895233">
        <w:rPr>
          <w:rFonts w:asciiTheme="minorHAnsi" w:hAnsiTheme="minorHAnsi" w:cstheme="minorHAnsi"/>
          <w:b/>
          <w:sz w:val="22"/>
          <w:szCs w:val="22"/>
        </w:rPr>
        <w:t>Late Assignment Policy:</w:t>
      </w:r>
      <w:r w:rsidR="00E6181D">
        <w:rPr>
          <w:rFonts w:asciiTheme="minorHAnsi" w:hAnsiTheme="minorHAnsi" w:cstheme="minorHAnsi"/>
          <w:b/>
          <w:sz w:val="22"/>
          <w:szCs w:val="22"/>
        </w:rPr>
        <w:t xml:space="preserve"> </w:t>
      </w:r>
      <w:r w:rsidRPr="00895233">
        <w:rPr>
          <w:rFonts w:asciiTheme="minorHAnsi" w:hAnsiTheme="minorHAnsi" w:cstheme="minorHAnsi"/>
          <w:sz w:val="22"/>
          <w:szCs w:val="22"/>
        </w:rPr>
        <w:t>The penalties for late critical task assignments are as follows:</w:t>
      </w:r>
    </w:p>
    <w:p w14:paraId="721883A3" w14:textId="3AC00DBD" w:rsidR="00B71C34" w:rsidRPr="00895233" w:rsidRDefault="00B71C34" w:rsidP="00895233">
      <w:pPr>
        <w:pStyle w:val="ListParagraph"/>
        <w:numPr>
          <w:ilvl w:val="0"/>
          <w:numId w:val="26"/>
        </w:numPr>
        <w:tabs>
          <w:tab w:val="left" w:pos="720"/>
        </w:tabs>
        <w:rPr>
          <w:rFonts w:asciiTheme="minorHAnsi" w:hAnsiTheme="minorHAnsi" w:cstheme="minorHAnsi"/>
          <w:sz w:val="22"/>
          <w:szCs w:val="22"/>
        </w:rPr>
      </w:pPr>
      <w:r w:rsidRPr="00895233">
        <w:rPr>
          <w:rFonts w:asciiTheme="minorHAnsi" w:hAnsiTheme="minorHAnsi" w:cstheme="minorHAnsi"/>
          <w:sz w:val="22"/>
          <w:szCs w:val="22"/>
        </w:rPr>
        <w:t>1 day late = 10% grade reduction of task</w:t>
      </w:r>
    </w:p>
    <w:p w14:paraId="317F058B" w14:textId="1A06C7DC" w:rsidR="00B71C34" w:rsidRPr="00895233" w:rsidRDefault="00B71C34" w:rsidP="00895233">
      <w:pPr>
        <w:pStyle w:val="ListParagraph"/>
        <w:numPr>
          <w:ilvl w:val="0"/>
          <w:numId w:val="26"/>
        </w:numPr>
        <w:tabs>
          <w:tab w:val="left" w:pos="720"/>
        </w:tabs>
        <w:rPr>
          <w:rFonts w:asciiTheme="minorHAnsi" w:hAnsiTheme="minorHAnsi" w:cstheme="minorHAnsi"/>
          <w:sz w:val="22"/>
          <w:szCs w:val="22"/>
        </w:rPr>
      </w:pPr>
      <w:r w:rsidRPr="00895233">
        <w:rPr>
          <w:rFonts w:asciiTheme="minorHAnsi" w:hAnsiTheme="minorHAnsi" w:cstheme="minorHAnsi"/>
          <w:sz w:val="22"/>
          <w:szCs w:val="22"/>
        </w:rPr>
        <w:t>2-6 days late = 20% grade reduction of task</w:t>
      </w:r>
    </w:p>
    <w:p w14:paraId="71046CC0" w14:textId="58679C6D" w:rsidR="00B71C34" w:rsidRPr="00895233" w:rsidRDefault="00B71C34" w:rsidP="00895233">
      <w:pPr>
        <w:pStyle w:val="ListParagraph"/>
        <w:numPr>
          <w:ilvl w:val="0"/>
          <w:numId w:val="26"/>
        </w:numPr>
        <w:tabs>
          <w:tab w:val="left" w:pos="720"/>
        </w:tabs>
        <w:spacing w:after="240"/>
        <w:rPr>
          <w:rFonts w:asciiTheme="minorHAnsi" w:hAnsiTheme="minorHAnsi" w:cstheme="minorHAnsi"/>
          <w:sz w:val="22"/>
          <w:szCs w:val="22"/>
        </w:rPr>
      </w:pPr>
      <w:r w:rsidRPr="00895233">
        <w:rPr>
          <w:rFonts w:asciiTheme="minorHAnsi" w:hAnsiTheme="minorHAnsi" w:cstheme="minorHAnsi"/>
          <w:sz w:val="22"/>
          <w:szCs w:val="22"/>
        </w:rPr>
        <w:t>7+ days late = zero points earned towards course grade</w:t>
      </w:r>
    </w:p>
    <w:p w14:paraId="3F5270AA" w14:textId="635567F7" w:rsidR="00B71C34" w:rsidRPr="00895233" w:rsidRDefault="00B71C34" w:rsidP="00895233">
      <w:pPr>
        <w:tabs>
          <w:tab w:val="left" w:pos="720"/>
        </w:tabs>
        <w:spacing w:after="240"/>
        <w:ind w:left="720"/>
        <w:rPr>
          <w:rFonts w:asciiTheme="minorHAnsi" w:hAnsiTheme="minorHAnsi" w:cstheme="minorHAnsi"/>
          <w:sz w:val="22"/>
          <w:szCs w:val="22"/>
        </w:rPr>
      </w:pPr>
      <w:r w:rsidRPr="00895233">
        <w:rPr>
          <w:rFonts w:asciiTheme="minorHAnsi" w:hAnsiTheme="minorHAnsi" w:cstheme="minorHAnsi"/>
          <w:sz w:val="22"/>
          <w:szCs w:val="22"/>
        </w:rPr>
        <w:t>The critical task must still be completed according to the critical task revision policy.</w:t>
      </w:r>
    </w:p>
    <w:p w14:paraId="4AB80E2E" w14:textId="4A62B577" w:rsidR="00B71C34" w:rsidRPr="00895233" w:rsidRDefault="00B71C34" w:rsidP="00895233">
      <w:pPr>
        <w:tabs>
          <w:tab w:val="left" w:pos="720"/>
        </w:tabs>
        <w:spacing w:after="240"/>
        <w:ind w:left="720"/>
        <w:rPr>
          <w:rFonts w:asciiTheme="minorHAnsi" w:hAnsiTheme="minorHAnsi" w:cstheme="minorHAnsi"/>
          <w:sz w:val="22"/>
          <w:szCs w:val="22"/>
        </w:rPr>
      </w:pPr>
      <w:r w:rsidRPr="00895233">
        <w:rPr>
          <w:rFonts w:asciiTheme="minorHAnsi" w:hAnsiTheme="minorHAnsi" w:cstheme="minorHAnsi"/>
          <w:sz w:val="22"/>
          <w:szCs w:val="22"/>
        </w:rPr>
        <w:t>Non-critical tasks will not be accepted late. If a teacher candidate misses the deadline for a non-critical task, zero points will be awarded for the task.</w:t>
      </w:r>
    </w:p>
    <w:p w14:paraId="1204CF3C" w14:textId="09B272E7" w:rsidR="00B71C34" w:rsidRPr="00895233" w:rsidRDefault="00B71C34" w:rsidP="00895233">
      <w:pPr>
        <w:tabs>
          <w:tab w:val="left" w:pos="720"/>
        </w:tabs>
        <w:spacing w:after="240"/>
        <w:ind w:left="720"/>
        <w:rPr>
          <w:rFonts w:asciiTheme="minorHAnsi" w:hAnsiTheme="minorHAnsi" w:cstheme="minorHAnsi"/>
          <w:sz w:val="22"/>
          <w:szCs w:val="22"/>
        </w:rPr>
      </w:pPr>
      <w:r w:rsidRPr="00895233">
        <w:rPr>
          <w:rFonts w:asciiTheme="minorHAnsi" w:hAnsiTheme="minorHAnsi" w:cstheme="minorHAnsi"/>
          <w:b/>
          <w:sz w:val="22"/>
          <w:szCs w:val="22"/>
        </w:rPr>
        <w:t xml:space="preserve">Personal Technology: </w:t>
      </w:r>
      <w:r w:rsidRPr="00895233">
        <w:rPr>
          <w:rFonts w:asciiTheme="minorHAnsi" w:hAnsiTheme="minorHAnsi" w:cstheme="minorHAnsi"/>
          <w:sz w:val="22"/>
          <w:szCs w:val="22"/>
        </w:rPr>
        <w:t>All personal communication technology should be turned off or silenced during instructional time unless it is being used for a class activity or to access course resources. If a student must take/make a call during class, please try to minimize disruption as much as possible by stepping outside until business is finished.</w:t>
      </w:r>
      <w:r w:rsidR="00E6181D">
        <w:rPr>
          <w:rFonts w:asciiTheme="minorHAnsi" w:hAnsiTheme="minorHAnsi" w:cstheme="minorHAnsi"/>
          <w:sz w:val="22"/>
          <w:szCs w:val="22"/>
        </w:rPr>
        <w:t xml:space="preserve"> </w:t>
      </w:r>
      <w:r w:rsidRPr="00895233">
        <w:rPr>
          <w:rFonts w:asciiTheme="minorHAnsi" w:hAnsiTheme="minorHAnsi" w:cstheme="minorHAnsi"/>
          <w:sz w:val="22"/>
          <w:szCs w:val="22"/>
        </w:rPr>
        <w:t>There should be no text messaging during instructional time within the classroom setting.</w:t>
      </w:r>
      <w:r w:rsidR="00E6181D">
        <w:rPr>
          <w:rFonts w:asciiTheme="minorHAnsi" w:hAnsiTheme="minorHAnsi" w:cstheme="minorHAnsi"/>
          <w:sz w:val="22"/>
          <w:szCs w:val="22"/>
        </w:rPr>
        <w:t xml:space="preserve"> </w:t>
      </w:r>
      <w:r w:rsidRPr="00895233">
        <w:rPr>
          <w:rFonts w:asciiTheme="minorHAnsi" w:hAnsiTheme="minorHAnsi" w:cstheme="minorHAnsi"/>
          <w:sz w:val="22"/>
          <w:szCs w:val="22"/>
        </w:rPr>
        <w:t>Some course activities require technology with Flash capability; notice will be given in advance so teacher candidates may come prepared on those days.</w:t>
      </w:r>
    </w:p>
    <w:sectPr w:rsidR="00B71C34" w:rsidRPr="00895233"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8302" w14:textId="77777777" w:rsidR="002A0D30" w:rsidRDefault="002A0D30" w:rsidP="003A608C">
      <w:r>
        <w:separator/>
      </w:r>
    </w:p>
  </w:endnote>
  <w:endnote w:type="continuationSeparator" w:id="0">
    <w:p w14:paraId="378D9B0A" w14:textId="77777777" w:rsidR="002A0D30" w:rsidRDefault="002A0D3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3640" w14:textId="77777777" w:rsidR="00B02762" w:rsidRPr="0056733A" w:rsidRDefault="00B0276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A7E3" w14:textId="77777777" w:rsidR="00B02762" w:rsidRPr="0004495F" w:rsidRDefault="00B0276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B7EB" w14:textId="77777777" w:rsidR="00B02762" w:rsidRDefault="00B027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CCA5" w14:textId="77777777" w:rsidR="00821739" w:rsidRPr="0056733A" w:rsidRDefault="00B0276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5D2C" w14:textId="77777777" w:rsidR="00821739" w:rsidRPr="0004495F" w:rsidRDefault="00B0276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79D9" w14:textId="77777777" w:rsidR="002A0D30" w:rsidRDefault="002A0D30" w:rsidP="003A608C">
      <w:r>
        <w:separator/>
      </w:r>
    </w:p>
  </w:footnote>
  <w:footnote w:type="continuationSeparator" w:id="0">
    <w:p w14:paraId="3FD60EE1" w14:textId="77777777" w:rsidR="002A0D30" w:rsidRDefault="002A0D3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FC51" w14:textId="77777777" w:rsidR="00B02762" w:rsidRPr="00FD0895" w:rsidRDefault="00B0276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SCE</w:t>
    </w:r>
    <w:r>
      <w:rPr>
        <w:rFonts w:ascii="Calibri" w:hAnsi="Calibri" w:cs="Arial"/>
        <w:noProof/>
        <w:sz w:val="22"/>
        <w:szCs w:val="22"/>
      </w:rPr>
      <w:t xml:space="preserve"> </w:t>
    </w:r>
    <w:r w:rsidRPr="0044449D">
      <w:rPr>
        <w:rFonts w:ascii="Calibri" w:hAnsi="Calibri" w:cs="Arial"/>
        <w:noProof/>
        <w:sz w:val="22"/>
        <w:szCs w:val="22"/>
      </w:rPr>
      <w:t>3310</w:t>
    </w:r>
    <w:r>
      <w:rPr>
        <w:rFonts w:ascii="Calibri" w:hAnsi="Calibri" w:cs="Arial"/>
        <w:noProof/>
        <w:sz w:val="22"/>
        <w:szCs w:val="22"/>
      </w:rPr>
      <w:t xml:space="preserve"> </w:t>
    </w:r>
    <w:r w:rsidRPr="0044449D">
      <w:rPr>
        <w:rFonts w:ascii="Calibri" w:hAnsi="Calibri" w:cs="Arial"/>
        <w:noProof/>
        <w:sz w:val="22"/>
        <w:szCs w:val="22"/>
      </w:rPr>
      <w:t>Teaching Science in Elementary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029B" w14:textId="77777777" w:rsidR="00B02762" w:rsidRDefault="00B02762" w:rsidP="0004495F">
    <w:pPr>
      <w:pStyle w:val="Header"/>
      <w:jc w:val="right"/>
    </w:pPr>
    <w:r w:rsidRPr="00D55873">
      <w:rPr>
        <w:noProof/>
        <w:lang w:eastAsia="en-US"/>
      </w:rPr>
      <w:drawing>
        <wp:inline distT="0" distB="0" distL="0" distR="0" wp14:anchorId="75A1B345" wp14:editId="576757A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ACFBDB" w14:textId="77777777" w:rsidR="00B02762" w:rsidRPr="0004495F" w:rsidRDefault="00B02762"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329B5A32" wp14:editId="0CDFFB8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C7DC4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6503" w14:textId="77777777" w:rsidR="00B02762" w:rsidRDefault="00B027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2B15" w14:textId="77777777" w:rsidR="008333FE" w:rsidRPr="00FD0895" w:rsidRDefault="00B0276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SCE</w:t>
    </w:r>
    <w:r>
      <w:rPr>
        <w:rFonts w:ascii="Calibri" w:hAnsi="Calibri" w:cs="Arial"/>
        <w:noProof/>
        <w:sz w:val="22"/>
        <w:szCs w:val="22"/>
      </w:rPr>
      <w:t xml:space="preserve"> </w:t>
    </w:r>
    <w:r w:rsidRPr="0044449D">
      <w:rPr>
        <w:rFonts w:ascii="Calibri" w:hAnsi="Calibri" w:cs="Arial"/>
        <w:noProof/>
        <w:sz w:val="22"/>
        <w:szCs w:val="22"/>
      </w:rPr>
      <w:t>3310</w:t>
    </w:r>
    <w:r>
      <w:rPr>
        <w:rFonts w:ascii="Calibri" w:hAnsi="Calibri" w:cs="Arial"/>
        <w:noProof/>
        <w:sz w:val="22"/>
        <w:szCs w:val="22"/>
      </w:rPr>
      <w:t xml:space="preserve"> </w:t>
    </w:r>
    <w:r w:rsidRPr="0044449D">
      <w:rPr>
        <w:rFonts w:ascii="Calibri" w:hAnsi="Calibri" w:cs="Arial"/>
        <w:noProof/>
        <w:sz w:val="22"/>
        <w:szCs w:val="22"/>
      </w:rPr>
      <w:t>Teaching Science in Elementary School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6178" w14:textId="77777777" w:rsidR="00B02762" w:rsidRDefault="00B02762" w:rsidP="00B02762">
    <w:pPr>
      <w:pStyle w:val="Header"/>
      <w:jc w:val="right"/>
    </w:pPr>
    <w:r w:rsidRPr="00D55873">
      <w:rPr>
        <w:noProof/>
        <w:lang w:eastAsia="en-US"/>
      </w:rPr>
      <w:drawing>
        <wp:inline distT="0" distB="0" distL="0" distR="0" wp14:anchorId="07C1D300" wp14:editId="31C84FC3">
          <wp:extent cx="3124200" cy="962025"/>
          <wp:effectExtent l="0" t="0" r="0" b="9525"/>
          <wp:docPr id="1556" name="Picture 15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11FC67" w14:textId="77777777" w:rsidR="00821739" w:rsidRPr="0004495F" w:rsidRDefault="00B02762" w:rsidP="00B02762">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6CA8BE7C" wp14:editId="20A0824D">
              <wp:extent cx="6457950" cy="0"/>
              <wp:effectExtent l="0" t="0" r="19050" b="19050"/>
              <wp:docPr id="1555" name="Straight Arrow Connector 15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61A689" id="_x0000_t32" coordsize="21600,21600" o:spt="32" o:oned="t" path="m,l21600,21600e" filled="f">
              <v:path arrowok="t" fillok="f" o:connecttype="none"/>
              <o:lock v:ext="edit" shapetype="t"/>
            </v:shapetype>
            <v:shape id="Straight Arrow Connector 15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ECF4BB0"/>
    <w:multiLevelType w:val="hybridMultilevel"/>
    <w:tmpl w:val="62887B4A"/>
    <w:lvl w:ilvl="0" w:tplc="89EEDDB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D24E42"/>
    <w:multiLevelType w:val="hybridMultilevel"/>
    <w:tmpl w:val="F04EA47A"/>
    <w:lvl w:ilvl="0" w:tplc="F8A44D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C67F86"/>
    <w:multiLevelType w:val="hybridMultilevel"/>
    <w:tmpl w:val="30F6A6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B82C69"/>
    <w:multiLevelType w:val="hybridMultilevel"/>
    <w:tmpl w:val="7E2A6FD8"/>
    <w:lvl w:ilvl="0" w:tplc="8F4E2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8B25FD"/>
    <w:multiLevelType w:val="hybridMultilevel"/>
    <w:tmpl w:val="07AA46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C278C1"/>
    <w:multiLevelType w:val="hybridMultilevel"/>
    <w:tmpl w:val="1B943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D06CA1"/>
    <w:multiLevelType w:val="hybridMultilevel"/>
    <w:tmpl w:val="60785B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3"/>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6"/>
  </w:num>
  <w:num w:numId="16" w16cid:durableId="1288702443">
    <w:abstractNumId w:val="18"/>
  </w:num>
  <w:num w:numId="17" w16cid:durableId="526409553">
    <w:abstractNumId w:val="25"/>
  </w:num>
  <w:num w:numId="18" w16cid:durableId="620380170">
    <w:abstractNumId w:val="13"/>
  </w:num>
  <w:num w:numId="19" w16cid:durableId="1032656969">
    <w:abstractNumId w:val="24"/>
  </w:num>
  <w:num w:numId="20" w16cid:durableId="193659540">
    <w:abstractNumId w:val="15"/>
  </w:num>
  <w:num w:numId="21" w16cid:durableId="963077808">
    <w:abstractNumId w:val="17"/>
  </w:num>
  <w:num w:numId="22" w16cid:durableId="1569922448">
    <w:abstractNumId w:val="21"/>
  </w:num>
  <w:num w:numId="23" w16cid:durableId="1523979720">
    <w:abstractNumId w:val="19"/>
  </w:num>
  <w:num w:numId="24" w16cid:durableId="1159150227">
    <w:abstractNumId w:val="22"/>
  </w:num>
  <w:num w:numId="25" w16cid:durableId="128939919">
    <w:abstractNumId w:val="16"/>
  </w:num>
  <w:num w:numId="26" w16cid:durableId="605115115">
    <w:abstractNumId w:val="20"/>
  </w:num>
  <w:num w:numId="27" w16cid:durableId="1301030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UtN06F76QVjNuMktrxgb3D2+fwVmuZ8vXVq+qnQDp1IhxTHFqDSHqe9ONIYTLKesEIjxjztHSr8vnkDKCDSpQ==" w:salt="50r8b2nLRCfVVjBNSHk9M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6391"/>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0D30"/>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13F27"/>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95233"/>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015C"/>
    <w:rsid w:val="00AE4440"/>
    <w:rsid w:val="00AF091F"/>
    <w:rsid w:val="00AF0CFD"/>
    <w:rsid w:val="00AF2261"/>
    <w:rsid w:val="00AF291E"/>
    <w:rsid w:val="00AF41E8"/>
    <w:rsid w:val="00AF4685"/>
    <w:rsid w:val="00AF562F"/>
    <w:rsid w:val="00AF7F9A"/>
    <w:rsid w:val="00B0012B"/>
    <w:rsid w:val="00B00E41"/>
    <w:rsid w:val="00B01574"/>
    <w:rsid w:val="00B02762"/>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1C34"/>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429"/>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181D"/>
    <w:rsid w:val="00E62FA5"/>
    <w:rsid w:val="00E7107D"/>
    <w:rsid w:val="00E83CA5"/>
    <w:rsid w:val="00E84695"/>
    <w:rsid w:val="00E861B1"/>
    <w:rsid w:val="00E87B1E"/>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79EB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CommentText">
    <w:name w:val="annotation text"/>
    <w:basedOn w:val="Normal"/>
    <w:link w:val="CommentTextChar"/>
    <w:uiPriority w:val="99"/>
    <w:unhideWhenUsed/>
    <w:rsid w:val="00B71C34"/>
    <w:pPr>
      <w:widowControl/>
      <w:suppressAutoHyphens w:val="0"/>
    </w:pPr>
    <w:rPr>
      <w:rFonts w:eastAsia="Calibri"/>
      <w:szCs w:val="24"/>
      <w:lang w:val="x-none" w:eastAsia="x-none"/>
    </w:rPr>
  </w:style>
  <w:style w:type="character" w:customStyle="1" w:styleId="CommentTextChar">
    <w:name w:val="Comment Text Char"/>
    <w:basedOn w:val="DefaultParagraphFont"/>
    <w:link w:val="CommentText"/>
    <w:uiPriority w:val="99"/>
    <w:rsid w:val="00B71C34"/>
    <w:rPr>
      <w:rFonts w:eastAsia="Calibri"/>
      <w:sz w:val="24"/>
      <w:szCs w:val="24"/>
      <w:lang w:val="x-none" w:eastAsia="x-none"/>
    </w:rPr>
  </w:style>
  <w:style w:type="table" w:styleId="GridTable1Light">
    <w:name w:val="Grid Table 1 Light"/>
    <w:basedOn w:val="TableNormal"/>
    <w:uiPriority w:val="46"/>
    <w:rsid w:val="0089523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ison.edu/fieldexperie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AAB02750E4677BFE68106DC43C8D7"/>
        <w:category>
          <w:name w:val="General"/>
          <w:gallery w:val="placeholder"/>
        </w:category>
        <w:types>
          <w:type w:val="bbPlcHdr"/>
        </w:types>
        <w:behaviors>
          <w:behavior w:val="content"/>
        </w:behaviors>
        <w:guid w:val="{BD7FA389-38B4-4AA8-BCF6-57C77BB718CE}"/>
      </w:docPartPr>
      <w:docPartBody>
        <w:p w:rsidR="00D163EC" w:rsidRDefault="00DE326E" w:rsidP="00DE326E">
          <w:pPr>
            <w:pStyle w:val="17DAAB02750E4677BFE68106DC43C8D7"/>
          </w:pPr>
          <w:r w:rsidRPr="00EF2604">
            <w:rPr>
              <w:rStyle w:val="PlaceholderText"/>
            </w:rPr>
            <w:t>Click or tap here to enter text.</w:t>
          </w:r>
        </w:p>
      </w:docPartBody>
    </w:docPart>
    <w:docPart>
      <w:docPartPr>
        <w:name w:val="A031AB6708D649A9A0A8173E49AEDC36"/>
        <w:category>
          <w:name w:val="General"/>
          <w:gallery w:val="placeholder"/>
        </w:category>
        <w:types>
          <w:type w:val="bbPlcHdr"/>
        </w:types>
        <w:behaviors>
          <w:behavior w:val="content"/>
        </w:behaviors>
        <w:guid w:val="{15D5C2FE-FBAC-4F90-B7FC-37AF405CFF9E}"/>
      </w:docPartPr>
      <w:docPartBody>
        <w:p w:rsidR="00D163EC" w:rsidRDefault="00DE326E" w:rsidP="00DE326E">
          <w:pPr>
            <w:pStyle w:val="A031AB6708D649A9A0A8173E49AEDC3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E015F"/>
    <w:rsid w:val="008160A0"/>
    <w:rsid w:val="00826A79"/>
    <w:rsid w:val="008F404E"/>
    <w:rsid w:val="00925DBE"/>
    <w:rsid w:val="009C4F16"/>
    <w:rsid w:val="00AD12F8"/>
    <w:rsid w:val="00AD685D"/>
    <w:rsid w:val="00BA5E56"/>
    <w:rsid w:val="00CD67AD"/>
    <w:rsid w:val="00D163EC"/>
    <w:rsid w:val="00DE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26E"/>
    <w:rPr>
      <w:color w:val="808080"/>
    </w:rPr>
  </w:style>
  <w:style w:type="paragraph" w:customStyle="1" w:styleId="17DAAB02750E4677BFE68106DC43C8D7">
    <w:name w:val="17DAAB02750E4677BFE68106DC43C8D7"/>
    <w:rsid w:val="00DE326E"/>
  </w:style>
  <w:style w:type="paragraph" w:customStyle="1" w:styleId="A031AB6708D649A9A0A8173E49AEDC36">
    <w:name w:val="A031AB6708D649A9A0A8173E49AEDC36"/>
    <w:rsid w:val="00DE3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17448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8</cp:revision>
  <dcterms:created xsi:type="dcterms:W3CDTF">2022-06-24T15:04:00Z</dcterms:created>
  <dcterms:modified xsi:type="dcterms:W3CDTF">2022-08-16T01:23:00Z</dcterms:modified>
</cp:coreProperties>
</file>