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76F37" w14:paraId="6E5466CD" w14:textId="77777777" w:rsidTr="00893DB2">
        <w:trPr>
          <w:trHeight w:val="473"/>
          <w:tblHeader/>
        </w:trPr>
        <w:tc>
          <w:tcPr>
            <w:tcW w:w="1012" w:type="pct"/>
            <w:vAlign w:val="center"/>
          </w:tcPr>
          <w:p w14:paraId="25D779E0" w14:textId="77777777" w:rsidR="00C76F37" w:rsidRDefault="00C76F3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91556171"/>
              <w:placeholder>
                <w:docPart w:val="65B09691AA174140A3C16CD81ABEA566"/>
              </w:placeholder>
            </w:sdtPr>
            <w:sdtContent>
              <w:p w14:paraId="566B52CD" w14:textId="68E05221" w:rsidR="00C76F37" w:rsidRPr="002164CE" w:rsidRDefault="008A5661" w:rsidP="005A4AB8">
                <w:pPr>
                  <w:spacing w:before="240" w:line="276" w:lineRule="auto"/>
                  <w:rPr>
                    <w:rFonts w:ascii="Calibri" w:hAnsi="Calibri" w:cs="Arial"/>
                    <w:b/>
                    <w:sz w:val="22"/>
                    <w:szCs w:val="22"/>
                  </w:rPr>
                </w:pPr>
                <w:r>
                  <w:rPr>
                    <w:rFonts w:ascii="Calibri" w:hAnsi="Calibri" w:cs="Arial"/>
                    <w:noProof/>
                    <w:sz w:val="22"/>
                    <w:szCs w:val="22"/>
                  </w:rPr>
                  <w:t xml:space="preserve">  </w:t>
                </w:r>
                <w:r w:rsidR="00C76F37">
                  <w:rPr>
                    <w:rFonts w:ascii="Calibri" w:hAnsi="Calibri" w:cs="Arial"/>
                    <w:noProof/>
                    <w:sz w:val="22"/>
                    <w:szCs w:val="22"/>
                  </w:rPr>
                  <w:t xml:space="preserve"> </w:t>
                </w:r>
              </w:p>
            </w:sdtContent>
          </w:sdt>
        </w:tc>
      </w:tr>
      <w:tr w:rsidR="00C76F37" w14:paraId="09A3254C" w14:textId="77777777" w:rsidTr="00893DB2">
        <w:trPr>
          <w:trHeight w:val="447"/>
        </w:trPr>
        <w:tc>
          <w:tcPr>
            <w:tcW w:w="1012" w:type="pct"/>
            <w:vAlign w:val="center"/>
          </w:tcPr>
          <w:p w14:paraId="36F8A8A1" w14:textId="77777777" w:rsidR="00C76F37" w:rsidRDefault="00C76F3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18050930"/>
              <w:placeholder>
                <w:docPart w:val="65B09691AA174140A3C16CD81ABEA566"/>
              </w:placeholder>
            </w:sdtPr>
            <w:sdtContent>
              <w:p w14:paraId="7C6A0087" w14:textId="400B826B" w:rsidR="00C76F37" w:rsidRPr="002164CE" w:rsidRDefault="008A5661" w:rsidP="005A4AB8">
                <w:pPr>
                  <w:spacing w:before="240" w:line="276" w:lineRule="auto"/>
                  <w:rPr>
                    <w:rFonts w:ascii="Calibri" w:hAnsi="Calibri" w:cs="Arial"/>
                    <w:b/>
                    <w:sz w:val="22"/>
                    <w:szCs w:val="22"/>
                  </w:rPr>
                </w:pPr>
                <w:r>
                  <w:rPr>
                    <w:rFonts w:ascii="Calibri" w:hAnsi="Calibri" w:cs="Arial"/>
                    <w:noProof/>
                    <w:sz w:val="22"/>
                    <w:szCs w:val="22"/>
                  </w:rPr>
                  <w:t xml:space="preserve">  </w:t>
                </w:r>
                <w:r w:rsidR="00C76F37">
                  <w:rPr>
                    <w:rFonts w:ascii="Calibri" w:hAnsi="Calibri" w:cs="Arial"/>
                    <w:noProof/>
                    <w:sz w:val="22"/>
                    <w:szCs w:val="22"/>
                  </w:rPr>
                  <w:t xml:space="preserve"> </w:t>
                </w:r>
              </w:p>
            </w:sdtContent>
          </w:sdt>
        </w:tc>
      </w:tr>
      <w:tr w:rsidR="00C76F37" w14:paraId="6BC8A433" w14:textId="77777777" w:rsidTr="00893DB2">
        <w:trPr>
          <w:trHeight w:val="447"/>
        </w:trPr>
        <w:tc>
          <w:tcPr>
            <w:tcW w:w="1012" w:type="pct"/>
            <w:vAlign w:val="center"/>
          </w:tcPr>
          <w:p w14:paraId="52DA779A" w14:textId="77777777" w:rsidR="00C76F37" w:rsidRDefault="00C76F3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42928806"/>
              <w:placeholder>
                <w:docPart w:val="65B09691AA174140A3C16CD81ABEA566"/>
              </w:placeholder>
            </w:sdtPr>
            <w:sdtContent>
              <w:p w14:paraId="222B221E" w14:textId="0F413D3C" w:rsidR="00C76F37" w:rsidRPr="002164CE" w:rsidRDefault="008A5661" w:rsidP="005A4AB8">
                <w:pPr>
                  <w:spacing w:before="240" w:line="276" w:lineRule="auto"/>
                  <w:rPr>
                    <w:rFonts w:ascii="Calibri" w:hAnsi="Calibri" w:cs="Arial"/>
                    <w:b/>
                    <w:sz w:val="22"/>
                    <w:szCs w:val="22"/>
                  </w:rPr>
                </w:pPr>
                <w:r>
                  <w:rPr>
                    <w:rFonts w:ascii="Calibri" w:hAnsi="Calibri" w:cs="Arial"/>
                    <w:noProof/>
                    <w:sz w:val="22"/>
                    <w:szCs w:val="22"/>
                  </w:rPr>
                  <w:t xml:space="preserve">  </w:t>
                </w:r>
                <w:r w:rsidR="00C76F37">
                  <w:rPr>
                    <w:rFonts w:ascii="Calibri" w:hAnsi="Calibri" w:cs="Arial"/>
                    <w:noProof/>
                    <w:sz w:val="22"/>
                    <w:szCs w:val="22"/>
                  </w:rPr>
                  <w:t xml:space="preserve"> </w:t>
                </w:r>
              </w:p>
            </w:sdtContent>
          </w:sdt>
        </w:tc>
      </w:tr>
      <w:tr w:rsidR="00C76F37" w:rsidRPr="002164CE" w14:paraId="6AAE99F4" w14:textId="77777777" w:rsidTr="00893DB2">
        <w:trPr>
          <w:trHeight w:val="473"/>
        </w:trPr>
        <w:tc>
          <w:tcPr>
            <w:tcW w:w="1012" w:type="pct"/>
          </w:tcPr>
          <w:p w14:paraId="0B50276D" w14:textId="77777777" w:rsidR="00C76F37" w:rsidRDefault="00C76F3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52727199"/>
              <w:placeholder>
                <w:docPart w:val="65B09691AA174140A3C16CD81ABEA566"/>
              </w:placeholder>
            </w:sdtPr>
            <w:sdtContent>
              <w:p w14:paraId="1D052D7B" w14:textId="1DA28001" w:rsidR="00C76F37" w:rsidRPr="002164CE" w:rsidRDefault="008A5661" w:rsidP="006E3F05">
                <w:pPr>
                  <w:spacing w:before="240" w:line="276" w:lineRule="auto"/>
                  <w:rPr>
                    <w:rFonts w:ascii="Calibri" w:hAnsi="Calibri" w:cs="Arial"/>
                    <w:b/>
                    <w:sz w:val="22"/>
                    <w:szCs w:val="22"/>
                  </w:rPr>
                </w:pPr>
                <w:r>
                  <w:rPr>
                    <w:rFonts w:ascii="Calibri" w:hAnsi="Calibri" w:cs="Arial"/>
                    <w:noProof/>
                    <w:sz w:val="22"/>
                    <w:szCs w:val="22"/>
                  </w:rPr>
                  <w:t xml:space="preserve">  </w:t>
                </w:r>
                <w:r w:rsidR="00C76F37">
                  <w:rPr>
                    <w:rFonts w:ascii="Calibri" w:hAnsi="Calibri" w:cs="Arial"/>
                    <w:noProof/>
                    <w:sz w:val="22"/>
                    <w:szCs w:val="22"/>
                  </w:rPr>
                  <w:t xml:space="preserve"> </w:t>
                </w:r>
              </w:p>
            </w:sdtContent>
          </w:sdt>
        </w:tc>
      </w:tr>
      <w:tr w:rsidR="00C76F37" w:rsidRPr="002164CE" w14:paraId="761D6EBC" w14:textId="77777777" w:rsidTr="00893DB2">
        <w:trPr>
          <w:trHeight w:val="447"/>
        </w:trPr>
        <w:tc>
          <w:tcPr>
            <w:tcW w:w="1012" w:type="pct"/>
          </w:tcPr>
          <w:p w14:paraId="4755106A" w14:textId="77777777" w:rsidR="00C76F37" w:rsidRDefault="00C76F3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26712179"/>
              <w:placeholder>
                <w:docPart w:val="65B09691AA174140A3C16CD81ABEA566"/>
              </w:placeholder>
            </w:sdtPr>
            <w:sdtContent>
              <w:p w14:paraId="25638621" w14:textId="17162C6F" w:rsidR="00C76F37" w:rsidRPr="002164CE" w:rsidRDefault="008A5661" w:rsidP="006E3F05">
                <w:pPr>
                  <w:spacing w:before="240" w:line="276" w:lineRule="auto"/>
                  <w:rPr>
                    <w:rFonts w:ascii="Calibri" w:hAnsi="Calibri" w:cs="Arial"/>
                    <w:b/>
                    <w:sz w:val="22"/>
                    <w:szCs w:val="22"/>
                  </w:rPr>
                </w:pPr>
                <w:r>
                  <w:rPr>
                    <w:rFonts w:ascii="Calibri" w:hAnsi="Calibri" w:cs="Arial"/>
                    <w:noProof/>
                    <w:sz w:val="22"/>
                    <w:szCs w:val="22"/>
                  </w:rPr>
                  <w:t xml:space="preserve">  </w:t>
                </w:r>
                <w:r w:rsidR="00C76F37">
                  <w:rPr>
                    <w:rFonts w:ascii="Calibri" w:hAnsi="Calibri" w:cs="Arial"/>
                    <w:noProof/>
                    <w:sz w:val="22"/>
                    <w:szCs w:val="22"/>
                  </w:rPr>
                  <w:t xml:space="preserve"> </w:t>
                </w:r>
              </w:p>
            </w:sdtContent>
          </w:sdt>
        </w:tc>
      </w:tr>
      <w:tr w:rsidR="00C76F37" w:rsidRPr="002164CE" w14:paraId="1D919E7A" w14:textId="77777777" w:rsidTr="00893DB2">
        <w:trPr>
          <w:trHeight w:val="447"/>
        </w:trPr>
        <w:tc>
          <w:tcPr>
            <w:tcW w:w="1012" w:type="pct"/>
          </w:tcPr>
          <w:p w14:paraId="622E1ED3" w14:textId="77777777" w:rsidR="00C76F37" w:rsidRDefault="00C76F3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61595379"/>
              <w:placeholder>
                <w:docPart w:val="65B09691AA174140A3C16CD81ABEA566"/>
              </w:placeholder>
            </w:sdtPr>
            <w:sdtContent>
              <w:p w14:paraId="1E6180A9" w14:textId="794365EE" w:rsidR="00C76F37" w:rsidRPr="002164CE" w:rsidRDefault="008A5661" w:rsidP="006E3F05">
                <w:pPr>
                  <w:spacing w:before="240" w:line="276" w:lineRule="auto"/>
                  <w:rPr>
                    <w:rFonts w:ascii="Calibri" w:hAnsi="Calibri" w:cs="Arial"/>
                    <w:b/>
                    <w:sz w:val="22"/>
                    <w:szCs w:val="22"/>
                  </w:rPr>
                </w:pPr>
                <w:r>
                  <w:rPr>
                    <w:rFonts w:ascii="Calibri" w:hAnsi="Calibri" w:cs="Arial"/>
                    <w:noProof/>
                    <w:sz w:val="22"/>
                    <w:szCs w:val="22"/>
                  </w:rPr>
                  <w:t xml:space="preserve">  </w:t>
                </w:r>
                <w:r w:rsidR="00C76F37">
                  <w:rPr>
                    <w:rFonts w:ascii="Calibri" w:hAnsi="Calibri" w:cs="Arial"/>
                    <w:noProof/>
                    <w:sz w:val="22"/>
                    <w:szCs w:val="22"/>
                  </w:rPr>
                  <w:t xml:space="preserve"> </w:t>
                </w:r>
              </w:p>
            </w:sdtContent>
          </w:sdt>
        </w:tc>
      </w:tr>
      <w:tr w:rsidR="00C76F37" w:rsidRPr="002164CE" w14:paraId="4816C5D4" w14:textId="77777777" w:rsidTr="00893DB2">
        <w:trPr>
          <w:trHeight w:val="447"/>
        </w:trPr>
        <w:tc>
          <w:tcPr>
            <w:tcW w:w="1012" w:type="pct"/>
          </w:tcPr>
          <w:p w14:paraId="767961F1" w14:textId="77777777" w:rsidR="00C76F37" w:rsidRPr="002164CE" w:rsidRDefault="00C76F3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88536250"/>
              <w:placeholder>
                <w:docPart w:val="174BB4A1CA3E43D69F211C5986FCF539"/>
              </w:placeholder>
            </w:sdtPr>
            <w:sdtContent>
              <w:p w14:paraId="29AF6086" w14:textId="4D7BA293" w:rsidR="00C76F37" w:rsidRDefault="008A5661" w:rsidP="005D5245">
                <w:pPr>
                  <w:spacing w:before="240" w:line="276" w:lineRule="auto"/>
                  <w:rPr>
                    <w:rFonts w:ascii="Calibri" w:hAnsi="Calibri" w:cs="Arial"/>
                    <w:noProof/>
                    <w:sz w:val="22"/>
                    <w:szCs w:val="22"/>
                  </w:rPr>
                </w:pPr>
                <w:r>
                  <w:rPr>
                    <w:rFonts w:ascii="Calibri" w:hAnsi="Calibri" w:cs="Arial"/>
                    <w:noProof/>
                    <w:sz w:val="22"/>
                    <w:szCs w:val="22"/>
                  </w:rPr>
                  <w:t xml:space="preserve">  </w:t>
                </w:r>
                <w:r w:rsidR="00C76F37">
                  <w:rPr>
                    <w:rFonts w:ascii="Calibri" w:hAnsi="Calibri" w:cs="Arial"/>
                    <w:noProof/>
                    <w:sz w:val="22"/>
                    <w:szCs w:val="22"/>
                  </w:rPr>
                  <w:t xml:space="preserve"> </w:t>
                </w:r>
              </w:p>
            </w:sdtContent>
          </w:sdt>
        </w:tc>
      </w:tr>
    </w:tbl>
    <w:p w14:paraId="2CB024FE" w14:textId="77777777" w:rsidR="00C76F37" w:rsidRPr="00BA5F71" w:rsidRDefault="00C76F37" w:rsidP="00C76F37">
      <w:pPr>
        <w:rPr>
          <w:rFonts w:ascii="Calibri" w:hAnsi="Calibri" w:cs="Arial"/>
          <w:b/>
          <w:sz w:val="22"/>
          <w:szCs w:val="22"/>
          <w:u w:val="single"/>
        </w:rPr>
      </w:pPr>
    </w:p>
    <w:p w14:paraId="7C87E8FB" w14:textId="77777777" w:rsidR="00C76F37" w:rsidRPr="001D4AC5" w:rsidRDefault="00C76F37" w:rsidP="00C76F37">
      <w:pPr>
        <w:pStyle w:val="Heading1"/>
        <w:numPr>
          <w:ilvl w:val="0"/>
          <w:numId w:val="15"/>
        </w:numPr>
        <w:spacing w:after="120"/>
        <w:ind w:hanging="630"/>
      </w:pPr>
      <w:r w:rsidRPr="00FF6B5D">
        <w:t>COURSE NUMBER AND TITLE, CATALOG DESCRIPTION, CREDITS:</w:t>
      </w:r>
    </w:p>
    <w:p w14:paraId="0501D4AE" w14:textId="77777777" w:rsidR="00C76F37" w:rsidRPr="006A6876" w:rsidRDefault="00C76F37" w:rsidP="00C76F37">
      <w:pPr>
        <w:pStyle w:val="Heading2"/>
        <w:numPr>
          <w:ilvl w:val="0"/>
          <w:numId w:val="0"/>
        </w:numPr>
        <w:spacing w:after="240"/>
        <w:ind w:left="720"/>
      </w:pPr>
      <w:r w:rsidRPr="0044449D">
        <w:rPr>
          <w:noProof/>
        </w:rPr>
        <w:t>ESE</w:t>
      </w:r>
      <w:r w:rsidRPr="006A6876">
        <w:t xml:space="preserve"> </w:t>
      </w:r>
      <w:r w:rsidRPr="0044449D">
        <w:rPr>
          <w:noProof/>
        </w:rPr>
        <w:t>4323</w:t>
      </w:r>
      <w:r w:rsidRPr="006A6876">
        <w:t xml:space="preserve"> </w:t>
      </w:r>
      <w:r w:rsidRPr="0044449D">
        <w:rPr>
          <w:noProof/>
        </w:rPr>
        <w:t>Educational Assessment</w:t>
      </w:r>
      <w:sdt>
        <w:sdtPr>
          <w:id w:val="-350727293"/>
          <w:placeholder>
            <w:docPart w:val="65B09691AA174140A3C16CD81ABEA566"/>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248D57A" w14:textId="77777777" w:rsidR="00C76F37" w:rsidRPr="001D4AC5" w:rsidRDefault="00C76F37" w:rsidP="00C76F3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for all students in teacher education and focuses on assessment concepts that are critical for good teaching. The course examines current issues in measurement, analyzes a variety of assessment instruments, and helps learners interpret standardized assessments commonly used in public schools. Teacher candidates will also learn assessment strategies for English language learners (ELL) and students with exceptionalities (ESE).</w:t>
      </w:r>
    </w:p>
    <w:p w14:paraId="2F3280FD" w14:textId="77777777" w:rsidR="00C76F37" w:rsidRPr="00FF6B5D" w:rsidRDefault="00C76F37" w:rsidP="00C76F37">
      <w:pPr>
        <w:pStyle w:val="Heading2"/>
      </w:pPr>
      <w:r w:rsidRPr="00FF6B5D">
        <w:t>PREREQUISITES FOR THIS COURSE:</w:t>
      </w:r>
    </w:p>
    <w:p w14:paraId="3F8B3151" w14:textId="77777777" w:rsidR="00C76F37" w:rsidRDefault="00C76F37" w:rsidP="00C76F37">
      <w:pPr>
        <w:spacing w:after="240"/>
        <w:ind w:left="720"/>
        <w:rPr>
          <w:rFonts w:ascii="Calibri" w:hAnsi="Calibri" w:cs="Arial"/>
          <w:noProof/>
          <w:sz w:val="22"/>
          <w:szCs w:val="22"/>
        </w:rPr>
      </w:pPr>
      <w:r w:rsidRPr="0044449D">
        <w:rPr>
          <w:rFonts w:ascii="Calibri" w:hAnsi="Calibri" w:cs="Arial"/>
          <w:noProof/>
          <w:sz w:val="22"/>
          <w:szCs w:val="22"/>
        </w:rPr>
        <w:t>Admission into the Bachelor of Science Program in Education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59EFCE3C" w14:textId="77777777" w:rsidR="00C76F37" w:rsidRPr="00FF6B5D" w:rsidRDefault="00C76F37" w:rsidP="00C76F37">
      <w:pPr>
        <w:pStyle w:val="Heading3"/>
        <w:spacing w:after="120"/>
      </w:pPr>
      <w:r w:rsidRPr="00FF6B5D">
        <w:t>CO-REQUISITES FOR THIS COURSE:</w:t>
      </w:r>
    </w:p>
    <w:p w14:paraId="5FC7BD85" w14:textId="77777777" w:rsidR="00C76F37" w:rsidRPr="00BA5F71" w:rsidRDefault="00C76F37" w:rsidP="00C76F37">
      <w:pPr>
        <w:spacing w:after="240"/>
        <w:ind w:firstLine="720"/>
        <w:rPr>
          <w:rFonts w:ascii="Calibri" w:hAnsi="Calibri" w:cs="Arial"/>
          <w:noProof/>
          <w:sz w:val="22"/>
          <w:szCs w:val="22"/>
        </w:rPr>
      </w:pPr>
      <w:r w:rsidRPr="0044449D">
        <w:rPr>
          <w:rFonts w:ascii="Calibri" w:hAnsi="Calibri" w:cs="Arial"/>
          <w:noProof/>
          <w:sz w:val="22"/>
          <w:szCs w:val="22"/>
        </w:rPr>
        <w:t>None</w:t>
      </w:r>
    </w:p>
    <w:p w14:paraId="0CBE7C79" w14:textId="77777777" w:rsidR="00C76F37" w:rsidRDefault="00C76F37" w:rsidP="00C76F37">
      <w:pPr>
        <w:pStyle w:val="Heading2"/>
      </w:pPr>
      <w:r w:rsidRPr="00BA5F71">
        <w:t>GENERAL COURSE INFORMATION:</w:t>
      </w:r>
    </w:p>
    <w:p w14:paraId="02B9E9AE" w14:textId="77777777" w:rsidR="00C76F37" w:rsidRPr="0044449D" w:rsidRDefault="00C76F37" w:rsidP="00C76F3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14662C5" w14:textId="0596B959"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t>Validity</w:t>
      </w:r>
    </w:p>
    <w:p w14:paraId="74480000" w14:textId="683E2B81"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t>Reliability</w:t>
      </w:r>
    </w:p>
    <w:p w14:paraId="0934E814" w14:textId="4C4F0E5E"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t>Cognitive, Affective Psychomotor Assessments</w:t>
      </w:r>
    </w:p>
    <w:p w14:paraId="4DB80648" w14:textId="2C156F93"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t>Bloom’s Taxonomy</w:t>
      </w:r>
    </w:p>
    <w:p w14:paraId="27D5C8C8" w14:textId="7AEF4FA0"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t>Tables of Specifications</w:t>
      </w:r>
    </w:p>
    <w:p w14:paraId="4F846537" w14:textId="01484575"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t>Non-standardized and Standardized assessments</w:t>
      </w:r>
    </w:p>
    <w:p w14:paraId="252BD08A" w14:textId="2A2D39BA"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lastRenderedPageBreak/>
        <w:t>Formative and Summative Assessments</w:t>
      </w:r>
    </w:p>
    <w:p w14:paraId="1CEC04A5" w14:textId="17F99422"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t>Selection items: Multiple Choice, True/False, Matching</w:t>
      </w:r>
    </w:p>
    <w:p w14:paraId="257ADE7F" w14:textId="6607862F"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t>Supply items: Short answer, Essay</w:t>
      </w:r>
    </w:p>
    <w:p w14:paraId="75B67C95" w14:textId="6AE19AC6"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t>Rubrics, checklists, rating scales</w:t>
      </w:r>
    </w:p>
    <w:p w14:paraId="74D66726" w14:textId="593D0F37"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t>Portfolios</w:t>
      </w:r>
    </w:p>
    <w:p w14:paraId="604002EE" w14:textId="5E3E25AD"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t>Achievement and Norm-Referenced Tests</w:t>
      </w:r>
    </w:p>
    <w:p w14:paraId="12BD547B" w14:textId="7DAF9434"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t>Grading</w:t>
      </w:r>
    </w:p>
    <w:p w14:paraId="045EBB5E" w14:textId="33602BD1"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t>FCAT</w:t>
      </w:r>
    </w:p>
    <w:p w14:paraId="4146BFF8" w14:textId="305ADA9A" w:rsidR="00C76F37" w:rsidRPr="00E7468D" w:rsidRDefault="00C76F37" w:rsidP="00E7468D">
      <w:pPr>
        <w:pStyle w:val="ListParagraph"/>
        <w:numPr>
          <w:ilvl w:val="0"/>
          <w:numId w:val="21"/>
        </w:numPr>
        <w:rPr>
          <w:rFonts w:asciiTheme="minorHAnsi" w:hAnsiTheme="minorHAnsi" w:cstheme="minorHAnsi"/>
          <w:noProof/>
          <w:sz w:val="22"/>
          <w:szCs w:val="22"/>
        </w:rPr>
      </w:pPr>
      <w:r w:rsidRPr="00E7468D">
        <w:rPr>
          <w:rFonts w:asciiTheme="minorHAnsi" w:hAnsiTheme="minorHAnsi" w:cstheme="minorHAnsi"/>
          <w:noProof/>
          <w:sz w:val="22"/>
          <w:szCs w:val="22"/>
        </w:rPr>
        <w:t>NCLB</w:t>
      </w:r>
    </w:p>
    <w:p w14:paraId="523F571F" w14:textId="6963BF85" w:rsidR="00C76F37" w:rsidRPr="00E7468D" w:rsidRDefault="00C76F37" w:rsidP="00E7468D">
      <w:pPr>
        <w:pStyle w:val="ListParagraph"/>
        <w:numPr>
          <w:ilvl w:val="0"/>
          <w:numId w:val="21"/>
        </w:numPr>
        <w:rPr>
          <w:rFonts w:asciiTheme="minorHAnsi" w:hAnsiTheme="minorHAnsi" w:cstheme="minorHAnsi"/>
          <w:sz w:val="22"/>
          <w:szCs w:val="22"/>
        </w:rPr>
      </w:pPr>
      <w:r w:rsidRPr="00E7468D">
        <w:rPr>
          <w:rFonts w:asciiTheme="minorHAnsi" w:hAnsiTheme="minorHAnsi" w:cstheme="minorHAnsi"/>
          <w:noProof/>
          <w:sz w:val="22"/>
          <w:szCs w:val="22"/>
        </w:rPr>
        <w:t>Assessment of ELLs and students with exceptionalities</w:t>
      </w:r>
    </w:p>
    <w:p w14:paraId="62FE2BC8" w14:textId="77777777" w:rsidR="00C76F37" w:rsidRPr="00BA3BB9" w:rsidRDefault="00C76F37" w:rsidP="00C76F37">
      <w:pPr>
        <w:pStyle w:val="Heading2"/>
        <w:spacing w:before="240"/>
      </w:pPr>
      <w:r w:rsidRPr="00BA3BB9">
        <w:t>ALL COURSES AT FLORIDA SOUTHWESTERN STATE COLLEGE CONTRIBUTE TO THE GENERAL EDUCATION PROGRAM BY MEETING ONE OR MORE OF THE FOLLOWING GENERAL EDUCATION COMPETENCIES</w:t>
      </w:r>
      <w:r>
        <w:t>:</w:t>
      </w:r>
    </w:p>
    <w:p w14:paraId="4BE28A99" w14:textId="77777777" w:rsidR="00C76F37" w:rsidRPr="00E37095" w:rsidRDefault="00C76F37" w:rsidP="00C76F3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CEBDB7C" w14:textId="77777777" w:rsidR="00C76F37" w:rsidRPr="00E37095" w:rsidRDefault="00C76F37" w:rsidP="00C76F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F4FFDF7" w14:textId="77777777" w:rsidR="00C76F37" w:rsidRPr="00E37095" w:rsidRDefault="00C76F37" w:rsidP="00C76F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ACE9F03" w14:textId="77777777" w:rsidR="00C76F37" w:rsidRPr="00E37095" w:rsidRDefault="00C76F37" w:rsidP="00C76F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3B6E4FF" w14:textId="77777777" w:rsidR="00C76F37" w:rsidRDefault="00C76F37" w:rsidP="00C76F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A7BD93D" w14:textId="77777777" w:rsidR="00C76F37" w:rsidRDefault="00C76F37" w:rsidP="00C76F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C49C164" w14:textId="77777777" w:rsidR="00C76F37" w:rsidRDefault="00C76F37" w:rsidP="00C76F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48CF710" w14:textId="77777777" w:rsidR="00C76F37" w:rsidRDefault="00C76F37" w:rsidP="00C76F3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EEF0391" w14:textId="6F541198" w:rsidR="00C76F37" w:rsidRPr="00E7468D" w:rsidRDefault="00C76F37" w:rsidP="00E7468D">
      <w:pPr>
        <w:pStyle w:val="ListParagraph"/>
        <w:numPr>
          <w:ilvl w:val="0"/>
          <w:numId w:val="22"/>
        </w:numPr>
        <w:spacing w:after="120"/>
        <w:ind w:left="108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t>General Education Competencies and Course Outcomes</w:t>
      </w:r>
    </w:p>
    <w:p w14:paraId="66D8DE0F" w14:textId="62896AFA" w:rsidR="00C76F37" w:rsidRPr="00E7468D" w:rsidRDefault="00C76F37" w:rsidP="00E7468D">
      <w:pPr>
        <w:pStyle w:val="ListParagraph"/>
        <w:numPr>
          <w:ilvl w:val="0"/>
          <w:numId w:val="24"/>
        </w:numPr>
        <w:spacing w:after="120"/>
        <w:ind w:left="108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28CBC0DD" w14:textId="19F0489F" w:rsidR="00C76F37" w:rsidRPr="00E7468D" w:rsidRDefault="00C76F37" w:rsidP="00E7468D">
      <w:pPr>
        <w:pStyle w:val="ListParagraph"/>
        <w:numPr>
          <w:ilvl w:val="0"/>
          <w:numId w:val="25"/>
        </w:numPr>
        <w:spacing w:after="12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t>General Education Competency: Communicate</w:t>
      </w:r>
    </w:p>
    <w:p w14:paraId="2BB2A8D7" w14:textId="2D513F63" w:rsidR="00C76F37" w:rsidRPr="00E7468D" w:rsidRDefault="00C76F37" w:rsidP="00E7468D">
      <w:pPr>
        <w:pStyle w:val="ListParagraph"/>
        <w:numPr>
          <w:ilvl w:val="1"/>
          <w:numId w:val="25"/>
        </w:numPr>
        <w:spacing w:after="12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t>Course Outcomes or Objectives Supporting the General Education Competency Selected:</w:t>
      </w:r>
    </w:p>
    <w:p w14:paraId="00040FAF" w14:textId="1D3F6F7D" w:rsidR="00C76F37" w:rsidRPr="00E7468D" w:rsidRDefault="00C76F37" w:rsidP="00E7468D">
      <w:pPr>
        <w:pStyle w:val="ListParagraph"/>
        <w:numPr>
          <w:ilvl w:val="1"/>
          <w:numId w:val="25"/>
        </w:numPr>
        <w:spacing w:after="12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t>The teacher candidate will evaluate assessment scenarios and use research to reflect on assessment decisions.</w:t>
      </w:r>
    </w:p>
    <w:p w14:paraId="36DA5C4E" w14:textId="475D5F70" w:rsidR="00C76F37" w:rsidRPr="00E7468D" w:rsidRDefault="00C76F37" w:rsidP="00E7468D">
      <w:pPr>
        <w:pStyle w:val="ListParagraph"/>
        <w:numPr>
          <w:ilvl w:val="1"/>
          <w:numId w:val="25"/>
        </w:numPr>
        <w:spacing w:after="12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t>The teacher candidate will design K-12 lesson plans with alignment among objectives, activities, and assessments.</w:t>
      </w:r>
    </w:p>
    <w:p w14:paraId="7213EADC" w14:textId="5F5FF1C4" w:rsidR="00C76F37" w:rsidRPr="00E7468D" w:rsidRDefault="00C76F37" w:rsidP="00E7468D">
      <w:pPr>
        <w:pStyle w:val="ListParagraph"/>
        <w:numPr>
          <w:ilvl w:val="0"/>
          <w:numId w:val="24"/>
        </w:numPr>
        <w:spacing w:after="120"/>
        <w:ind w:left="108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t>Listed here are the course outcomes/objectives assessed in this course which play a supplemental role in contributing to the student’s general education along with the general education competency it supports.</w:t>
      </w:r>
    </w:p>
    <w:p w14:paraId="0125EF6A" w14:textId="77777777" w:rsidR="00C76F37" w:rsidRPr="00E7468D" w:rsidRDefault="00C76F37" w:rsidP="00E7468D">
      <w:pPr>
        <w:pStyle w:val="ListParagraph"/>
        <w:numPr>
          <w:ilvl w:val="0"/>
          <w:numId w:val="25"/>
        </w:numPr>
        <w:spacing w:after="12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t>General Education Competency: Investigate</w:t>
      </w:r>
    </w:p>
    <w:p w14:paraId="275E61CB" w14:textId="12761F57" w:rsidR="00C76F37" w:rsidRPr="00E7468D" w:rsidRDefault="00C76F37" w:rsidP="00E7468D">
      <w:pPr>
        <w:pStyle w:val="ListParagraph"/>
        <w:numPr>
          <w:ilvl w:val="1"/>
          <w:numId w:val="25"/>
        </w:numPr>
        <w:spacing w:after="12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t>Course Outcomes or Objectives Supporting the General Education Competency Selected:</w:t>
      </w:r>
    </w:p>
    <w:p w14:paraId="6ADA69A2" w14:textId="04E891ED" w:rsidR="00C76F37" w:rsidRPr="00E7468D" w:rsidRDefault="00C76F37" w:rsidP="00E7468D">
      <w:pPr>
        <w:pStyle w:val="ListParagraph"/>
        <w:numPr>
          <w:ilvl w:val="1"/>
          <w:numId w:val="25"/>
        </w:numPr>
        <w:spacing w:after="12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t>The teacher candidate will analyze standardized test assessment data and write a proposal to improve scores of various subgroups (i.e., general population, ELLs, ESE students).</w:t>
      </w:r>
    </w:p>
    <w:p w14:paraId="3831AB68" w14:textId="77777777" w:rsidR="00E7468D" w:rsidRDefault="00C76F37" w:rsidP="00E7468D">
      <w:pPr>
        <w:pStyle w:val="ListParagraph"/>
        <w:numPr>
          <w:ilvl w:val="1"/>
          <w:numId w:val="25"/>
        </w:numPr>
        <w:spacing w:after="12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t>The teacher candidate will research and synthesize findings on improving performance on high stakes tests</w:t>
      </w:r>
      <w:r w:rsidR="00E7468D">
        <w:rPr>
          <w:rFonts w:asciiTheme="minorHAnsi" w:hAnsiTheme="minorHAnsi" w:cstheme="minorHAnsi"/>
          <w:noProof/>
          <w:color w:val="000000"/>
          <w:sz w:val="22"/>
          <w:szCs w:val="22"/>
        </w:rPr>
        <w:t>.</w:t>
      </w:r>
    </w:p>
    <w:p w14:paraId="58135CBB" w14:textId="515154DE" w:rsidR="00C76F37" w:rsidRPr="00E7468D" w:rsidRDefault="00C76F37" w:rsidP="00E7468D">
      <w:pPr>
        <w:pStyle w:val="ListParagraph"/>
        <w:numPr>
          <w:ilvl w:val="0"/>
          <w:numId w:val="22"/>
        </w:numPr>
        <w:spacing w:after="120"/>
        <w:ind w:left="108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lastRenderedPageBreak/>
        <w:t>Other Course Objectives/Standards</w:t>
      </w:r>
    </w:p>
    <w:p w14:paraId="79D95150" w14:textId="3021D3C2" w:rsidR="00C76F37" w:rsidRPr="00E7468D" w:rsidRDefault="00C76F37" w:rsidP="00E7468D">
      <w:pPr>
        <w:pStyle w:val="ListParagraph"/>
        <w:numPr>
          <w:ilvl w:val="0"/>
          <w:numId w:val="25"/>
        </w:numPr>
        <w:spacing w:after="12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t>The teacher candidate will analyze assessment data from various informal and standardized assessment forms and identify individual strengths and weaknesses of various subgroups (i.e. general population, ELLs, ESE students).</w:t>
      </w:r>
    </w:p>
    <w:p w14:paraId="21117309" w14:textId="5F53819C" w:rsidR="00C76F37" w:rsidRPr="00E7468D" w:rsidRDefault="00C76F37" w:rsidP="00E7468D">
      <w:pPr>
        <w:pStyle w:val="ListParagraph"/>
        <w:numPr>
          <w:ilvl w:val="0"/>
          <w:numId w:val="25"/>
        </w:numPr>
        <w:spacing w:after="12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t>The teacher candidate will design valid and reliable assessment tools to measure achievement of instructional goals.</w:t>
      </w:r>
    </w:p>
    <w:p w14:paraId="3576D53F" w14:textId="04D92C41" w:rsidR="00C76F37" w:rsidRPr="00E7468D" w:rsidRDefault="00C76F37" w:rsidP="00E7468D">
      <w:pPr>
        <w:pStyle w:val="ListParagraph"/>
        <w:numPr>
          <w:ilvl w:val="0"/>
          <w:numId w:val="25"/>
        </w:numPr>
        <w:spacing w:after="120"/>
        <w:rPr>
          <w:rFonts w:asciiTheme="minorHAnsi" w:hAnsiTheme="minorHAnsi" w:cstheme="minorHAnsi"/>
          <w:noProof/>
          <w:color w:val="000000"/>
          <w:sz w:val="22"/>
          <w:szCs w:val="22"/>
        </w:rPr>
      </w:pPr>
      <w:r w:rsidRPr="00E7468D">
        <w:rPr>
          <w:rFonts w:asciiTheme="minorHAnsi" w:hAnsiTheme="minorHAnsi" w:cstheme="minorHAnsi"/>
          <w:noProof/>
          <w:color w:val="000000"/>
          <w:sz w:val="22"/>
          <w:szCs w:val="22"/>
        </w:rPr>
        <w:t>The teacher candidate will utilize and evaluate appropriate technology and tools in the learning environment.</w:t>
      </w:r>
    </w:p>
    <w:p w14:paraId="53C95E34" w14:textId="77777777" w:rsidR="00E7468D" w:rsidRDefault="00BE5009" w:rsidP="00E7468D">
      <w:pPr>
        <w:ind w:firstLine="720"/>
        <w:rPr>
          <w:rFonts w:ascii="Calibri" w:hAnsi="Calibri" w:cs="Calibri"/>
          <w:b/>
          <w:sz w:val="22"/>
          <w:szCs w:val="22"/>
          <w:u w:val="single"/>
        </w:rPr>
      </w:pPr>
      <w:r w:rsidRPr="000B466C">
        <w:rPr>
          <w:rFonts w:ascii="Calibri" w:hAnsi="Calibri" w:cs="Calibri"/>
          <w:b/>
          <w:sz w:val="22"/>
          <w:szCs w:val="22"/>
          <w:u w:val="single"/>
        </w:rPr>
        <w:t>SPECIFIC COURSE COMPETENCIES:</w:t>
      </w:r>
    </w:p>
    <w:p w14:paraId="34E571AA" w14:textId="2A211FB0" w:rsidR="00BE5009" w:rsidRPr="00E7468D" w:rsidRDefault="00BE5009" w:rsidP="00E7468D">
      <w:pPr>
        <w:spacing w:before="240"/>
        <w:ind w:firstLine="720"/>
        <w:rPr>
          <w:rFonts w:ascii="Calibri" w:hAnsi="Calibri" w:cs="Calibri"/>
          <w:b/>
          <w:sz w:val="22"/>
          <w:szCs w:val="22"/>
          <w:u w:val="single"/>
        </w:rPr>
      </w:pPr>
      <w:r w:rsidRPr="00BE5009">
        <w:rPr>
          <w:rFonts w:asciiTheme="minorHAnsi" w:hAnsiTheme="minorHAnsi" w:cstheme="minorHAnsi"/>
          <w:b/>
          <w:bCs/>
          <w:sz w:val="22"/>
          <w:szCs w:val="22"/>
        </w:rPr>
        <w:t>Critical Task Assignments and/or Assessments</w:t>
      </w:r>
    </w:p>
    <w:p w14:paraId="6146665D" w14:textId="77777777" w:rsidR="00BE5009" w:rsidRPr="00BE5009" w:rsidRDefault="00BE5009" w:rsidP="00BE5009">
      <w:pPr>
        <w:pStyle w:val="BodyTextIndent2"/>
        <w:spacing w:line="240" w:lineRule="auto"/>
        <w:ind w:left="720"/>
        <w:rPr>
          <w:rFonts w:asciiTheme="minorHAnsi" w:hAnsiTheme="minorHAnsi" w:cstheme="minorHAnsi"/>
          <w:sz w:val="22"/>
          <w:szCs w:val="22"/>
        </w:rPr>
      </w:pPr>
      <w:r w:rsidRPr="00BE5009">
        <w:rPr>
          <w:rFonts w:asciiTheme="minorHAnsi" w:hAnsiTheme="minorHAnsi" w:cstheme="minorHAns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w:t>
      </w:r>
      <w:proofErr w:type="gramStart"/>
      <w:r w:rsidRPr="00BE5009">
        <w:rPr>
          <w:rFonts w:asciiTheme="minorHAnsi" w:hAnsiTheme="minorHAnsi" w:cstheme="minorHAnsi"/>
          <w:sz w:val="22"/>
          <w:szCs w:val="22"/>
        </w:rPr>
        <w:t>elements</w:t>
      </w:r>
      <w:proofErr w:type="gramEnd"/>
      <w:r w:rsidRPr="00BE5009">
        <w:rPr>
          <w:rFonts w:asciiTheme="minorHAnsi" w:hAnsiTheme="minorHAnsi" w:cstheme="minorHAnsi"/>
          <w:sz w:val="22"/>
          <w:szCs w:val="22"/>
        </w:rPr>
        <w:t xml:space="preserve"> of the Uniform Core Curriculum. </w:t>
      </w:r>
    </w:p>
    <w:p w14:paraId="124C6EBF" w14:textId="77777777" w:rsidR="00E7468D" w:rsidRDefault="00BE5009" w:rsidP="00E7468D">
      <w:pPr>
        <w:ind w:firstLine="720"/>
        <w:rPr>
          <w:rFonts w:asciiTheme="minorHAnsi" w:hAnsiTheme="minorHAnsi" w:cstheme="minorHAnsi"/>
          <w:b/>
          <w:sz w:val="22"/>
          <w:szCs w:val="22"/>
        </w:rPr>
      </w:pPr>
      <w:r w:rsidRPr="00BE5009">
        <w:rPr>
          <w:rFonts w:asciiTheme="minorHAnsi" w:hAnsiTheme="minorHAnsi" w:cstheme="minorHAnsi"/>
          <w:b/>
          <w:sz w:val="22"/>
          <w:szCs w:val="22"/>
        </w:rPr>
        <w:t>FSAC</w:t>
      </w:r>
      <w:r w:rsidR="00E7468D">
        <w:rPr>
          <w:rFonts w:asciiTheme="minorHAnsi" w:hAnsiTheme="minorHAnsi" w:cstheme="minorHAnsi"/>
          <w:b/>
          <w:sz w:val="22"/>
          <w:szCs w:val="22"/>
        </w:rPr>
        <w:t xml:space="preserve"> </w:t>
      </w:r>
      <w:r w:rsidRPr="00BE5009">
        <w:rPr>
          <w:rFonts w:asciiTheme="minorHAnsi" w:hAnsiTheme="minorHAnsi" w:cstheme="minorHAnsi"/>
          <w:b/>
          <w:sz w:val="22"/>
          <w:szCs w:val="22"/>
        </w:rPr>
        <w:t>- Florida Subject Area Competencies and Skills</w:t>
      </w:r>
    </w:p>
    <w:p w14:paraId="1933FD60" w14:textId="77777777" w:rsidR="00E7468D" w:rsidRDefault="00BE5009" w:rsidP="00E7468D">
      <w:pPr>
        <w:ind w:firstLine="720"/>
        <w:rPr>
          <w:rFonts w:asciiTheme="minorHAnsi" w:hAnsiTheme="minorHAnsi" w:cstheme="minorHAnsi"/>
          <w:b/>
          <w:sz w:val="22"/>
          <w:szCs w:val="22"/>
        </w:rPr>
      </w:pPr>
      <w:r w:rsidRPr="00BE5009">
        <w:rPr>
          <w:rFonts w:asciiTheme="minorHAnsi" w:hAnsiTheme="minorHAnsi" w:cstheme="minorHAnsi"/>
          <w:b/>
          <w:sz w:val="22"/>
          <w:szCs w:val="22"/>
        </w:rPr>
        <w:t>FEAP</w:t>
      </w:r>
      <w:r w:rsidR="00E7468D">
        <w:rPr>
          <w:rFonts w:asciiTheme="minorHAnsi" w:hAnsiTheme="minorHAnsi" w:cstheme="minorHAnsi"/>
          <w:b/>
          <w:sz w:val="22"/>
          <w:szCs w:val="22"/>
        </w:rPr>
        <w:t xml:space="preserve"> </w:t>
      </w:r>
      <w:r w:rsidRPr="00BE5009">
        <w:rPr>
          <w:rFonts w:asciiTheme="minorHAnsi" w:hAnsiTheme="minorHAnsi" w:cstheme="minorHAnsi"/>
          <w:b/>
          <w:sz w:val="22"/>
          <w:szCs w:val="22"/>
        </w:rPr>
        <w:t>- Florida Educator Accomplished Practices</w:t>
      </w:r>
    </w:p>
    <w:p w14:paraId="5223FA44" w14:textId="4944D6D9" w:rsidR="00E7468D" w:rsidRDefault="00BE5009" w:rsidP="00E7468D">
      <w:pPr>
        <w:ind w:firstLine="720"/>
        <w:rPr>
          <w:rFonts w:asciiTheme="minorHAnsi" w:hAnsiTheme="minorHAnsi" w:cstheme="minorHAnsi"/>
          <w:b/>
          <w:sz w:val="22"/>
          <w:szCs w:val="22"/>
        </w:rPr>
      </w:pPr>
      <w:r w:rsidRPr="00BE5009">
        <w:rPr>
          <w:rFonts w:asciiTheme="minorHAnsi" w:hAnsiTheme="minorHAnsi" w:cstheme="minorHAnsi"/>
          <w:b/>
          <w:sz w:val="22"/>
          <w:szCs w:val="22"/>
        </w:rPr>
        <w:t>PEC</w:t>
      </w:r>
      <w:r w:rsidR="00E7468D">
        <w:rPr>
          <w:rFonts w:asciiTheme="minorHAnsi" w:hAnsiTheme="minorHAnsi" w:cstheme="minorHAnsi"/>
          <w:b/>
          <w:sz w:val="22"/>
          <w:szCs w:val="22"/>
        </w:rPr>
        <w:t xml:space="preserve"> </w:t>
      </w:r>
      <w:r w:rsidRPr="00BE5009">
        <w:rPr>
          <w:rFonts w:asciiTheme="minorHAnsi" w:hAnsiTheme="minorHAnsi" w:cstheme="minorHAnsi"/>
          <w:b/>
          <w:sz w:val="22"/>
          <w:szCs w:val="22"/>
        </w:rPr>
        <w:t>- Professional Education Competencies</w:t>
      </w:r>
    </w:p>
    <w:p w14:paraId="68619C58" w14:textId="77777777" w:rsidR="00154A8F" w:rsidRDefault="00BE5009" w:rsidP="00154A8F">
      <w:pPr>
        <w:ind w:firstLine="720"/>
        <w:rPr>
          <w:rFonts w:asciiTheme="minorHAnsi" w:hAnsiTheme="minorHAnsi" w:cstheme="minorHAnsi"/>
          <w:b/>
          <w:sz w:val="22"/>
          <w:szCs w:val="22"/>
        </w:rPr>
      </w:pPr>
      <w:r w:rsidRPr="00BE5009">
        <w:rPr>
          <w:rFonts w:asciiTheme="minorHAnsi" w:hAnsiTheme="minorHAnsi" w:cstheme="minorHAnsi"/>
          <w:b/>
          <w:sz w:val="22"/>
          <w:szCs w:val="22"/>
        </w:rPr>
        <w:t>ESOL T.S.</w:t>
      </w:r>
      <w:r w:rsidR="00E7468D">
        <w:rPr>
          <w:rFonts w:asciiTheme="minorHAnsi" w:hAnsiTheme="minorHAnsi" w:cstheme="minorHAnsi"/>
          <w:b/>
          <w:sz w:val="22"/>
          <w:szCs w:val="22"/>
        </w:rPr>
        <w:t xml:space="preserve"> </w:t>
      </w:r>
      <w:r w:rsidRPr="00BE5009">
        <w:rPr>
          <w:rFonts w:asciiTheme="minorHAnsi" w:hAnsiTheme="minorHAnsi" w:cstheme="minorHAnsi"/>
          <w:b/>
          <w:sz w:val="22"/>
          <w:szCs w:val="22"/>
        </w:rPr>
        <w:t>- Florida Teacher Standards for ESOL Endorsement</w:t>
      </w:r>
    </w:p>
    <w:p w14:paraId="7AE9A0BC" w14:textId="3FB45396" w:rsidR="00BE5009" w:rsidRPr="00154A8F" w:rsidRDefault="00BE5009" w:rsidP="00154A8F">
      <w:pPr>
        <w:spacing w:after="240"/>
        <w:ind w:firstLine="720"/>
        <w:rPr>
          <w:rFonts w:asciiTheme="minorHAnsi" w:hAnsiTheme="minorHAnsi" w:cstheme="minorHAnsi"/>
          <w:b/>
          <w:sz w:val="22"/>
          <w:szCs w:val="22"/>
        </w:rPr>
      </w:pPr>
      <w:r w:rsidRPr="00BE5009">
        <w:rPr>
          <w:rFonts w:asciiTheme="minorHAnsi" w:hAnsiTheme="minorHAnsi" w:cstheme="minorHAnsi"/>
          <w:b/>
          <w:sz w:val="22"/>
          <w:szCs w:val="22"/>
        </w:rPr>
        <w:t>ESOL K-12</w:t>
      </w:r>
      <w:r w:rsidR="00E7468D">
        <w:rPr>
          <w:rFonts w:asciiTheme="minorHAnsi" w:hAnsiTheme="minorHAnsi" w:cstheme="minorHAnsi"/>
          <w:b/>
          <w:sz w:val="22"/>
          <w:szCs w:val="22"/>
        </w:rPr>
        <w:t xml:space="preserve"> </w:t>
      </w:r>
      <w:r w:rsidRPr="00BE5009">
        <w:rPr>
          <w:rFonts w:asciiTheme="minorHAnsi" w:hAnsiTheme="minorHAnsi" w:cstheme="minorHAnsi"/>
          <w:b/>
          <w:sz w:val="22"/>
          <w:szCs w:val="22"/>
        </w:rPr>
        <w:t>- English Speakers of Other Languages K-12 Competencies</w:t>
      </w:r>
    </w:p>
    <w:p w14:paraId="6E90E5D5" w14:textId="2CC26957" w:rsidR="00BE5009" w:rsidRPr="00BE5009" w:rsidRDefault="00BE5009" w:rsidP="00154A8F">
      <w:pPr>
        <w:spacing w:after="240"/>
        <w:ind w:left="720"/>
        <w:rPr>
          <w:rFonts w:asciiTheme="minorHAnsi" w:hAnsiTheme="minorHAnsi" w:cstheme="minorHAnsi"/>
          <w:i/>
          <w:sz w:val="22"/>
          <w:szCs w:val="22"/>
        </w:rPr>
      </w:pPr>
      <w:r w:rsidRPr="00BE5009">
        <w:rPr>
          <w:rFonts w:asciiTheme="minorHAnsi" w:hAnsiTheme="minorHAnsi" w:cstheme="minorHAnsi"/>
          <w:b/>
          <w:i/>
          <w:sz w:val="22"/>
          <w:szCs w:val="22"/>
        </w:rPr>
        <w:t>*</w:t>
      </w:r>
      <w:r w:rsidRPr="00BE5009">
        <w:rPr>
          <w:rFonts w:asciiTheme="minorHAnsi" w:hAnsiTheme="minorHAnsi" w:cstheme="minorHAnsi"/>
          <w:i/>
          <w:sz w:val="22"/>
          <w:szCs w:val="22"/>
        </w:rPr>
        <w:t xml:space="preserve"> The numbers and letters in the graph below correspond to the standards, indicators and competencies found above.</w:t>
      </w:r>
    </w:p>
    <w:tbl>
      <w:tblPr>
        <w:tblStyle w:val="GridTable1Light"/>
        <w:tblW w:w="9597" w:type="dxa"/>
        <w:tblInd w:w="607" w:type="dxa"/>
        <w:tblLayout w:type="fixed"/>
        <w:tblLook w:val="04A0" w:firstRow="1" w:lastRow="0" w:firstColumn="1" w:lastColumn="0" w:noHBand="0" w:noVBand="1"/>
      </w:tblPr>
      <w:tblGrid>
        <w:gridCol w:w="1847"/>
        <w:gridCol w:w="1550"/>
        <w:gridCol w:w="1550"/>
        <w:gridCol w:w="1550"/>
        <w:gridCol w:w="1550"/>
        <w:gridCol w:w="1550"/>
      </w:tblGrid>
      <w:tr w:rsidR="00BE5009" w:rsidRPr="00BE5009" w14:paraId="4CCA9368" w14:textId="77777777" w:rsidTr="007B7FCA">
        <w:trPr>
          <w:cnfStyle w:val="100000000000" w:firstRow="1" w:lastRow="0" w:firstColumn="0" w:lastColumn="0" w:oddVBand="0" w:evenVBand="0" w:oddHBand="0" w:evenHBand="0" w:firstRowFirstColumn="0" w:firstRowLastColumn="0" w:lastRowFirstColumn="0" w:lastRowLastColumn="0"/>
          <w:trHeight w:val="584"/>
          <w:tblHeader/>
        </w:trPr>
        <w:tc>
          <w:tcPr>
            <w:cnfStyle w:val="001000000000" w:firstRow="0" w:lastRow="0" w:firstColumn="1" w:lastColumn="0" w:oddVBand="0" w:evenVBand="0" w:oddHBand="0" w:evenHBand="0" w:firstRowFirstColumn="0" w:firstRowLastColumn="0" w:lastRowFirstColumn="0" w:lastRowLastColumn="0"/>
            <w:tcW w:w="1847" w:type="dxa"/>
            <w:hideMark/>
          </w:tcPr>
          <w:p w14:paraId="47CE1649" w14:textId="1B4742F8" w:rsidR="00BE5009" w:rsidRPr="00BE5009" w:rsidRDefault="00BE5009" w:rsidP="00154A8F">
            <w:pPr>
              <w:rPr>
                <w:rFonts w:asciiTheme="minorHAnsi" w:eastAsia="Calibri" w:hAnsiTheme="minorHAnsi" w:cstheme="minorHAnsi"/>
                <w:b w:val="0"/>
                <w:sz w:val="22"/>
                <w:szCs w:val="22"/>
              </w:rPr>
            </w:pPr>
            <w:r w:rsidRPr="00BE5009">
              <w:rPr>
                <w:rFonts w:asciiTheme="minorHAnsi" w:eastAsia="Calibri" w:hAnsiTheme="minorHAnsi" w:cstheme="minorHAnsi"/>
                <w:sz w:val="22"/>
                <w:szCs w:val="22"/>
              </w:rPr>
              <w:t>COURSE</w:t>
            </w:r>
          </w:p>
        </w:tc>
        <w:tc>
          <w:tcPr>
            <w:tcW w:w="1550" w:type="dxa"/>
          </w:tcPr>
          <w:p w14:paraId="4839DCBD" w14:textId="77777777" w:rsidR="00BE5009" w:rsidRPr="00BE5009" w:rsidRDefault="00BE5009" w:rsidP="00154A8F">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sz w:val="22"/>
                <w:szCs w:val="22"/>
              </w:rPr>
            </w:pPr>
            <w:r w:rsidRPr="00BE5009">
              <w:rPr>
                <w:rFonts w:asciiTheme="minorHAnsi" w:eastAsia="Calibri" w:hAnsiTheme="minorHAnsi" w:cstheme="minorHAnsi"/>
                <w:sz w:val="22"/>
                <w:szCs w:val="22"/>
              </w:rPr>
              <w:t>FSAC</w:t>
            </w:r>
          </w:p>
        </w:tc>
        <w:tc>
          <w:tcPr>
            <w:tcW w:w="1550" w:type="dxa"/>
            <w:hideMark/>
          </w:tcPr>
          <w:p w14:paraId="27934B5F" w14:textId="2B8C21BE" w:rsidR="00BE5009" w:rsidRPr="00BE5009" w:rsidRDefault="00BE5009" w:rsidP="00154A8F">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sz w:val="22"/>
                <w:szCs w:val="22"/>
              </w:rPr>
            </w:pPr>
            <w:r w:rsidRPr="00BE5009">
              <w:rPr>
                <w:rFonts w:asciiTheme="minorHAnsi" w:eastAsia="Calibri" w:hAnsiTheme="minorHAnsi" w:cstheme="minorHAnsi"/>
                <w:sz w:val="22"/>
                <w:szCs w:val="22"/>
              </w:rPr>
              <w:t>FEAP/PEC</w:t>
            </w:r>
          </w:p>
        </w:tc>
        <w:tc>
          <w:tcPr>
            <w:tcW w:w="1550" w:type="dxa"/>
            <w:hideMark/>
          </w:tcPr>
          <w:p w14:paraId="58BF3CA0" w14:textId="77777777" w:rsidR="00BE5009" w:rsidRPr="00BE5009" w:rsidRDefault="00BE5009" w:rsidP="00154A8F">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sz w:val="22"/>
                <w:szCs w:val="22"/>
              </w:rPr>
            </w:pPr>
            <w:r w:rsidRPr="00BE5009">
              <w:rPr>
                <w:rFonts w:asciiTheme="minorHAnsi" w:eastAsia="Calibri" w:hAnsiTheme="minorHAnsi" w:cstheme="minorHAnsi"/>
                <w:sz w:val="22"/>
                <w:szCs w:val="22"/>
              </w:rPr>
              <w:t>READING</w:t>
            </w:r>
          </w:p>
        </w:tc>
        <w:tc>
          <w:tcPr>
            <w:tcW w:w="1550" w:type="dxa"/>
            <w:hideMark/>
          </w:tcPr>
          <w:p w14:paraId="3B859A0C" w14:textId="77777777" w:rsidR="00BE5009" w:rsidRPr="00BE5009" w:rsidRDefault="00BE5009" w:rsidP="00154A8F">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sz w:val="22"/>
                <w:szCs w:val="22"/>
              </w:rPr>
            </w:pPr>
            <w:r w:rsidRPr="00BE5009">
              <w:rPr>
                <w:rFonts w:asciiTheme="minorHAnsi" w:eastAsia="Calibri" w:hAnsiTheme="minorHAnsi" w:cstheme="minorHAnsi"/>
                <w:sz w:val="22"/>
                <w:szCs w:val="22"/>
              </w:rPr>
              <w:t>ESOL T.S.</w:t>
            </w:r>
          </w:p>
        </w:tc>
        <w:tc>
          <w:tcPr>
            <w:tcW w:w="1550" w:type="dxa"/>
          </w:tcPr>
          <w:p w14:paraId="5D66D372" w14:textId="17E0F10C" w:rsidR="00BE5009" w:rsidRPr="00BE5009" w:rsidRDefault="00BE5009" w:rsidP="00154A8F">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sz w:val="22"/>
                <w:szCs w:val="22"/>
              </w:rPr>
            </w:pPr>
            <w:r w:rsidRPr="00BE5009">
              <w:rPr>
                <w:rFonts w:asciiTheme="minorHAnsi" w:eastAsia="Calibri" w:hAnsiTheme="minorHAnsi" w:cstheme="minorHAnsi"/>
                <w:sz w:val="22"/>
                <w:szCs w:val="22"/>
              </w:rPr>
              <w:t>ESOL K-12</w:t>
            </w:r>
          </w:p>
        </w:tc>
      </w:tr>
      <w:tr w:rsidR="00BE5009" w:rsidRPr="00BE5009" w14:paraId="138B5CF6" w14:textId="77777777" w:rsidTr="007B7FCA">
        <w:trPr>
          <w:trHeight w:val="2269"/>
        </w:trPr>
        <w:tc>
          <w:tcPr>
            <w:cnfStyle w:val="001000000000" w:firstRow="0" w:lastRow="0" w:firstColumn="1" w:lastColumn="0" w:oddVBand="0" w:evenVBand="0" w:oddHBand="0" w:evenHBand="0" w:firstRowFirstColumn="0" w:firstRowLastColumn="0" w:lastRowFirstColumn="0" w:lastRowLastColumn="0"/>
            <w:tcW w:w="1847" w:type="dxa"/>
            <w:hideMark/>
          </w:tcPr>
          <w:p w14:paraId="1285D234" w14:textId="77777777" w:rsidR="00BE5009" w:rsidRPr="00BE5009" w:rsidRDefault="00BE5009" w:rsidP="00154A8F">
            <w:pPr>
              <w:rPr>
                <w:rFonts w:asciiTheme="minorHAnsi" w:hAnsiTheme="minorHAnsi" w:cstheme="minorHAnsi"/>
                <w:sz w:val="22"/>
                <w:szCs w:val="22"/>
              </w:rPr>
            </w:pPr>
            <w:r w:rsidRPr="00BE5009">
              <w:rPr>
                <w:rFonts w:asciiTheme="minorHAnsi" w:hAnsiTheme="minorHAnsi" w:cstheme="minorHAnsi"/>
                <w:sz w:val="22"/>
                <w:szCs w:val="22"/>
              </w:rPr>
              <w:t>ESE 4323 Educational Assessment</w:t>
            </w:r>
          </w:p>
        </w:tc>
        <w:tc>
          <w:tcPr>
            <w:tcW w:w="1550" w:type="dxa"/>
          </w:tcPr>
          <w:p w14:paraId="32DDCB11" w14:textId="1AE9CC7E" w:rsidR="00BE5009" w:rsidRPr="00BE5009" w:rsidRDefault="007B7FCA" w:rsidP="00154A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Pr>
                <w:rFonts w:asciiTheme="minorHAnsi" w:eastAsia="Calibri" w:hAnsiTheme="minorHAnsi" w:cstheme="minorHAnsi"/>
                <w:sz w:val="22"/>
                <w:szCs w:val="22"/>
              </w:rPr>
              <w:t xml:space="preserve">1.1, 2.1, </w:t>
            </w:r>
            <w:r w:rsidR="00BE5009" w:rsidRPr="00BE5009">
              <w:rPr>
                <w:rFonts w:asciiTheme="minorHAnsi" w:eastAsia="Calibri" w:hAnsiTheme="minorHAnsi" w:cstheme="minorHAnsi"/>
                <w:sz w:val="22"/>
                <w:szCs w:val="22"/>
              </w:rPr>
              <w:t xml:space="preserve">4.1, 4.3, 4.5, 4.6, 5.1, </w:t>
            </w:r>
            <w:r>
              <w:rPr>
                <w:rFonts w:asciiTheme="minorHAnsi" w:eastAsia="Calibri" w:hAnsiTheme="minorHAnsi" w:cstheme="minorHAnsi"/>
                <w:sz w:val="22"/>
                <w:szCs w:val="22"/>
              </w:rPr>
              <w:t xml:space="preserve">5.3, </w:t>
            </w:r>
            <w:r w:rsidR="00BE5009" w:rsidRPr="00BE5009">
              <w:rPr>
                <w:rFonts w:asciiTheme="minorHAnsi" w:eastAsia="Calibri" w:hAnsiTheme="minorHAnsi" w:cstheme="minorHAnsi"/>
                <w:sz w:val="22"/>
                <w:szCs w:val="22"/>
              </w:rPr>
              <w:t xml:space="preserve">7.3, </w:t>
            </w:r>
            <w:r>
              <w:rPr>
                <w:rFonts w:asciiTheme="minorHAnsi" w:eastAsia="Calibri" w:hAnsiTheme="minorHAnsi" w:cstheme="minorHAnsi"/>
                <w:sz w:val="22"/>
                <w:szCs w:val="22"/>
              </w:rPr>
              <w:t xml:space="preserve">20.1, </w:t>
            </w:r>
            <w:r w:rsidR="00BE5009" w:rsidRPr="00BE5009">
              <w:rPr>
                <w:rFonts w:asciiTheme="minorHAnsi" w:eastAsia="Calibri" w:hAnsiTheme="minorHAnsi" w:cstheme="minorHAnsi"/>
                <w:sz w:val="22"/>
                <w:szCs w:val="22"/>
              </w:rPr>
              <w:t>31.3</w:t>
            </w:r>
            <w:r>
              <w:rPr>
                <w:rFonts w:asciiTheme="minorHAnsi" w:eastAsia="Calibri" w:hAnsiTheme="minorHAnsi" w:cstheme="minorHAnsi"/>
                <w:sz w:val="22"/>
                <w:szCs w:val="22"/>
              </w:rPr>
              <w:t>, 32.1, 32.3</w:t>
            </w:r>
          </w:p>
        </w:tc>
        <w:tc>
          <w:tcPr>
            <w:tcW w:w="1550" w:type="dxa"/>
          </w:tcPr>
          <w:p w14:paraId="01C40B2B" w14:textId="2E9E8F82" w:rsidR="00BE5009" w:rsidRPr="00BE5009" w:rsidRDefault="007B7FCA" w:rsidP="00154A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bCs/>
                <w:sz w:val="22"/>
                <w:szCs w:val="22"/>
              </w:rPr>
              <w:t xml:space="preserve">1c, </w:t>
            </w:r>
            <w:r w:rsidR="00BE5009" w:rsidRPr="00BE5009">
              <w:rPr>
                <w:rFonts w:asciiTheme="minorHAnsi" w:hAnsiTheme="minorHAnsi" w:cstheme="minorHAnsi"/>
                <w:bCs/>
                <w:sz w:val="22"/>
                <w:szCs w:val="22"/>
              </w:rPr>
              <w:t xml:space="preserve">1d, </w:t>
            </w:r>
            <w:r>
              <w:rPr>
                <w:rFonts w:asciiTheme="minorHAnsi" w:hAnsiTheme="minorHAnsi" w:cstheme="minorHAnsi"/>
                <w:bCs/>
                <w:sz w:val="22"/>
                <w:szCs w:val="22"/>
              </w:rPr>
              <w:t xml:space="preserve">3i, </w:t>
            </w:r>
            <w:r w:rsidR="00BE5009" w:rsidRPr="00BE5009">
              <w:rPr>
                <w:rFonts w:asciiTheme="minorHAnsi" w:hAnsiTheme="minorHAnsi" w:cstheme="minorHAnsi"/>
                <w:bCs/>
                <w:sz w:val="22"/>
                <w:szCs w:val="22"/>
              </w:rPr>
              <w:t>5b</w:t>
            </w:r>
          </w:p>
        </w:tc>
        <w:tc>
          <w:tcPr>
            <w:tcW w:w="1550" w:type="dxa"/>
          </w:tcPr>
          <w:p w14:paraId="58ED28BE" w14:textId="63DC6125" w:rsidR="00BE5009" w:rsidRPr="00BE5009" w:rsidRDefault="007B7FCA" w:rsidP="00154A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bCs/>
                <w:sz w:val="22"/>
                <w:szCs w:val="22"/>
              </w:rPr>
              <w:t xml:space="preserve">2.A.2, 2.B.2, 2.F.4, </w:t>
            </w:r>
            <w:r>
              <w:rPr>
                <w:rFonts w:asciiTheme="minorHAnsi" w:hAnsiTheme="minorHAnsi" w:cstheme="minorHAnsi"/>
                <w:bCs/>
                <w:sz w:val="22"/>
                <w:szCs w:val="22"/>
              </w:rPr>
              <w:t>2.F.</w:t>
            </w:r>
            <w:r>
              <w:rPr>
                <w:rFonts w:asciiTheme="minorHAnsi" w:hAnsiTheme="minorHAnsi" w:cstheme="minorHAnsi"/>
                <w:bCs/>
                <w:sz w:val="22"/>
                <w:szCs w:val="22"/>
              </w:rPr>
              <w:t>5</w:t>
            </w:r>
            <w:r>
              <w:rPr>
                <w:rFonts w:asciiTheme="minorHAnsi" w:hAnsiTheme="minorHAnsi" w:cstheme="minorHAnsi"/>
                <w:bCs/>
                <w:sz w:val="22"/>
                <w:szCs w:val="22"/>
              </w:rPr>
              <w:t>, 2.F.</w:t>
            </w:r>
            <w:r>
              <w:rPr>
                <w:rFonts w:asciiTheme="minorHAnsi" w:hAnsiTheme="minorHAnsi" w:cstheme="minorHAnsi"/>
                <w:bCs/>
                <w:sz w:val="22"/>
                <w:szCs w:val="22"/>
              </w:rPr>
              <w:t>6</w:t>
            </w:r>
            <w:r>
              <w:rPr>
                <w:rFonts w:asciiTheme="minorHAnsi" w:hAnsiTheme="minorHAnsi" w:cstheme="minorHAnsi"/>
                <w:bCs/>
                <w:sz w:val="22"/>
                <w:szCs w:val="22"/>
              </w:rPr>
              <w:t xml:space="preserve">, </w:t>
            </w:r>
            <w:r w:rsidR="00BE5009" w:rsidRPr="00BE5009">
              <w:rPr>
                <w:rFonts w:asciiTheme="minorHAnsi" w:hAnsiTheme="minorHAnsi" w:cstheme="minorHAnsi"/>
                <w:bCs/>
                <w:sz w:val="22"/>
                <w:szCs w:val="22"/>
              </w:rPr>
              <w:t>3.3, 3.5</w:t>
            </w:r>
          </w:p>
        </w:tc>
        <w:tc>
          <w:tcPr>
            <w:tcW w:w="1550" w:type="dxa"/>
          </w:tcPr>
          <w:p w14:paraId="1D40DCBE" w14:textId="6E37E7AD" w:rsidR="00BE5009" w:rsidRPr="00BE5009" w:rsidRDefault="00BE5009" w:rsidP="00154A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BE5009">
              <w:rPr>
                <w:rFonts w:asciiTheme="minorHAnsi" w:hAnsiTheme="minorHAnsi" w:cstheme="minorHAnsi"/>
                <w:bCs/>
                <w:sz w:val="22"/>
                <w:szCs w:val="22"/>
              </w:rPr>
              <w:t>5.1.a, 5.1.d, 5.3.b, 5.3.e</w:t>
            </w:r>
            <w:r w:rsidR="007B7FCA">
              <w:rPr>
                <w:rFonts w:asciiTheme="minorHAnsi" w:hAnsiTheme="minorHAnsi" w:cstheme="minorHAnsi"/>
                <w:bCs/>
                <w:sz w:val="22"/>
                <w:szCs w:val="22"/>
              </w:rPr>
              <w:t>, 5.</w:t>
            </w:r>
            <w:proofErr w:type="gramStart"/>
            <w:r w:rsidR="007B7FCA">
              <w:rPr>
                <w:rFonts w:asciiTheme="minorHAnsi" w:hAnsiTheme="minorHAnsi" w:cstheme="minorHAnsi"/>
                <w:bCs/>
                <w:sz w:val="22"/>
                <w:szCs w:val="22"/>
              </w:rPr>
              <w:t>3.f</w:t>
            </w:r>
            <w:proofErr w:type="gramEnd"/>
          </w:p>
        </w:tc>
        <w:tc>
          <w:tcPr>
            <w:tcW w:w="1550" w:type="dxa"/>
          </w:tcPr>
          <w:p w14:paraId="5C6115BA" w14:textId="77777777" w:rsidR="00BE5009" w:rsidRPr="00BE5009" w:rsidRDefault="00BE5009" w:rsidP="00154A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BE5009">
              <w:rPr>
                <w:rFonts w:asciiTheme="minorHAnsi" w:hAnsiTheme="minorHAnsi" w:cstheme="minorHAnsi"/>
                <w:bCs/>
                <w:sz w:val="22"/>
                <w:szCs w:val="22"/>
              </w:rPr>
              <w:t>9</w:t>
            </w:r>
          </w:p>
        </w:tc>
      </w:tr>
    </w:tbl>
    <w:p w14:paraId="0BCE52BE" w14:textId="77777777" w:rsidR="00154A8F" w:rsidRDefault="00BE5009" w:rsidP="00154A8F">
      <w:pPr>
        <w:spacing w:before="240" w:after="240"/>
        <w:ind w:left="720"/>
        <w:rPr>
          <w:rFonts w:asciiTheme="minorHAnsi" w:hAnsiTheme="minorHAnsi" w:cstheme="minorHAnsi"/>
          <w:b/>
          <w:sz w:val="22"/>
          <w:szCs w:val="22"/>
        </w:rPr>
      </w:pPr>
      <w:r w:rsidRPr="00BE5009">
        <w:rPr>
          <w:rFonts w:asciiTheme="minorHAnsi" w:hAnsiTheme="minorHAnsi" w:cstheme="minorHAnsi"/>
          <w:b/>
          <w:sz w:val="22"/>
          <w:szCs w:val="22"/>
        </w:rPr>
        <w:t>RELATIONSHIP OF COURSE TO PROGRAM GOALS AND NATIONAL SPECIALIZED PROGRAM ASSOCIATION STANDARDS:</w:t>
      </w:r>
    </w:p>
    <w:p w14:paraId="6ED4F10A" w14:textId="0605139E" w:rsidR="00BE5009" w:rsidRPr="00154A8F" w:rsidRDefault="00BE5009" w:rsidP="00154A8F">
      <w:pPr>
        <w:spacing w:before="240" w:after="240"/>
        <w:ind w:left="720"/>
        <w:rPr>
          <w:rFonts w:asciiTheme="minorHAnsi" w:hAnsiTheme="minorHAnsi" w:cstheme="minorHAnsi"/>
          <w:b/>
          <w:sz w:val="22"/>
          <w:szCs w:val="22"/>
        </w:rPr>
      </w:pPr>
      <w:r w:rsidRPr="00BE5009">
        <w:rPr>
          <w:rFonts w:asciiTheme="minorHAnsi" w:hAnsiTheme="minorHAnsi" w:cstheme="minorHAnsi"/>
          <w:bCs/>
        </w:rPr>
        <w:t xml:space="preserve">This course is part of the Florida SouthWestern State College, Baccalaureate program in Education, for teacher licensure in the State of Florida </w:t>
      </w:r>
      <w:proofErr w:type="gramStart"/>
      <w:r w:rsidRPr="00BE5009">
        <w:rPr>
          <w:rFonts w:asciiTheme="minorHAnsi" w:hAnsiTheme="minorHAnsi" w:cstheme="minorHAnsi"/>
          <w:bCs/>
        </w:rPr>
        <w:t>in the area of</w:t>
      </w:r>
      <w:proofErr w:type="gramEnd"/>
      <w:r w:rsidRPr="00BE5009">
        <w:rPr>
          <w:rFonts w:asciiTheme="minorHAnsi" w:hAnsiTheme="minorHAnsi" w:cstheme="minorHAnsi"/>
          <w:bCs/>
        </w:rPr>
        <w:t xml:space="preserve">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14:paraId="1B7326D5" w14:textId="22BAAEE9" w:rsidR="00C76F37" w:rsidRPr="00BA5F71" w:rsidRDefault="00C76F37" w:rsidP="00BE5009">
      <w:pPr>
        <w:pStyle w:val="Heading2"/>
      </w:pPr>
      <w:r w:rsidRPr="00BA5F71">
        <w:lastRenderedPageBreak/>
        <w:t>DISTRICT-WIDE POLICIES:</w:t>
      </w:r>
    </w:p>
    <w:p w14:paraId="2BA58B47" w14:textId="77777777" w:rsidR="00C76F37" w:rsidRPr="00FF6B5D" w:rsidRDefault="00C76F37" w:rsidP="00C76F37">
      <w:pPr>
        <w:pStyle w:val="Heading3"/>
        <w:rPr>
          <w:u w:val="none"/>
        </w:rPr>
      </w:pPr>
      <w:r w:rsidRPr="00FF6B5D">
        <w:rPr>
          <w:u w:val="none"/>
        </w:rPr>
        <w:t>PROGRAMS FOR STUDENTS WITH DISABILITIES</w:t>
      </w:r>
    </w:p>
    <w:p w14:paraId="08DCEABA" w14:textId="77777777" w:rsidR="00C76F37" w:rsidRPr="00BA5F71" w:rsidRDefault="00C76F37" w:rsidP="00C76F3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E25A36F" w14:textId="77777777" w:rsidR="00C76F37" w:rsidRPr="00FF6B5D" w:rsidRDefault="00C76F37" w:rsidP="00C76F37">
      <w:pPr>
        <w:pStyle w:val="Heading3"/>
        <w:rPr>
          <w:u w:val="none"/>
        </w:rPr>
      </w:pPr>
      <w:r w:rsidRPr="00FF6B5D">
        <w:rPr>
          <w:u w:val="none"/>
        </w:rPr>
        <w:t>REPORTING TITLE IX VIOLATIONS</w:t>
      </w:r>
    </w:p>
    <w:p w14:paraId="24FBA634" w14:textId="77777777" w:rsidR="00C76F37" w:rsidRPr="00BA5F71" w:rsidRDefault="00C76F37" w:rsidP="00C76F3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523DA4D" w14:textId="77777777" w:rsidR="00C76F37" w:rsidRPr="00BA5F71" w:rsidRDefault="00C76F37" w:rsidP="00C76F37">
      <w:pPr>
        <w:tabs>
          <w:tab w:val="left" w:pos="720"/>
        </w:tabs>
        <w:ind w:left="720"/>
        <w:rPr>
          <w:rFonts w:ascii="Calibri" w:hAnsi="Calibri" w:cs="Arial"/>
          <w:bCs/>
          <w:iCs/>
          <w:sz w:val="22"/>
          <w:szCs w:val="22"/>
        </w:rPr>
        <w:sectPr w:rsidR="00C76F3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B7AABC4" w14:textId="77777777" w:rsidR="00C76F37" w:rsidRPr="00BA5F71" w:rsidRDefault="00C76F37" w:rsidP="00C76F37">
      <w:pPr>
        <w:pStyle w:val="Heading2"/>
      </w:pPr>
      <w:r w:rsidRPr="00BA5F71">
        <w:t>REQUIREMENTS FOR THE STUDENTS:</w:t>
      </w:r>
    </w:p>
    <w:p w14:paraId="103D71C5" w14:textId="77777777" w:rsidR="00BE5009" w:rsidRPr="000B466C" w:rsidRDefault="00BE5009" w:rsidP="008A5661">
      <w:pPr>
        <w:ind w:left="720"/>
        <w:rPr>
          <w:rFonts w:ascii="Calibri" w:hAnsi="Calibri" w:cs="Arial"/>
          <w:b/>
          <w:sz w:val="22"/>
          <w:szCs w:val="22"/>
        </w:rPr>
      </w:pPr>
      <w:r w:rsidRPr="000B466C">
        <w:rPr>
          <w:rFonts w:ascii="Calibri" w:hAnsi="Calibri" w:cs="Arial"/>
          <w:b/>
          <w:sz w:val="22"/>
          <w:szCs w:val="22"/>
        </w:rPr>
        <w:t>Standardized Assessment Data Analysis Project</w:t>
      </w:r>
    </w:p>
    <w:p w14:paraId="27F097E8" w14:textId="715E1045" w:rsidR="00BE5009" w:rsidRPr="000B466C" w:rsidRDefault="00BE5009" w:rsidP="008A5661">
      <w:pPr>
        <w:spacing w:after="240"/>
        <w:ind w:left="720"/>
        <w:rPr>
          <w:rFonts w:ascii="Calibri" w:hAnsi="Calibri" w:cs="Arial"/>
          <w:sz w:val="22"/>
          <w:szCs w:val="22"/>
        </w:rPr>
      </w:pPr>
      <w:r w:rsidRPr="000B466C">
        <w:rPr>
          <w:rFonts w:ascii="Calibri" w:hAnsi="Calibri" w:cs="Arial"/>
          <w:sz w:val="22"/>
          <w:szCs w:val="22"/>
        </w:rPr>
        <w:t>Teacher candidates will research assessment data from a Florida classroom. The project will include a review of standardized test scores. From the data, teacher candidates will summarize and analyze results through a narrative and comparative graph. Identify the content areas where students display proficiency and areas in which there is a need for more instruction. Create a lesson plan that addresses the content concerns.</w:t>
      </w:r>
      <w:r w:rsidR="008A5661">
        <w:rPr>
          <w:rFonts w:ascii="Calibri" w:hAnsi="Calibri" w:cs="Arial"/>
          <w:sz w:val="22"/>
          <w:szCs w:val="22"/>
        </w:rPr>
        <w:t xml:space="preserve"> </w:t>
      </w:r>
      <w:r w:rsidRPr="000B466C">
        <w:rPr>
          <w:rFonts w:ascii="Calibri" w:hAnsi="Calibri" w:cs="Arial"/>
          <w:sz w:val="22"/>
          <w:szCs w:val="22"/>
        </w:rPr>
        <w:t xml:space="preserve">The lesson plan should include objectives that directly correlate to the areas of need as well as an assessment to determine the retention of knowledge after remediation. The project will include a cover page, a data page with a </w:t>
      </w:r>
      <w:r w:rsidR="008A5661" w:rsidRPr="000B466C">
        <w:rPr>
          <w:rFonts w:ascii="Calibri" w:hAnsi="Calibri" w:cs="Arial"/>
          <w:sz w:val="22"/>
          <w:szCs w:val="22"/>
        </w:rPr>
        <w:t>one-page</w:t>
      </w:r>
      <w:r w:rsidRPr="000B466C">
        <w:rPr>
          <w:rFonts w:ascii="Calibri" w:hAnsi="Calibri" w:cs="Arial"/>
          <w:sz w:val="22"/>
          <w:szCs w:val="22"/>
        </w:rPr>
        <w:t xml:space="preserve"> analysis, a </w:t>
      </w:r>
      <w:proofErr w:type="gramStart"/>
      <w:r w:rsidRPr="000B466C">
        <w:rPr>
          <w:rFonts w:ascii="Calibri" w:hAnsi="Calibri" w:cs="Arial"/>
          <w:sz w:val="22"/>
          <w:szCs w:val="22"/>
        </w:rPr>
        <w:t>graph</w:t>
      </w:r>
      <w:proofErr w:type="gramEnd"/>
      <w:r w:rsidRPr="000B466C">
        <w:rPr>
          <w:rFonts w:ascii="Calibri" w:hAnsi="Calibri" w:cs="Arial"/>
          <w:sz w:val="22"/>
          <w:szCs w:val="22"/>
        </w:rPr>
        <w:t xml:space="preserve"> and a lesson plan.</w:t>
      </w:r>
    </w:p>
    <w:p w14:paraId="540057ED" w14:textId="6498A9ED" w:rsidR="00BE5009" w:rsidRPr="000B466C" w:rsidRDefault="00BE5009" w:rsidP="008A5661">
      <w:pPr>
        <w:ind w:left="720"/>
        <w:rPr>
          <w:rFonts w:ascii="Calibri" w:hAnsi="Calibri" w:cs="Arial"/>
          <w:b/>
          <w:sz w:val="22"/>
          <w:szCs w:val="22"/>
        </w:rPr>
      </w:pPr>
      <w:r w:rsidRPr="000B466C">
        <w:rPr>
          <w:rFonts w:ascii="Calibri" w:hAnsi="Calibri" w:cs="Arial"/>
          <w:b/>
          <w:sz w:val="22"/>
          <w:szCs w:val="22"/>
        </w:rPr>
        <w:t>Lesson Plan: Assessment</w:t>
      </w:r>
    </w:p>
    <w:p w14:paraId="48E74BA6" w14:textId="4F2CC348" w:rsidR="00BE5009" w:rsidRPr="000B466C" w:rsidRDefault="00BE5009" w:rsidP="008A5661">
      <w:pPr>
        <w:spacing w:after="240"/>
        <w:ind w:left="720"/>
        <w:rPr>
          <w:rFonts w:ascii="Calibri" w:hAnsi="Calibri" w:cs="Arial"/>
          <w:sz w:val="22"/>
          <w:szCs w:val="22"/>
        </w:rPr>
      </w:pPr>
      <w:r w:rsidRPr="000B466C">
        <w:rPr>
          <w:rFonts w:ascii="Calibri" w:hAnsi="Calibri" w:cs="Arial"/>
          <w:sz w:val="22"/>
          <w:szCs w:val="22"/>
        </w:rPr>
        <w:t xml:space="preserve">Teacher candidates will design a lesson based on the Common Core Standards. They will identify at least three learning outcomes, one of which will utilize a </w:t>
      </w:r>
      <w:r w:rsidR="008A5661" w:rsidRPr="000B466C">
        <w:rPr>
          <w:rFonts w:ascii="Calibri" w:hAnsi="Calibri" w:cs="Arial"/>
          <w:sz w:val="22"/>
          <w:szCs w:val="22"/>
        </w:rPr>
        <w:t>higher-level</w:t>
      </w:r>
      <w:r w:rsidRPr="000B466C">
        <w:rPr>
          <w:rFonts w:ascii="Calibri" w:hAnsi="Calibri" w:cs="Arial"/>
          <w:sz w:val="22"/>
          <w:szCs w:val="22"/>
        </w:rPr>
        <w:t xml:space="preserve"> thinking skill. The plan will include teaching strategies for each outcome, adaptations for culturally and linguistically diverse students, and students with exceptionalities. The plan will also include a description of how each objective will be assessed. The lesson plan will follow a standard template provided in class.</w:t>
      </w:r>
    </w:p>
    <w:p w14:paraId="6C4E0761" w14:textId="77777777" w:rsidR="00BE5009" w:rsidRPr="000B466C" w:rsidRDefault="00BE5009" w:rsidP="008A5661">
      <w:pPr>
        <w:ind w:left="720"/>
        <w:rPr>
          <w:rFonts w:ascii="Calibri" w:hAnsi="Calibri" w:cs="Arial"/>
          <w:b/>
          <w:sz w:val="22"/>
          <w:szCs w:val="22"/>
        </w:rPr>
      </w:pPr>
      <w:r>
        <w:rPr>
          <w:rFonts w:ascii="Calibri" w:hAnsi="Calibri" w:cs="Arial"/>
          <w:b/>
          <w:sz w:val="22"/>
          <w:szCs w:val="22"/>
        </w:rPr>
        <w:t>Reflective Journal</w:t>
      </w:r>
    </w:p>
    <w:p w14:paraId="63DB1326" w14:textId="2BB3962F" w:rsidR="00BE5009" w:rsidRPr="000B466C" w:rsidRDefault="00BE5009" w:rsidP="008A5661">
      <w:pPr>
        <w:spacing w:after="240"/>
        <w:ind w:left="720"/>
        <w:rPr>
          <w:rFonts w:ascii="Calibri" w:hAnsi="Calibri" w:cs="Arial"/>
          <w:sz w:val="22"/>
          <w:szCs w:val="22"/>
        </w:rPr>
      </w:pPr>
      <w:r>
        <w:rPr>
          <w:rFonts w:ascii="Calibri" w:hAnsi="Calibri" w:cs="Arial"/>
          <w:sz w:val="22"/>
          <w:szCs w:val="22"/>
        </w:rPr>
        <w:t>Over the course of the term</w:t>
      </w:r>
      <w:r w:rsidRPr="000B466C">
        <w:rPr>
          <w:rFonts w:ascii="Calibri" w:hAnsi="Calibri" w:cs="Arial"/>
          <w:sz w:val="22"/>
          <w:szCs w:val="22"/>
        </w:rPr>
        <w:t xml:space="preserve">, teacher candidates will </w:t>
      </w:r>
      <w:r>
        <w:rPr>
          <w:rFonts w:ascii="Calibri" w:hAnsi="Calibri" w:cs="Arial"/>
          <w:sz w:val="22"/>
          <w:szCs w:val="22"/>
        </w:rPr>
        <w:t xml:space="preserve">select a series of assessment-related activities to be completed and </w:t>
      </w:r>
      <w:r w:rsidRPr="000B466C">
        <w:rPr>
          <w:rFonts w:ascii="Calibri" w:hAnsi="Calibri" w:cs="Arial"/>
          <w:sz w:val="22"/>
          <w:szCs w:val="22"/>
        </w:rPr>
        <w:t>write a reflec</w:t>
      </w:r>
      <w:r>
        <w:rPr>
          <w:rFonts w:ascii="Calibri" w:hAnsi="Calibri" w:cs="Arial"/>
          <w:sz w:val="22"/>
          <w:szCs w:val="22"/>
        </w:rPr>
        <w:t>tion on their experience with each</w:t>
      </w:r>
      <w:r w:rsidRPr="000B466C">
        <w:rPr>
          <w:rFonts w:ascii="Calibri" w:hAnsi="Calibri" w:cs="Arial"/>
          <w:sz w:val="22"/>
          <w:szCs w:val="22"/>
        </w:rPr>
        <w:t xml:space="preserve">. The </w:t>
      </w:r>
      <w:r>
        <w:rPr>
          <w:rFonts w:ascii="Calibri" w:hAnsi="Calibri" w:cs="Arial"/>
          <w:sz w:val="22"/>
          <w:szCs w:val="22"/>
        </w:rPr>
        <w:t xml:space="preserve">activities, reflections, and artifacts </w:t>
      </w:r>
      <w:r w:rsidRPr="000B466C">
        <w:rPr>
          <w:rFonts w:ascii="Calibri" w:hAnsi="Calibri" w:cs="Arial"/>
          <w:sz w:val="22"/>
          <w:szCs w:val="22"/>
        </w:rPr>
        <w:t xml:space="preserve">will </w:t>
      </w:r>
      <w:r>
        <w:rPr>
          <w:rFonts w:ascii="Calibri" w:hAnsi="Calibri" w:cs="Arial"/>
          <w:sz w:val="22"/>
          <w:szCs w:val="22"/>
        </w:rPr>
        <w:t>be presented to classmates as a digital portfolio.</w:t>
      </w:r>
    </w:p>
    <w:p w14:paraId="667A87D9" w14:textId="17244F66" w:rsidR="00BE5009" w:rsidRPr="000B466C" w:rsidRDefault="00BE5009" w:rsidP="008A5661">
      <w:pPr>
        <w:ind w:left="720"/>
        <w:rPr>
          <w:rFonts w:ascii="Calibri" w:hAnsi="Calibri" w:cs="Arial"/>
          <w:sz w:val="22"/>
          <w:szCs w:val="22"/>
        </w:rPr>
      </w:pPr>
      <w:r w:rsidRPr="000B466C">
        <w:rPr>
          <w:rFonts w:ascii="Calibri" w:hAnsi="Calibri" w:cs="Arial"/>
          <w:b/>
          <w:sz w:val="22"/>
          <w:szCs w:val="22"/>
        </w:rPr>
        <w:t>Group Assessment Design Project</w:t>
      </w:r>
    </w:p>
    <w:p w14:paraId="05BA7105" w14:textId="6E201A7E" w:rsidR="00BE5009" w:rsidRDefault="00BE5009" w:rsidP="008A5661">
      <w:pPr>
        <w:spacing w:after="240"/>
        <w:ind w:left="720"/>
        <w:rPr>
          <w:rFonts w:ascii="Calibri" w:hAnsi="Calibri" w:cs="Arial"/>
          <w:sz w:val="22"/>
          <w:szCs w:val="22"/>
        </w:rPr>
      </w:pPr>
      <w:r w:rsidRPr="000B466C">
        <w:rPr>
          <w:rFonts w:ascii="Calibri" w:hAnsi="Calibri" w:cs="Arial"/>
          <w:sz w:val="22"/>
          <w:szCs w:val="22"/>
        </w:rPr>
        <w:t>Working in groups, teacher candidates will choose a grade appropriate topic from the Common Core Standards; design a mini thematic unit to include Math, Science, and Reading.</w:t>
      </w:r>
      <w:r w:rsidR="008A5661">
        <w:rPr>
          <w:rFonts w:ascii="Calibri" w:hAnsi="Calibri" w:cs="Arial"/>
          <w:sz w:val="22"/>
          <w:szCs w:val="22"/>
        </w:rPr>
        <w:t xml:space="preserve"> </w:t>
      </w:r>
      <w:r w:rsidRPr="000B466C">
        <w:rPr>
          <w:rFonts w:ascii="Calibri" w:hAnsi="Calibri" w:cs="Arial"/>
          <w:sz w:val="22"/>
          <w:szCs w:val="22"/>
        </w:rPr>
        <w:t>The unit will conclude with a performance assessment that measures the objectives of all three content areas.</w:t>
      </w:r>
      <w:r w:rsidR="008A5661">
        <w:rPr>
          <w:rFonts w:ascii="Calibri" w:hAnsi="Calibri" w:cs="Arial"/>
          <w:sz w:val="22"/>
          <w:szCs w:val="22"/>
        </w:rPr>
        <w:t xml:space="preserve"> </w:t>
      </w:r>
      <w:r w:rsidRPr="000B466C">
        <w:rPr>
          <w:rFonts w:ascii="Calibri" w:hAnsi="Calibri" w:cs="Arial"/>
          <w:sz w:val="22"/>
          <w:szCs w:val="22"/>
        </w:rPr>
        <w:t xml:space="preserve">A </w:t>
      </w:r>
      <w:r w:rsidR="008A5661" w:rsidRPr="000B466C">
        <w:rPr>
          <w:rFonts w:ascii="Calibri" w:hAnsi="Calibri" w:cs="Arial"/>
          <w:sz w:val="22"/>
          <w:szCs w:val="22"/>
        </w:rPr>
        <w:t>one-page</w:t>
      </w:r>
      <w:r w:rsidRPr="000B466C">
        <w:rPr>
          <w:rFonts w:ascii="Calibri" w:hAnsi="Calibri" w:cs="Arial"/>
          <w:sz w:val="22"/>
          <w:szCs w:val="22"/>
        </w:rPr>
        <w:t xml:space="preserve"> summary will be included explaining the assessment and how it meets the objectives for each lesson. Each project must include adaptations for culturally and linguistically diverse students, and students with exceptionalities.</w:t>
      </w:r>
    </w:p>
    <w:p w14:paraId="0675EF28" w14:textId="77777777" w:rsidR="00C76F37" w:rsidRPr="00BA5F71" w:rsidRDefault="00C76F37" w:rsidP="00C76F37">
      <w:pPr>
        <w:pStyle w:val="Heading2"/>
      </w:pPr>
      <w:r w:rsidRPr="00BA5F71">
        <w:t>ATTENDANCE POLICY:</w:t>
      </w:r>
    </w:p>
    <w:p w14:paraId="0B24B4C3" w14:textId="1B18C955" w:rsidR="00BE5009" w:rsidRPr="00B56F73" w:rsidRDefault="00BE5009" w:rsidP="008A5661">
      <w:pPr>
        <w:pStyle w:val="CommentText"/>
        <w:spacing w:after="240"/>
        <w:ind w:left="720"/>
        <w:rPr>
          <w:rFonts w:ascii="Calibri" w:hAnsi="Calibri"/>
          <w:color w:val="000000"/>
          <w:sz w:val="22"/>
          <w:szCs w:val="22"/>
        </w:rPr>
      </w:pPr>
      <w:r w:rsidRPr="00B56F73">
        <w:rPr>
          <w:rFonts w:ascii="Calibri" w:hAnsi="Calibri"/>
          <w:color w:val="000000"/>
          <w:sz w:val="22"/>
          <w:szCs w:val="22"/>
        </w:rPr>
        <w:lastRenderedPageBreak/>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Each absence thereafter will result in a 10% reduction of the overall grade.</w:t>
      </w:r>
      <w:r w:rsidR="008A5661">
        <w:rPr>
          <w:rFonts w:ascii="Calibri" w:hAnsi="Calibri"/>
          <w:sz w:val="22"/>
          <w:szCs w:val="22"/>
        </w:rPr>
        <w:t xml:space="preserve"> </w:t>
      </w:r>
      <w:r w:rsidRPr="00B56F73">
        <w:rPr>
          <w:rFonts w:ascii="Calibri" w:hAnsi="Calibri"/>
          <w:sz w:val="22"/>
          <w:szCs w:val="22"/>
        </w:rPr>
        <w:t>Issues of appeal will be reviewed by the administrative office in the School of Education.</w:t>
      </w:r>
    </w:p>
    <w:p w14:paraId="4A98F9BA" w14:textId="3C467D20" w:rsidR="00BE5009" w:rsidRPr="008A5661" w:rsidRDefault="00BE5009" w:rsidP="008A5661">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14:paraId="29C5CCA1" w14:textId="77777777" w:rsidR="00C76F37" w:rsidRPr="00BA5F71" w:rsidRDefault="00C76F37" w:rsidP="00C76F37">
      <w:pPr>
        <w:pStyle w:val="Heading2"/>
      </w:pPr>
      <w:r w:rsidRPr="00BA5F71">
        <w:t>GRADING POLICY:</w:t>
      </w:r>
    </w:p>
    <w:p w14:paraId="2447FA28" w14:textId="77777777" w:rsidR="00C76F37" w:rsidRPr="00BA5F71" w:rsidRDefault="00C76F37" w:rsidP="00C76F3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76F37" w:rsidRPr="007E3570" w14:paraId="5C2D7F13" w14:textId="77777777" w:rsidTr="00D916A8">
        <w:trPr>
          <w:trHeight w:val="236"/>
          <w:tblHeader/>
          <w:jc w:val="center"/>
        </w:trPr>
        <w:tc>
          <w:tcPr>
            <w:tcW w:w="2122" w:type="dxa"/>
          </w:tcPr>
          <w:p w14:paraId="785496D0" w14:textId="77777777" w:rsidR="00C76F37" w:rsidRPr="007E3570" w:rsidRDefault="00C76F3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02A91F0" w14:textId="77777777" w:rsidR="00C76F37" w:rsidRPr="007E3570" w:rsidRDefault="00C76F37" w:rsidP="007E3570">
            <w:pPr>
              <w:rPr>
                <w:rFonts w:ascii="Calibri" w:hAnsi="Calibri" w:cs="Arial"/>
                <w:b/>
                <w:bCs/>
                <w:sz w:val="22"/>
                <w:szCs w:val="22"/>
              </w:rPr>
            </w:pPr>
            <w:r w:rsidRPr="007E3570">
              <w:rPr>
                <w:rFonts w:ascii="Calibri" w:hAnsi="Calibri" w:cs="Arial"/>
                <w:b/>
                <w:bCs/>
                <w:sz w:val="22"/>
                <w:szCs w:val="22"/>
              </w:rPr>
              <w:t>Letter Grade</w:t>
            </w:r>
          </w:p>
        </w:tc>
      </w:tr>
      <w:tr w:rsidR="00C76F37" w14:paraId="0F778C94" w14:textId="77777777" w:rsidTr="00893DB2">
        <w:trPr>
          <w:trHeight w:val="236"/>
          <w:jc w:val="center"/>
        </w:trPr>
        <w:tc>
          <w:tcPr>
            <w:tcW w:w="2122" w:type="dxa"/>
          </w:tcPr>
          <w:p w14:paraId="5870E267" w14:textId="77777777" w:rsidR="00C76F37" w:rsidRDefault="00C76F37" w:rsidP="005A4AB8">
            <w:pPr>
              <w:rPr>
                <w:rFonts w:ascii="Calibri" w:hAnsi="Calibri" w:cs="Arial"/>
                <w:sz w:val="22"/>
                <w:szCs w:val="22"/>
              </w:rPr>
            </w:pPr>
            <w:r>
              <w:rPr>
                <w:rFonts w:ascii="Calibri" w:hAnsi="Calibri" w:cs="Arial"/>
                <w:sz w:val="22"/>
                <w:szCs w:val="22"/>
              </w:rPr>
              <w:t>90 - 100</w:t>
            </w:r>
          </w:p>
        </w:tc>
        <w:tc>
          <w:tcPr>
            <w:tcW w:w="1504" w:type="dxa"/>
          </w:tcPr>
          <w:p w14:paraId="7DAA75D6" w14:textId="77777777" w:rsidR="00C76F37" w:rsidRDefault="00C76F37" w:rsidP="005A4AB8">
            <w:pPr>
              <w:jc w:val="center"/>
              <w:rPr>
                <w:rFonts w:ascii="Calibri" w:hAnsi="Calibri" w:cs="Arial"/>
                <w:sz w:val="22"/>
                <w:szCs w:val="22"/>
              </w:rPr>
            </w:pPr>
            <w:r>
              <w:rPr>
                <w:rFonts w:ascii="Calibri" w:hAnsi="Calibri" w:cs="Arial"/>
                <w:sz w:val="22"/>
                <w:szCs w:val="22"/>
              </w:rPr>
              <w:t>A</w:t>
            </w:r>
          </w:p>
        </w:tc>
      </w:tr>
      <w:tr w:rsidR="00C76F37" w14:paraId="47FC5D06" w14:textId="77777777" w:rsidTr="00893DB2">
        <w:trPr>
          <w:trHeight w:val="224"/>
          <w:jc w:val="center"/>
        </w:trPr>
        <w:tc>
          <w:tcPr>
            <w:tcW w:w="2122" w:type="dxa"/>
          </w:tcPr>
          <w:p w14:paraId="7858CABA" w14:textId="77777777" w:rsidR="00C76F37" w:rsidRDefault="00C76F37" w:rsidP="005A4AB8">
            <w:pPr>
              <w:rPr>
                <w:rFonts w:ascii="Calibri" w:hAnsi="Calibri" w:cs="Arial"/>
                <w:sz w:val="22"/>
                <w:szCs w:val="22"/>
              </w:rPr>
            </w:pPr>
            <w:r>
              <w:rPr>
                <w:rFonts w:ascii="Calibri" w:hAnsi="Calibri" w:cs="Arial"/>
                <w:sz w:val="22"/>
                <w:szCs w:val="22"/>
              </w:rPr>
              <w:t>80 - 89</w:t>
            </w:r>
          </w:p>
        </w:tc>
        <w:tc>
          <w:tcPr>
            <w:tcW w:w="1504" w:type="dxa"/>
          </w:tcPr>
          <w:p w14:paraId="01662DEC" w14:textId="77777777" w:rsidR="00C76F37" w:rsidRDefault="00C76F37" w:rsidP="005A4AB8">
            <w:pPr>
              <w:jc w:val="center"/>
              <w:rPr>
                <w:rFonts w:ascii="Calibri" w:hAnsi="Calibri" w:cs="Arial"/>
                <w:sz w:val="22"/>
                <w:szCs w:val="22"/>
              </w:rPr>
            </w:pPr>
            <w:r>
              <w:rPr>
                <w:rFonts w:ascii="Calibri" w:hAnsi="Calibri" w:cs="Arial"/>
                <w:sz w:val="22"/>
                <w:szCs w:val="22"/>
              </w:rPr>
              <w:t>B</w:t>
            </w:r>
          </w:p>
        </w:tc>
      </w:tr>
      <w:tr w:rsidR="00C76F37" w14:paraId="40D8272E" w14:textId="77777777" w:rsidTr="00893DB2">
        <w:trPr>
          <w:trHeight w:val="236"/>
          <w:jc w:val="center"/>
        </w:trPr>
        <w:tc>
          <w:tcPr>
            <w:tcW w:w="2122" w:type="dxa"/>
          </w:tcPr>
          <w:p w14:paraId="3789820D" w14:textId="77777777" w:rsidR="00C76F37" w:rsidRDefault="00C76F37" w:rsidP="005A4AB8">
            <w:pPr>
              <w:rPr>
                <w:rFonts w:ascii="Calibri" w:hAnsi="Calibri" w:cs="Arial"/>
                <w:sz w:val="22"/>
                <w:szCs w:val="22"/>
              </w:rPr>
            </w:pPr>
            <w:r>
              <w:rPr>
                <w:rFonts w:ascii="Calibri" w:hAnsi="Calibri" w:cs="Arial"/>
                <w:sz w:val="22"/>
                <w:szCs w:val="22"/>
              </w:rPr>
              <w:t>70 - 79</w:t>
            </w:r>
          </w:p>
        </w:tc>
        <w:tc>
          <w:tcPr>
            <w:tcW w:w="1504" w:type="dxa"/>
          </w:tcPr>
          <w:p w14:paraId="314F0DFB" w14:textId="77777777" w:rsidR="00C76F37" w:rsidRDefault="00C76F37" w:rsidP="005A4AB8">
            <w:pPr>
              <w:jc w:val="center"/>
              <w:rPr>
                <w:rFonts w:ascii="Calibri" w:hAnsi="Calibri" w:cs="Arial"/>
                <w:sz w:val="22"/>
                <w:szCs w:val="22"/>
              </w:rPr>
            </w:pPr>
            <w:r>
              <w:rPr>
                <w:rFonts w:ascii="Calibri" w:hAnsi="Calibri" w:cs="Arial"/>
                <w:sz w:val="22"/>
                <w:szCs w:val="22"/>
              </w:rPr>
              <w:t>C</w:t>
            </w:r>
          </w:p>
        </w:tc>
      </w:tr>
      <w:tr w:rsidR="00C76F37" w14:paraId="57AFE3CA" w14:textId="77777777" w:rsidTr="00893DB2">
        <w:trPr>
          <w:trHeight w:val="224"/>
          <w:jc w:val="center"/>
        </w:trPr>
        <w:tc>
          <w:tcPr>
            <w:tcW w:w="2122" w:type="dxa"/>
          </w:tcPr>
          <w:p w14:paraId="3F63F71D" w14:textId="77777777" w:rsidR="00C76F37" w:rsidRDefault="00C76F37" w:rsidP="005A4AB8">
            <w:pPr>
              <w:rPr>
                <w:rFonts w:ascii="Calibri" w:hAnsi="Calibri" w:cs="Arial"/>
                <w:sz w:val="22"/>
                <w:szCs w:val="22"/>
              </w:rPr>
            </w:pPr>
            <w:r>
              <w:rPr>
                <w:rFonts w:ascii="Calibri" w:hAnsi="Calibri" w:cs="Arial"/>
                <w:sz w:val="22"/>
                <w:szCs w:val="22"/>
              </w:rPr>
              <w:t>60 - 69</w:t>
            </w:r>
          </w:p>
        </w:tc>
        <w:tc>
          <w:tcPr>
            <w:tcW w:w="1504" w:type="dxa"/>
          </w:tcPr>
          <w:p w14:paraId="790BE07C" w14:textId="77777777" w:rsidR="00C76F37" w:rsidRDefault="00C76F37" w:rsidP="005A4AB8">
            <w:pPr>
              <w:jc w:val="center"/>
              <w:rPr>
                <w:rFonts w:ascii="Calibri" w:hAnsi="Calibri" w:cs="Arial"/>
                <w:sz w:val="22"/>
                <w:szCs w:val="22"/>
              </w:rPr>
            </w:pPr>
            <w:r>
              <w:rPr>
                <w:rFonts w:ascii="Calibri" w:hAnsi="Calibri" w:cs="Arial"/>
                <w:sz w:val="22"/>
                <w:szCs w:val="22"/>
              </w:rPr>
              <w:t>D</w:t>
            </w:r>
          </w:p>
        </w:tc>
      </w:tr>
      <w:tr w:rsidR="00C76F37" w14:paraId="040EDA64" w14:textId="77777777" w:rsidTr="00893DB2">
        <w:trPr>
          <w:trHeight w:val="236"/>
          <w:jc w:val="center"/>
        </w:trPr>
        <w:tc>
          <w:tcPr>
            <w:tcW w:w="2122" w:type="dxa"/>
          </w:tcPr>
          <w:p w14:paraId="11C2A835" w14:textId="77777777" w:rsidR="00C76F37" w:rsidRDefault="00C76F37" w:rsidP="005A4AB8">
            <w:pPr>
              <w:rPr>
                <w:rFonts w:ascii="Calibri" w:hAnsi="Calibri" w:cs="Arial"/>
                <w:sz w:val="22"/>
                <w:szCs w:val="22"/>
              </w:rPr>
            </w:pPr>
            <w:r>
              <w:rPr>
                <w:rFonts w:ascii="Calibri" w:hAnsi="Calibri" w:cs="Arial"/>
                <w:sz w:val="22"/>
                <w:szCs w:val="22"/>
              </w:rPr>
              <w:t>Below 60</w:t>
            </w:r>
          </w:p>
        </w:tc>
        <w:tc>
          <w:tcPr>
            <w:tcW w:w="1504" w:type="dxa"/>
          </w:tcPr>
          <w:p w14:paraId="73BBBB56" w14:textId="77777777" w:rsidR="00C76F37" w:rsidRDefault="00C76F37" w:rsidP="005A4AB8">
            <w:pPr>
              <w:jc w:val="center"/>
              <w:rPr>
                <w:rFonts w:ascii="Calibri" w:hAnsi="Calibri" w:cs="Arial"/>
                <w:sz w:val="22"/>
                <w:szCs w:val="22"/>
              </w:rPr>
            </w:pPr>
            <w:r>
              <w:rPr>
                <w:rFonts w:ascii="Calibri" w:hAnsi="Calibri" w:cs="Arial"/>
                <w:sz w:val="22"/>
                <w:szCs w:val="22"/>
              </w:rPr>
              <w:t>F</w:t>
            </w:r>
          </w:p>
        </w:tc>
      </w:tr>
    </w:tbl>
    <w:p w14:paraId="48DCE374" w14:textId="77777777" w:rsidR="00C76F37" w:rsidRPr="00BA5F71" w:rsidRDefault="00C76F37" w:rsidP="00C76F3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D0EAAA9" w14:textId="77777777" w:rsidR="00C76F37" w:rsidRPr="00BA5F71" w:rsidRDefault="00C76F37" w:rsidP="00C76F37">
      <w:pPr>
        <w:pStyle w:val="Heading2"/>
      </w:pPr>
      <w:r w:rsidRPr="00BA5F71">
        <w:t>REQUIRED COURSE MATERIALS:</w:t>
      </w:r>
    </w:p>
    <w:p w14:paraId="16B60737" w14:textId="77777777" w:rsidR="00C76F37" w:rsidRPr="00BA5F71" w:rsidRDefault="00C76F37" w:rsidP="00C76F37">
      <w:pPr>
        <w:spacing w:after="240"/>
        <w:ind w:left="720"/>
        <w:rPr>
          <w:rFonts w:ascii="Calibri" w:hAnsi="Calibri" w:cs="Arial"/>
          <w:sz w:val="22"/>
          <w:szCs w:val="22"/>
        </w:rPr>
      </w:pPr>
      <w:r w:rsidRPr="00BA5F71">
        <w:rPr>
          <w:rFonts w:ascii="Calibri" w:hAnsi="Calibri" w:cs="Arial"/>
          <w:sz w:val="22"/>
          <w:szCs w:val="22"/>
        </w:rPr>
        <w:t>(In correct bibliographic format.)</w:t>
      </w:r>
    </w:p>
    <w:p w14:paraId="603F7915" w14:textId="77777777" w:rsidR="00C76F37" w:rsidRPr="00BA5F71" w:rsidRDefault="00C76F37" w:rsidP="00C76F37">
      <w:pPr>
        <w:pStyle w:val="Heading2"/>
      </w:pPr>
      <w:r w:rsidRPr="00BA5F71">
        <w:t>RESERVED MATERIALS FOR THE COURSE:</w:t>
      </w:r>
    </w:p>
    <w:p w14:paraId="7E150BFE" w14:textId="77777777" w:rsidR="00C76F37" w:rsidRPr="00BA5F71" w:rsidRDefault="00C76F37" w:rsidP="00C76F37">
      <w:pPr>
        <w:spacing w:after="240"/>
        <w:ind w:left="720"/>
        <w:rPr>
          <w:rFonts w:ascii="Calibri" w:hAnsi="Calibri" w:cs="Arial"/>
          <w:sz w:val="22"/>
          <w:szCs w:val="22"/>
        </w:rPr>
      </w:pPr>
      <w:r w:rsidRPr="00BA5F71">
        <w:rPr>
          <w:rFonts w:ascii="Calibri" w:hAnsi="Calibri" w:cs="Arial"/>
          <w:sz w:val="22"/>
          <w:szCs w:val="22"/>
        </w:rPr>
        <w:t>Other special learning resources.</w:t>
      </w:r>
    </w:p>
    <w:p w14:paraId="087A08A9" w14:textId="77777777" w:rsidR="00C76F37" w:rsidRPr="00BA5F71" w:rsidRDefault="00C76F37" w:rsidP="00C76F37">
      <w:pPr>
        <w:pStyle w:val="Heading2"/>
      </w:pPr>
      <w:r w:rsidRPr="00BA5F71">
        <w:t>CLASS SCHEDULE:</w:t>
      </w:r>
    </w:p>
    <w:p w14:paraId="4CAAF8C3" w14:textId="77777777" w:rsidR="00C76F37" w:rsidRPr="00BA5F71" w:rsidRDefault="00C76F37" w:rsidP="00C76F3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616219D" w14:textId="77777777" w:rsidR="00C76F37" w:rsidRPr="00BA5F71" w:rsidRDefault="00C76F37" w:rsidP="00C76F37">
      <w:pPr>
        <w:pStyle w:val="Heading2"/>
      </w:pPr>
      <w:r w:rsidRPr="00BA5F71">
        <w:t>ANY OTHER INFORMATION OR CLASS PROCEDURES OR POLICIES:</w:t>
      </w:r>
    </w:p>
    <w:p w14:paraId="6ACCC630" w14:textId="773B01DF" w:rsidR="00830C47" w:rsidRPr="008A5661" w:rsidRDefault="00830C47" w:rsidP="008A5661">
      <w:pPr>
        <w:tabs>
          <w:tab w:val="left" w:pos="720"/>
        </w:tabs>
        <w:spacing w:after="240"/>
        <w:ind w:left="720"/>
        <w:rPr>
          <w:rFonts w:asciiTheme="minorHAnsi" w:hAnsiTheme="minorHAnsi" w:cstheme="minorHAnsi"/>
          <w:b/>
          <w:sz w:val="22"/>
          <w:szCs w:val="22"/>
        </w:rPr>
      </w:pPr>
      <w:r w:rsidRPr="008A5661">
        <w:rPr>
          <w:rFonts w:asciiTheme="minorHAnsi" w:hAnsiTheme="minorHAnsi" w:cstheme="minorHAnsi"/>
          <w:b/>
          <w:sz w:val="22"/>
          <w:szCs w:val="22"/>
        </w:rPr>
        <w:t>Academic Integrity</w:t>
      </w:r>
    </w:p>
    <w:p w14:paraId="30442FF4" w14:textId="4C7445D3" w:rsidR="00830C47" w:rsidRPr="008A5661" w:rsidRDefault="00830C47" w:rsidP="008A5661">
      <w:pPr>
        <w:tabs>
          <w:tab w:val="left" w:pos="720"/>
        </w:tabs>
        <w:spacing w:after="240"/>
        <w:ind w:left="720"/>
        <w:rPr>
          <w:rFonts w:asciiTheme="minorHAnsi" w:hAnsiTheme="minorHAnsi" w:cstheme="minorHAnsi"/>
          <w:sz w:val="22"/>
          <w:szCs w:val="22"/>
        </w:rPr>
      </w:pPr>
      <w:r w:rsidRPr="008A5661">
        <w:rPr>
          <w:rFonts w:asciiTheme="minorHAnsi" w:hAnsiTheme="minorHAnsi" w:cstheme="minorHAnsi"/>
          <w:sz w:val="22"/>
          <w:szCs w:val="22"/>
        </w:rPr>
        <w:t>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w:t>
      </w:r>
    </w:p>
    <w:p w14:paraId="1ED9CB8E" w14:textId="4567373D" w:rsidR="00830C47" w:rsidRPr="008A5661" w:rsidRDefault="00830C47" w:rsidP="008A5661">
      <w:pPr>
        <w:pStyle w:val="ListParagraph"/>
        <w:numPr>
          <w:ilvl w:val="0"/>
          <w:numId w:val="26"/>
        </w:numPr>
        <w:tabs>
          <w:tab w:val="left" w:pos="720"/>
        </w:tabs>
        <w:spacing w:after="240"/>
        <w:rPr>
          <w:rFonts w:asciiTheme="minorHAnsi" w:hAnsiTheme="minorHAnsi" w:cstheme="minorHAnsi"/>
          <w:sz w:val="22"/>
          <w:szCs w:val="22"/>
        </w:rPr>
      </w:pPr>
      <w:r w:rsidRPr="008A5661">
        <w:rPr>
          <w:rFonts w:asciiTheme="minorHAnsi" w:hAnsiTheme="minorHAnsi" w:cstheme="minorHAnsi"/>
          <w:b/>
          <w:sz w:val="22"/>
          <w:szCs w:val="22"/>
        </w:rPr>
        <w:t>Cheating</w:t>
      </w:r>
      <w:r w:rsidRPr="008A5661">
        <w:rPr>
          <w:rFonts w:asciiTheme="minorHAnsi" w:hAnsiTheme="minorHAnsi" w:cstheme="minorHAns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8A5661">
        <w:rPr>
          <w:rFonts w:asciiTheme="minorHAnsi" w:hAnsiTheme="minorHAnsi" w:cstheme="minorHAnsi"/>
          <w:sz w:val="22"/>
          <w:szCs w:val="22"/>
        </w:rPr>
        <w:t>another</w:t>
      </w:r>
      <w:proofErr w:type="gramEnd"/>
      <w:r w:rsidRPr="008A5661">
        <w:rPr>
          <w:rFonts w:asciiTheme="minorHAnsi" w:hAnsiTheme="minorHAnsi" w:cstheme="minorHAnsi"/>
          <w:sz w:val="22"/>
          <w:szCs w:val="22"/>
        </w:rPr>
        <w:t xml:space="preserve">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w:t>
      </w:r>
    </w:p>
    <w:p w14:paraId="27F6029E" w14:textId="7A7D3EB8" w:rsidR="00830C47" w:rsidRPr="008A5661" w:rsidRDefault="00830C47" w:rsidP="008A5661">
      <w:pPr>
        <w:pStyle w:val="ListParagraph"/>
        <w:numPr>
          <w:ilvl w:val="0"/>
          <w:numId w:val="26"/>
        </w:numPr>
        <w:tabs>
          <w:tab w:val="left" w:pos="720"/>
        </w:tabs>
        <w:spacing w:after="240"/>
        <w:rPr>
          <w:rFonts w:asciiTheme="minorHAnsi" w:hAnsiTheme="minorHAnsi" w:cstheme="minorHAnsi"/>
          <w:sz w:val="22"/>
          <w:szCs w:val="22"/>
        </w:rPr>
      </w:pPr>
      <w:r w:rsidRPr="008A5661">
        <w:rPr>
          <w:rFonts w:asciiTheme="minorHAnsi" w:hAnsiTheme="minorHAnsi" w:cstheme="minorHAnsi"/>
          <w:b/>
          <w:sz w:val="22"/>
          <w:szCs w:val="22"/>
        </w:rPr>
        <w:lastRenderedPageBreak/>
        <w:t>Plagiarism</w:t>
      </w:r>
      <w:r w:rsidRPr="008A5661">
        <w:rPr>
          <w:rFonts w:asciiTheme="minorHAnsi" w:hAnsiTheme="minorHAnsi" w:cstheme="minorHAns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8A5661" w:rsidRPr="008A5661">
        <w:rPr>
          <w:rFonts w:asciiTheme="minorHAnsi" w:hAnsiTheme="minorHAnsi" w:cstheme="minorHAnsi"/>
          <w:sz w:val="22"/>
          <w:szCs w:val="22"/>
        </w:rPr>
        <w:br/>
      </w:r>
      <w:r w:rsidR="008A5661" w:rsidRPr="008A5661">
        <w:rPr>
          <w:rFonts w:asciiTheme="minorHAnsi" w:hAnsiTheme="minorHAnsi" w:cstheme="minorHAnsi"/>
          <w:sz w:val="22"/>
          <w:szCs w:val="22"/>
        </w:rPr>
        <w:br/>
      </w:r>
      <w:r w:rsidRPr="008A5661">
        <w:rPr>
          <w:rFonts w:asciiTheme="minorHAnsi" w:hAnsiTheme="minorHAnsi" w:cstheme="minorHAnsi"/>
          <w:sz w:val="22"/>
          <w:szCs w:val="22"/>
        </w:rPr>
        <w:t>The FSW State College academic integrity policy procedures in the student handbook (</w:t>
      </w:r>
      <w:hyperlink r:id="rId15" w:history="1">
        <w:r w:rsidRPr="008A5661">
          <w:rPr>
            <w:rStyle w:val="Hyperlink"/>
            <w:rFonts w:asciiTheme="minorHAnsi" w:hAnsiTheme="minorHAnsi" w:cstheme="minorHAnsi"/>
            <w:sz w:val="22"/>
            <w:szCs w:val="22"/>
          </w:rPr>
          <w:t>http://www.fsw.edu/academics/catalog1516</w:t>
        </w:r>
      </w:hyperlink>
      <w:r w:rsidRPr="008A5661">
        <w:rPr>
          <w:rFonts w:asciiTheme="minorHAnsi" w:hAnsiTheme="minorHAnsi" w:cstheme="minorHAnsi"/>
          <w:sz w:val="22"/>
          <w:szCs w:val="22"/>
        </w:rPr>
        <w:t>) will be followed in the event of academic dishonesty.</w:t>
      </w:r>
    </w:p>
    <w:p w14:paraId="5F65C595" w14:textId="2E279B66" w:rsidR="00830C47" w:rsidRPr="008A5661" w:rsidRDefault="00830C47" w:rsidP="008A5661">
      <w:pPr>
        <w:tabs>
          <w:tab w:val="left" w:pos="720"/>
        </w:tabs>
        <w:spacing w:after="240"/>
        <w:ind w:left="720"/>
        <w:rPr>
          <w:rFonts w:asciiTheme="minorHAnsi" w:hAnsiTheme="minorHAnsi" w:cstheme="minorHAnsi"/>
          <w:sz w:val="22"/>
          <w:szCs w:val="22"/>
        </w:rPr>
      </w:pPr>
      <w:r w:rsidRPr="008A5661">
        <w:rPr>
          <w:rFonts w:asciiTheme="minorHAnsi" w:hAnsiTheme="minorHAnsi" w:cstheme="minorHAnsi"/>
          <w:b/>
          <w:sz w:val="22"/>
          <w:szCs w:val="22"/>
        </w:rPr>
        <w:t>APA 6</w:t>
      </w:r>
      <w:r w:rsidRPr="008A5661">
        <w:rPr>
          <w:rFonts w:asciiTheme="minorHAnsi" w:hAnsiTheme="minorHAnsi" w:cstheme="minorHAnsi"/>
          <w:b/>
          <w:sz w:val="22"/>
          <w:szCs w:val="22"/>
          <w:vertAlign w:val="superscript"/>
        </w:rPr>
        <w:t>th</w:t>
      </w:r>
      <w:r w:rsidRPr="008A5661">
        <w:rPr>
          <w:rFonts w:asciiTheme="minorHAnsi" w:hAnsiTheme="minorHAnsi" w:cstheme="minorHAnsi"/>
          <w:b/>
          <w:sz w:val="22"/>
          <w:szCs w:val="22"/>
        </w:rPr>
        <w:t xml:space="preserve"> Edition:</w:t>
      </w:r>
      <w:r w:rsidR="008A5661" w:rsidRPr="008A5661">
        <w:rPr>
          <w:rFonts w:asciiTheme="minorHAnsi" w:hAnsiTheme="minorHAnsi" w:cstheme="minorHAnsi"/>
          <w:b/>
          <w:sz w:val="22"/>
          <w:szCs w:val="22"/>
        </w:rPr>
        <w:t xml:space="preserve"> </w:t>
      </w:r>
      <w:r w:rsidRPr="008A5661">
        <w:rPr>
          <w:rFonts w:asciiTheme="minorHAnsi" w:hAnsiTheme="minorHAnsi" w:cstheme="minorHAnsi"/>
          <w:sz w:val="22"/>
          <w:szCs w:val="22"/>
        </w:rPr>
        <w:t>All teacher candidates will be expected to follow the guidelines delineated in the American Psychological Association (APA) Publication Manual (6</w:t>
      </w:r>
      <w:r w:rsidRPr="008A5661">
        <w:rPr>
          <w:rFonts w:asciiTheme="minorHAnsi" w:hAnsiTheme="minorHAnsi" w:cstheme="minorHAnsi"/>
          <w:sz w:val="22"/>
          <w:szCs w:val="22"/>
          <w:vertAlign w:val="superscript"/>
        </w:rPr>
        <w:t>th</w:t>
      </w:r>
      <w:r w:rsidRPr="008A5661">
        <w:rPr>
          <w:rFonts w:asciiTheme="minorHAnsi" w:hAnsiTheme="minorHAnsi" w:cstheme="minorHAnsi"/>
          <w:sz w:val="22"/>
          <w:szCs w:val="22"/>
        </w:rPr>
        <w:t xml:space="preserve"> Edition) when completing writing tasks. Although not required, it is strongly suggested that candidates have a copy of the manual on hand for reference when writing.</w:t>
      </w:r>
      <w:r w:rsidR="008A5661" w:rsidRPr="008A5661">
        <w:rPr>
          <w:rFonts w:asciiTheme="minorHAnsi" w:hAnsiTheme="minorHAnsi" w:cstheme="minorHAnsi"/>
          <w:sz w:val="22"/>
          <w:szCs w:val="22"/>
        </w:rPr>
        <w:t xml:space="preserve"> </w:t>
      </w:r>
      <w:r w:rsidRPr="008A5661">
        <w:rPr>
          <w:rFonts w:asciiTheme="minorHAnsi" w:hAnsiTheme="minorHAnsi" w:cstheme="minorHAnsi"/>
          <w:sz w:val="22"/>
          <w:szCs w:val="22"/>
        </w:rPr>
        <w:t>Numerous resources are available online. Resources will also be provided by the professor. Points will be deducted for incorrect APA 6th formatting for critical tasks.</w:t>
      </w:r>
    </w:p>
    <w:p w14:paraId="373EBC64" w14:textId="3C3866B3" w:rsidR="00830C47" w:rsidRPr="008A5661" w:rsidRDefault="00830C47" w:rsidP="008A5661">
      <w:pPr>
        <w:tabs>
          <w:tab w:val="left" w:pos="720"/>
        </w:tabs>
        <w:spacing w:after="240"/>
        <w:ind w:left="720"/>
        <w:rPr>
          <w:rFonts w:asciiTheme="minorHAnsi" w:hAnsiTheme="minorHAnsi" w:cstheme="minorHAnsi"/>
          <w:sz w:val="22"/>
          <w:szCs w:val="22"/>
        </w:rPr>
      </w:pPr>
      <w:r w:rsidRPr="008A5661">
        <w:rPr>
          <w:rFonts w:asciiTheme="minorHAnsi" w:hAnsiTheme="minorHAnsi" w:cstheme="minorHAnsi"/>
          <w:b/>
          <w:sz w:val="22"/>
          <w:szCs w:val="22"/>
        </w:rPr>
        <w:t xml:space="preserve">Course Participation: </w:t>
      </w:r>
      <w:r w:rsidRPr="008A5661">
        <w:rPr>
          <w:rFonts w:asciiTheme="minorHAnsi" w:hAnsiTheme="minorHAnsi" w:cstheme="minorHAnsi"/>
          <w:sz w:val="22"/>
          <w:szCs w:val="22"/>
        </w:rPr>
        <w:t>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w:t>
      </w:r>
    </w:p>
    <w:p w14:paraId="0AAE410C" w14:textId="5F098719" w:rsidR="00830C47" w:rsidRPr="008A5661" w:rsidRDefault="00830C47" w:rsidP="008A5661">
      <w:pPr>
        <w:tabs>
          <w:tab w:val="left" w:pos="720"/>
        </w:tabs>
        <w:spacing w:after="240"/>
        <w:ind w:left="720"/>
        <w:rPr>
          <w:rFonts w:asciiTheme="minorHAnsi" w:hAnsiTheme="minorHAnsi" w:cstheme="minorHAnsi"/>
          <w:sz w:val="22"/>
          <w:szCs w:val="22"/>
        </w:rPr>
      </w:pPr>
      <w:r w:rsidRPr="008A5661">
        <w:rPr>
          <w:rFonts w:asciiTheme="minorHAnsi" w:hAnsiTheme="minorHAnsi" w:cstheme="minorHAnsi"/>
          <w:b/>
          <w:sz w:val="22"/>
          <w:szCs w:val="22"/>
        </w:rPr>
        <w:t>Course Technology:</w:t>
      </w:r>
      <w:r w:rsidRPr="008A5661">
        <w:rPr>
          <w:rFonts w:asciiTheme="minorHAnsi" w:hAnsiTheme="minorHAnsi" w:cstheme="minorHAnsi"/>
          <w:sz w:val="22"/>
          <w:szCs w:val="22"/>
        </w:rPr>
        <w:t xml:space="preserve"> The FSW Canvas portal is an integral part of the curriculum.</w:t>
      </w:r>
      <w:r w:rsidR="008A5661" w:rsidRPr="008A5661">
        <w:rPr>
          <w:rFonts w:asciiTheme="minorHAnsi" w:hAnsiTheme="minorHAnsi" w:cstheme="minorHAnsi"/>
          <w:sz w:val="22"/>
          <w:szCs w:val="22"/>
        </w:rPr>
        <w:t xml:space="preserve"> </w:t>
      </w:r>
      <w:r w:rsidRPr="008A5661">
        <w:rPr>
          <w:rFonts w:asciiTheme="minorHAnsi" w:hAnsiTheme="minorHAnsi" w:cstheme="minorHAnsi"/>
          <w:sz w:val="22"/>
          <w:szCs w:val="22"/>
        </w:rPr>
        <w:t>Teacher candidates will find course content and information, assignment submission links and grades, and other critical information. All online communication should take place within the portal.</w:t>
      </w:r>
      <w:r w:rsidR="008A5661" w:rsidRPr="008A5661">
        <w:rPr>
          <w:rFonts w:asciiTheme="minorHAnsi" w:hAnsiTheme="minorHAnsi" w:cstheme="minorHAnsi"/>
          <w:sz w:val="22"/>
          <w:szCs w:val="22"/>
        </w:rPr>
        <w:t xml:space="preserve"> </w:t>
      </w:r>
      <w:r w:rsidRPr="008A5661">
        <w:rPr>
          <w:rFonts w:asciiTheme="minorHAnsi" w:hAnsiTheme="minorHAnsi" w:cstheme="minorHAnsi"/>
          <w:sz w:val="22"/>
          <w:szCs w:val="22"/>
        </w:rPr>
        <w:t xml:space="preserve">If the portal is </w:t>
      </w:r>
      <w:proofErr w:type="gramStart"/>
      <w:r w:rsidRPr="008A5661">
        <w:rPr>
          <w:rFonts w:asciiTheme="minorHAnsi" w:hAnsiTheme="minorHAnsi" w:cstheme="minorHAnsi"/>
          <w:sz w:val="22"/>
          <w:szCs w:val="22"/>
        </w:rPr>
        <w:t>unfamiliar</w:t>
      </w:r>
      <w:proofErr w:type="gramEnd"/>
      <w:r w:rsidRPr="008A5661">
        <w:rPr>
          <w:rFonts w:asciiTheme="minorHAnsi" w:hAnsiTheme="minorHAnsi" w:cstheme="minorHAnsi"/>
          <w:sz w:val="22"/>
          <w:szCs w:val="22"/>
        </w:rPr>
        <w:t xml:space="preserve"> it would be beneficial to work through the Canvas Student Orientation activities. A link can be found on the course welcome page.</w:t>
      </w:r>
    </w:p>
    <w:p w14:paraId="1EB4486F" w14:textId="4A1DC1AD" w:rsidR="00830C47" w:rsidRPr="008A5661" w:rsidRDefault="00830C47" w:rsidP="008A5661">
      <w:pPr>
        <w:tabs>
          <w:tab w:val="left" w:pos="720"/>
        </w:tabs>
        <w:spacing w:after="240"/>
        <w:ind w:left="720"/>
        <w:rPr>
          <w:rFonts w:asciiTheme="minorHAnsi" w:hAnsiTheme="minorHAnsi" w:cstheme="minorHAnsi"/>
          <w:sz w:val="22"/>
          <w:szCs w:val="22"/>
        </w:rPr>
      </w:pPr>
      <w:r w:rsidRPr="008A5661">
        <w:rPr>
          <w:rFonts w:asciiTheme="minorHAnsi" w:hAnsiTheme="minorHAnsi" w:cstheme="minorHAnsi"/>
          <w:sz w:val="22"/>
          <w:szCs w:val="22"/>
        </w:rPr>
        <w:t>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w:t>
      </w:r>
      <w:r w:rsidR="008A5661" w:rsidRPr="008A5661">
        <w:rPr>
          <w:rFonts w:asciiTheme="minorHAnsi" w:hAnsiTheme="minorHAnsi" w:cstheme="minorHAnsi"/>
          <w:sz w:val="22"/>
          <w:szCs w:val="22"/>
        </w:rPr>
        <w:t xml:space="preserve"> </w:t>
      </w:r>
      <w:r w:rsidRPr="008A5661">
        <w:rPr>
          <w:rFonts w:asciiTheme="minorHAnsi" w:hAnsiTheme="minorHAnsi" w:cstheme="minorHAnsi"/>
          <w:sz w:val="22"/>
          <w:szCs w:val="22"/>
        </w:rPr>
        <w:t xml:space="preserve">an assignment needs to be submitted via </w:t>
      </w:r>
      <w:proofErr w:type="spellStart"/>
      <w:r w:rsidRPr="008A5661">
        <w:rPr>
          <w:rFonts w:asciiTheme="minorHAnsi" w:hAnsiTheme="minorHAnsi" w:cstheme="minorHAnsi"/>
          <w:sz w:val="22"/>
          <w:szCs w:val="22"/>
        </w:rPr>
        <w:t>Livetext</w:t>
      </w:r>
      <w:proofErr w:type="spellEnd"/>
      <w:r w:rsidRPr="008A5661">
        <w:rPr>
          <w:rFonts w:asciiTheme="minorHAnsi" w:hAnsiTheme="minorHAnsi" w:cstheme="minorHAnsi"/>
          <w:sz w:val="22"/>
          <w:szCs w:val="22"/>
        </w:rPr>
        <w:t xml:space="preserve"> and/or Canvas and </w:t>
      </w:r>
      <w:proofErr w:type="gramStart"/>
      <w:r w:rsidRPr="008A5661">
        <w:rPr>
          <w:rFonts w:asciiTheme="minorHAnsi" w:hAnsiTheme="minorHAnsi" w:cstheme="minorHAnsi"/>
          <w:sz w:val="22"/>
          <w:szCs w:val="22"/>
        </w:rPr>
        <w:t>they</w:t>
      </w:r>
      <w:proofErr w:type="gramEnd"/>
      <w:r w:rsidRPr="008A5661">
        <w:rPr>
          <w:rFonts w:asciiTheme="minorHAnsi" w:hAnsiTheme="minorHAnsi" w:cstheme="minorHAnsi"/>
          <w:sz w:val="22"/>
          <w:szCs w:val="22"/>
        </w:rPr>
        <w:t xml:space="preserve"> not available for some reason, the assignment may be emailed to the professor’s school email so that it is date and time stamped then keep trying to submit via the required portal.</w:t>
      </w:r>
    </w:p>
    <w:p w14:paraId="71556155" w14:textId="314D032A" w:rsidR="00830C47" w:rsidRPr="008A5661" w:rsidRDefault="00830C47" w:rsidP="008A5661">
      <w:pPr>
        <w:tabs>
          <w:tab w:val="left" w:pos="720"/>
        </w:tabs>
        <w:spacing w:after="240"/>
        <w:ind w:left="720"/>
        <w:rPr>
          <w:rFonts w:asciiTheme="minorHAnsi" w:hAnsiTheme="minorHAnsi" w:cstheme="minorHAnsi"/>
          <w:sz w:val="22"/>
          <w:szCs w:val="22"/>
        </w:rPr>
      </w:pPr>
      <w:r w:rsidRPr="008A5661">
        <w:rPr>
          <w:rFonts w:asciiTheme="minorHAnsi" w:hAnsiTheme="minorHAnsi" w:cstheme="minorHAnsi"/>
          <w:b/>
          <w:bCs/>
          <w:sz w:val="22"/>
          <w:szCs w:val="22"/>
        </w:rPr>
        <w:t>Critical Task Revision Policy:</w:t>
      </w:r>
      <w:r w:rsidR="008A5661" w:rsidRPr="008A5661">
        <w:rPr>
          <w:rFonts w:asciiTheme="minorHAnsi" w:hAnsiTheme="minorHAnsi" w:cstheme="minorHAnsi"/>
          <w:b/>
          <w:bCs/>
          <w:sz w:val="22"/>
          <w:szCs w:val="22"/>
        </w:rPr>
        <w:t xml:space="preserve"> </w:t>
      </w:r>
      <w:r w:rsidRPr="008A5661">
        <w:rPr>
          <w:rFonts w:asciiTheme="minorHAnsi" w:hAnsiTheme="minorHAnsi" w:cstheme="minorHAnsi"/>
          <w:sz w:val="22"/>
          <w:szCs w:val="22"/>
        </w:rPr>
        <w:t xml:space="preserve">Any Critical Task receiving a grade less than 75% must be resubmitted to the professor. </w:t>
      </w:r>
      <w:r w:rsidRPr="008A5661">
        <w:rPr>
          <w:rFonts w:asciiTheme="minorHAnsi" w:hAnsiTheme="minorHAnsi" w:cstheme="minorHAnsi"/>
          <w:b/>
          <w:i/>
          <w:sz w:val="22"/>
          <w:szCs w:val="22"/>
        </w:rPr>
        <w:t>The Critical Task must be revised and resubmitted within two weeks of the Critical Task being returned to the teacher candidate</w:t>
      </w:r>
      <w:r w:rsidRPr="008A5661">
        <w:rPr>
          <w:rFonts w:asciiTheme="minorHAnsi" w:hAnsiTheme="minorHAnsi" w:cstheme="minorHAnsi"/>
          <w:sz w:val="22"/>
          <w:szCs w:val="22"/>
        </w:rPr>
        <w:t>.</w:t>
      </w:r>
      <w:r w:rsidR="008A5661" w:rsidRPr="008A5661">
        <w:rPr>
          <w:rFonts w:asciiTheme="minorHAnsi" w:hAnsiTheme="minorHAnsi" w:cstheme="minorHAnsi"/>
          <w:sz w:val="22"/>
          <w:szCs w:val="22"/>
        </w:rPr>
        <w:t xml:space="preserve"> </w:t>
      </w:r>
      <w:r w:rsidRPr="008A5661">
        <w:rPr>
          <w:rFonts w:asciiTheme="minorHAnsi" w:hAnsiTheme="minorHAnsi" w:cstheme="minorHAnsi"/>
          <w:sz w:val="22"/>
          <w:szCs w:val="22"/>
        </w:rPr>
        <w:t>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w:t>
      </w:r>
      <w:r w:rsidR="008A5661" w:rsidRPr="008A5661">
        <w:rPr>
          <w:rFonts w:asciiTheme="minorHAnsi" w:hAnsiTheme="minorHAnsi" w:cstheme="minorHAnsi"/>
          <w:sz w:val="22"/>
          <w:szCs w:val="22"/>
        </w:rPr>
        <w:t xml:space="preserve"> </w:t>
      </w:r>
      <w:r w:rsidRPr="008A5661">
        <w:rPr>
          <w:rFonts w:asciiTheme="minorHAnsi" w:hAnsiTheme="minorHAnsi" w:cstheme="minorHAnsi"/>
          <w:sz w:val="22"/>
          <w:szCs w:val="22"/>
        </w:rPr>
        <w:t xml:space="preserve">If the two-week revision window expires after the last day of final exams, the professor will issue a grade of “Incomplete” for the course. </w:t>
      </w:r>
      <w:r w:rsidRPr="008A5661">
        <w:rPr>
          <w:rFonts w:asciiTheme="minorHAnsi" w:hAnsiTheme="minorHAnsi" w:cstheme="minorHAnsi"/>
          <w:b/>
          <w:i/>
          <w:sz w:val="22"/>
          <w:szCs w:val="22"/>
        </w:rPr>
        <w:t>If the Critical Task is not resubmitted within the two-week window, or does not receive a 75% or higher, it will result in a failing grade for the course regardless of the overall course average</w:t>
      </w:r>
      <w:r w:rsidRPr="008A5661">
        <w:rPr>
          <w:rFonts w:asciiTheme="minorHAnsi" w:hAnsiTheme="minorHAnsi" w:cstheme="minorHAnsi"/>
          <w:sz w:val="22"/>
          <w:szCs w:val="22"/>
        </w:rPr>
        <w:t>.</w:t>
      </w:r>
      <w:r w:rsidR="008A5661" w:rsidRPr="008A5661">
        <w:rPr>
          <w:rFonts w:asciiTheme="minorHAnsi" w:hAnsiTheme="minorHAnsi" w:cstheme="minorHAnsi"/>
          <w:sz w:val="22"/>
          <w:szCs w:val="22"/>
        </w:rPr>
        <w:t xml:space="preserve"> </w:t>
      </w:r>
      <w:r w:rsidRPr="008A5661">
        <w:rPr>
          <w:rFonts w:asciiTheme="minorHAnsi" w:hAnsiTheme="minorHAnsi" w:cstheme="minorHAnsi"/>
          <w:sz w:val="22"/>
          <w:szCs w:val="22"/>
        </w:rPr>
        <w:t>Revising a Critical Task may not necessarily result in a change in the overall course average.</w:t>
      </w:r>
    </w:p>
    <w:p w14:paraId="2704417D" w14:textId="727F3FEA" w:rsidR="00830C47" w:rsidRPr="008A5661" w:rsidRDefault="00830C47" w:rsidP="008A5661">
      <w:pPr>
        <w:tabs>
          <w:tab w:val="left" w:pos="720"/>
        </w:tabs>
        <w:spacing w:after="240"/>
        <w:ind w:left="720"/>
        <w:rPr>
          <w:rFonts w:asciiTheme="minorHAnsi" w:hAnsiTheme="minorHAnsi" w:cstheme="minorHAnsi"/>
          <w:sz w:val="22"/>
          <w:szCs w:val="22"/>
        </w:rPr>
      </w:pPr>
      <w:r w:rsidRPr="008A5661">
        <w:rPr>
          <w:rFonts w:asciiTheme="minorHAnsi" w:hAnsiTheme="minorHAnsi" w:cstheme="minorHAnsi"/>
          <w:b/>
          <w:sz w:val="22"/>
          <w:szCs w:val="22"/>
        </w:rPr>
        <w:t>Late Assignment Policy:</w:t>
      </w:r>
      <w:r w:rsidR="008A5661" w:rsidRPr="008A5661">
        <w:rPr>
          <w:rFonts w:asciiTheme="minorHAnsi" w:hAnsiTheme="minorHAnsi" w:cstheme="minorHAnsi"/>
          <w:b/>
          <w:sz w:val="22"/>
          <w:szCs w:val="22"/>
        </w:rPr>
        <w:t xml:space="preserve"> </w:t>
      </w:r>
      <w:r w:rsidRPr="008A5661">
        <w:rPr>
          <w:rFonts w:asciiTheme="minorHAnsi" w:hAnsiTheme="minorHAnsi" w:cstheme="minorHAnsi"/>
          <w:sz w:val="22"/>
          <w:szCs w:val="22"/>
        </w:rPr>
        <w:t>The penalties for late critical task assignments are as follows:</w:t>
      </w:r>
    </w:p>
    <w:p w14:paraId="69510EE1" w14:textId="368BBE44" w:rsidR="00830C47" w:rsidRPr="008A5661" w:rsidRDefault="00830C47" w:rsidP="008A5661">
      <w:pPr>
        <w:pStyle w:val="ListParagraph"/>
        <w:numPr>
          <w:ilvl w:val="0"/>
          <w:numId w:val="27"/>
        </w:numPr>
        <w:tabs>
          <w:tab w:val="left" w:pos="720"/>
        </w:tabs>
        <w:rPr>
          <w:rFonts w:asciiTheme="minorHAnsi" w:hAnsiTheme="minorHAnsi" w:cstheme="minorHAnsi"/>
          <w:sz w:val="22"/>
          <w:szCs w:val="22"/>
        </w:rPr>
      </w:pPr>
      <w:r w:rsidRPr="008A5661">
        <w:rPr>
          <w:rFonts w:asciiTheme="minorHAnsi" w:hAnsiTheme="minorHAnsi" w:cstheme="minorHAnsi"/>
          <w:sz w:val="22"/>
          <w:szCs w:val="22"/>
        </w:rPr>
        <w:t>1 day late = 10% grade reduction of task</w:t>
      </w:r>
    </w:p>
    <w:p w14:paraId="65B4CFF6" w14:textId="0EA6B171" w:rsidR="00830C47" w:rsidRPr="008A5661" w:rsidRDefault="00830C47" w:rsidP="008A5661">
      <w:pPr>
        <w:pStyle w:val="ListParagraph"/>
        <w:numPr>
          <w:ilvl w:val="0"/>
          <w:numId w:val="27"/>
        </w:numPr>
        <w:tabs>
          <w:tab w:val="left" w:pos="720"/>
        </w:tabs>
        <w:rPr>
          <w:rFonts w:asciiTheme="minorHAnsi" w:hAnsiTheme="minorHAnsi" w:cstheme="minorHAnsi"/>
          <w:sz w:val="22"/>
          <w:szCs w:val="22"/>
        </w:rPr>
      </w:pPr>
      <w:r w:rsidRPr="008A5661">
        <w:rPr>
          <w:rFonts w:asciiTheme="minorHAnsi" w:hAnsiTheme="minorHAnsi" w:cstheme="minorHAnsi"/>
          <w:sz w:val="22"/>
          <w:szCs w:val="22"/>
        </w:rPr>
        <w:t>2-6 days late = 20% grade reduction of task</w:t>
      </w:r>
    </w:p>
    <w:p w14:paraId="649B04BB" w14:textId="7FAD2CBE" w:rsidR="00830C47" w:rsidRPr="008A5661" w:rsidRDefault="00830C47" w:rsidP="008A5661">
      <w:pPr>
        <w:pStyle w:val="ListParagraph"/>
        <w:numPr>
          <w:ilvl w:val="0"/>
          <w:numId w:val="27"/>
        </w:numPr>
        <w:tabs>
          <w:tab w:val="left" w:pos="720"/>
        </w:tabs>
        <w:spacing w:after="240"/>
        <w:rPr>
          <w:rFonts w:asciiTheme="minorHAnsi" w:hAnsiTheme="minorHAnsi" w:cstheme="minorHAnsi"/>
          <w:sz w:val="22"/>
          <w:szCs w:val="22"/>
        </w:rPr>
      </w:pPr>
      <w:r w:rsidRPr="008A5661">
        <w:rPr>
          <w:rFonts w:asciiTheme="minorHAnsi" w:hAnsiTheme="minorHAnsi" w:cstheme="minorHAnsi"/>
          <w:sz w:val="22"/>
          <w:szCs w:val="22"/>
        </w:rPr>
        <w:lastRenderedPageBreak/>
        <w:t>7+ days late = zero points earned towards course grade</w:t>
      </w:r>
    </w:p>
    <w:p w14:paraId="7648FEC7" w14:textId="76C74A00" w:rsidR="00830C47" w:rsidRPr="008A5661" w:rsidRDefault="00830C47" w:rsidP="008A5661">
      <w:pPr>
        <w:tabs>
          <w:tab w:val="left" w:pos="720"/>
        </w:tabs>
        <w:spacing w:after="240"/>
        <w:ind w:left="720"/>
        <w:rPr>
          <w:rFonts w:asciiTheme="minorHAnsi" w:hAnsiTheme="minorHAnsi" w:cstheme="minorHAnsi"/>
          <w:sz w:val="22"/>
          <w:szCs w:val="22"/>
        </w:rPr>
      </w:pPr>
      <w:r w:rsidRPr="008A5661">
        <w:rPr>
          <w:rFonts w:asciiTheme="minorHAnsi" w:hAnsiTheme="minorHAnsi" w:cstheme="minorHAnsi"/>
          <w:sz w:val="22"/>
          <w:szCs w:val="22"/>
        </w:rPr>
        <w:t>The critical task must still be completed according to the critical task revision policy.</w:t>
      </w:r>
    </w:p>
    <w:p w14:paraId="1A92A7BF" w14:textId="7353BFD1" w:rsidR="00830C47" w:rsidRPr="008A5661" w:rsidRDefault="00830C47" w:rsidP="008A5661">
      <w:pPr>
        <w:tabs>
          <w:tab w:val="left" w:pos="720"/>
        </w:tabs>
        <w:spacing w:after="240"/>
        <w:ind w:left="720"/>
        <w:rPr>
          <w:rFonts w:asciiTheme="minorHAnsi" w:hAnsiTheme="minorHAnsi" w:cstheme="minorHAnsi"/>
          <w:sz w:val="22"/>
          <w:szCs w:val="22"/>
        </w:rPr>
      </w:pPr>
      <w:r w:rsidRPr="008A5661">
        <w:rPr>
          <w:rFonts w:asciiTheme="minorHAnsi" w:hAnsiTheme="minorHAnsi" w:cstheme="minorHAnsi"/>
          <w:sz w:val="22"/>
          <w:szCs w:val="22"/>
        </w:rPr>
        <w:t>Non-critical tasks will not be accepted late. If a teacher candidate misses the deadline for a non-critical task, zero points will be awarded for the task.</w:t>
      </w:r>
    </w:p>
    <w:p w14:paraId="694878B8" w14:textId="6EF29894" w:rsidR="00C324B6" w:rsidRPr="008A5661" w:rsidRDefault="00830C47" w:rsidP="008A5661">
      <w:pPr>
        <w:tabs>
          <w:tab w:val="left" w:pos="720"/>
        </w:tabs>
        <w:spacing w:after="240"/>
        <w:ind w:left="720"/>
        <w:rPr>
          <w:rFonts w:asciiTheme="minorHAnsi" w:hAnsiTheme="minorHAnsi" w:cstheme="minorHAnsi"/>
          <w:sz w:val="22"/>
          <w:szCs w:val="22"/>
        </w:rPr>
      </w:pPr>
      <w:r w:rsidRPr="008A5661">
        <w:rPr>
          <w:rFonts w:asciiTheme="minorHAnsi" w:hAnsiTheme="minorHAnsi" w:cstheme="minorHAnsi"/>
          <w:b/>
          <w:sz w:val="22"/>
          <w:szCs w:val="22"/>
        </w:rPr>
        <w:t xml:space="preserve">Personal Technology: </w:t>
      </w:r>
      <w:r w:rsidRPr="008A5661">
        <w:rPr>
          <w:rFonts w:asciiTheme="minorHAnsi" w:hAnsiTheme="minorHAnsi" w:cstheme="minorHAnsi"/>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w:t>
      </w:r>
      <w:r w:rsidR="008A5661" w:rsidRPr="008A5661">
        <w:rPr>
          <w:rFonts w:asciiTheme="minorHAnsi" w:hAnsiTheme="minorHAnsi" w:cstheme="minorHAnsi"/>
          <w:sz w:val="22"/>
          <w:szCs w:val="22"/>
        </w:rPr>
        <w:t xml:space="preserve"> </w:t>
      </w:r>
      <w:r w:rsidRPr="008A5661">
        <w:rPr>
          <w:rFonts w:asciiTheme="minorHAnsi" w:hAnsiTheme="minorHAnsi" w:cstheme="minorHAnsi"/>
          <w:sz w:val="22"/>
          <w:szCs w:val="22"/>
        </w:rPr>
        <w:t>There should be no text messaging during instructional time within the classroom setting.</w:t>
      </w:r>
      <w:r w:rsidR="008A5661" w:rsidRPr="008A5661">
        <w:rPr>
          <w:rFonts w:asciiTheme="minorHAnsi" w:hAnsiTheme="minorHAnsi" w:cstheme="minorHAnsi"/>
          <w:sz w:val="22"/>
          <w:szCs w:val="22"/>
        </w:rPr>
        <w:t xml:space="preserve"> </w:t>
      </w:r>
      <w:r w:rsidRPr="008A5661">
        <w:rPr>
          <w:rFonts w:asciiTheme="minorHAnsi" w:hAnsiTheme="minorHAnsi" w:cstheme="minorHAnsi"/>
          <w:sz w:val="22"/>
          <w:szCs w:val="22"/>
        </w:rPr>
        <w:t>Some course activities require technology with Flash capability, notice will be given in advance so teacher candidates may come prepared on those days.</w:t>
      </w:r>
    </w:p>
    <w:sectPr w:rsidR="00C324B6" w:rsidRPr="008A5661" w:rsidSect="00821739">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45B6B" w14:textId="77777777" w:rsidR="00797A71" w:rsidRDefault="00797A71" w:rsidP="003A608C">
      <w:r>
        <w:separator/>
      </w:r>
    </w:p>
  </w:endnote>
  <w:endnote w:type="continuationSeparator" w:id="0">
    <w:p w14:paraId="7E152971" w14:textId="77777777" w:rsidR="00797A71" w:rsidRDefault="00797A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0417D" w14:textId="77777777" w:rsidR="00C76F37" w:rsidRPr="0056733A" w:rsidRDefault="00C76F3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C2B3" w14:textId="77777777" w:rsidR="00C76F37" w:rsidRPr="0004495F" w:rsidRDefault="00C76F3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0BC1" w14:textId="77777777" w:rsidR="00C76F37" w:rsidRDefault="00C76F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16D5" w14:textId="77777777" w:rsidR="00821739" w:rsidRPr="0056733A" w:rsidRDefault="00C76F3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7839B" w14:textId="77777777" w:rsidR="00821739" w:rsidRPr="0004495F" w:rsidRDefault="00C76F3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C1E5A" w14:textId="77777777" w:rsidR="00797A71" w:rsidRDefault="00797A71" w:rsidP="003A608C">
      <w:r>
        <w:separator/>
      </w:r>
    </w:p>
  </w:footnote>
  <w:footnote w:type="continuationSeparator" w:id="0">
    <w:p w14:paraId="521585A9" w14:textId="77777777" w:rsidR="00797A71" w:rsidRDefault="00797A7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9B54" w14:textId="77777777" w:rsidR="00C76F37" w:rsidRPr="00FD0895" w:rsidRDefault="00C76F3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ESE</w:t>
    </w:r>
    <w:r>
      <w:rPr>
        <w:rFonts w:ascii="Calibri" w:hAnsi="Calibri" w:cs="Arial"/>
        <w:noProof/>
        <w:sz w:val="22"/>
        <w:szCs w:val="22"/>
      </w:rPr>
      <w:t xml:space="preserve"> </w:t>
    </w:r>
    <w:r w:rsidRPr="0044449D">
      <w:rPr>
        <w:rFonts w:ascii="Calibri" w:hAnsi="Calibri" w:cs="Arial"/>
        <w:noProof/>
        <w:sz w:val="22"/>
        <w:szCs w:val="22"/>
      </w:rPr>
      <w:t>4323</w:t>
    </w:r>
    <w:r>
      <w:rPr>
        <w:rFonts w:ascii="Calibri" w:hAnsi="Calibri" w:cs="Arial"/>
        <w:noProof/>
        <w:sz w:val="22"/>
        <w:szCs w:val="22"/>
      </w:rPr>
      <w:t xml:space="preserve"> </w:t>
    </w:r>
    <w:r w:rsidRPr="0044449D">
      <w:rPr>
        <w:rFonts w:ascii="Calibri" w:hAnsi="Calibri" w:cs="Arial"/>
        <w:noProof/>
        <w:sz w:val="22"/>
        <w:szCs w:val="22"/>
      </w:rPr>
      <w:t>Educational 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EF341" w14:textId="77777777" w:rsidR="00C76F37" w:rsidRDefault="00C76F37" w:rsidP="0004495F">
    <w:pPr>
      <w:pStyle w:val="Header"/>
      <w:jc w:val="right"/>
    </w:pPr>
    <w:r w:rsidRPr="00D55873">
      <w:rPr>
        <w:noProof/>
        <w:lang w:eastAsia="en-US"/>
      </w:rPr>
      <w:drawing>
        <wp:inline distT="0" distB="0" distL="0" distR="0" wp14:anchorId="4506CE65" wp14:editId="3128D98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566D875" w14:textId="77777777" w:rsidR="00C76F37" w:rsidRPr="0004495F" w:rsidRDefault="00C76F37"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072CD10E" wp14:editId="5D5CB97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D6336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D49E2" w14:textId="77777777" w:rsidR="00C76F37" w:rsidRDefault="00C76F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D517" w14:textId="77777777" w:rsidR="008333FE" w:rsidRPr="00FD0895" w:rsidRDefault="00C76F3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ESE</w:t>
    </w:r>
    <w:r>
      <w:rPr>
        <w:rFonts w:ascii="Calibri" w:hAnsi="Calibri" w:cs="Arial"/>
        <w:noProof/>
        <w:sz w:val="22"/>
        <w:szCs w:val="22"/>
      </w:rPr>
      <w:t xml:space="preserve"> </w:t>
    </w:r>
    <w:r w:rsidRPr="0044449D">
      <w:rPr>
        <w:rFonts w:ascii="Calibri" w:hAnsi="Calibri" w:cs="Arial"/>
        <w:noProof/>
        <w:sz w:val="22"/>
        <w:szCs w:val="22"/>
      </w:rPr>
      <w:t>4323</w:t>
    </w:r>
    <w:r>
      <w:rPr>
        <w:rFonts w:ascii="Calibri" w:hAnsi="Calibri" w:cs="Arial"/>
        <w:noProof/>
        <w:sz w:val="22"/>
        <w:szCs w:val="22"/>
      </w:rPr>
      <w:t xml:space="preserve"> </w:t>
    </w:r>
    <w:r w:rsidRPr="0044449D">
      <w:rPr>
        <w:rFonts w:ascii="Calibri" w:hAnsi="Calibri" w:cs="Arial"/>
        <w:noProof/>
        <w:sz w:val="22"/>
        <w:szCs w:val="22"/>
      </w:rPr>
      <w:t>Educational Assessment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C738F" w14:textId="77777777" w:rsidR="00C76F37" w:rsidRDefault="00C76F37" w:rsidP="00C76F37">
    <w:pPr>
      <w:pStyle w:val="Header"/>
      <w:jc w:val="right"/>
    </w:pPr>
    <w:r w:rsidRPr="00D55873">
      <w:rPr>
        <w:noProof/>
        <w:lang w:eastAsia="en-US"/>
      </w:rPr>
      <w:drawing>
        <wp:inline distT="0" distB="0" distL="0" distR="0" wp14:anchorId="4944BB1D" wp14:editId="6CCB250B">
          <wp:extent cx="3124200" cy="962025"/>
          <wp:effectExtent l="0" t="0" r="0" b="9525"/>
          <wp:docPr id="564" name="Picture 5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A9E86C" w14:textId="77777777" w:rsidR="00821739" w:rsidRPr="0004495F" w:rsidRDefault="00C76F37" w:rsidP="00C76F37">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48590B36" wp14:editId="1B0FE5F8">
              <wp:extent cx="6457950" cy="0"/>
              <wp:effectExtent l="0" t="0" r="19050" b="19050"/>
              <wp:docPr id="563" name="Straight Arrow Connector 5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305E33" id="_x0000_t32" coordsize="21600,21600" o:spt="32" o:oned="t" path="m,l21600,21600e" filled="f">
              <v:path arrowok="t" fillok="f" o:connecttype="none"/>
              <o:lock v:ext="edit" shapetype="t"/>
            </v:shapetype>
            <v:shape id="Straight Arrow Connector 5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4AC7BAA"/>
    <w:multiLevelType w:val="hybridMultilevel"/>
    <w:tmpl w:val="43187FA2"/>
    <w:lvl w:ilvl="0" w:tplc="020016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2271B77"/>
    <w:multiLevelType w:val="hybridMultilevel"/>
    <w:tmpl w:val="8194886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7558300A">
      <w:start w:val="1"/>
      <w:numFmt w:val="upperLetter"/>
      <w:lvlText w:val="%3."/>
      <w:lvlJc w:val="left"/>
      <w:pPr>
        <w:ind w:left="3060" w:hanging="360"/>
      </w:pPr>
      <w:rPr>
        <w:rFonts w:hint="default"/>
        <w:b/>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3694D9D"/>
    <w:multiLevelType w:val="hybridMultilevel"/>
    <w:tmpl w:val="6ADCF6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0"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FEC77DD"/>
    <w:multiLevelType w:val="hybridMultilevel"/>
    <w:tmpl w:val="33C8CB3C"/>
    <w:lvl w:ilvl="0" w:tplc="4608357C">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1300FC6"/>
    <w:multiLevelType w:val="hybridMultilevel"/>
    <w:tmpl w:val="C526CF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2D06AE1"/>
    <w:multiLevelType w:val="hybridMultilevel"/>
    <w:tmpl w:val="FAFE92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BBD6125"/>
    <w:multiLevelType w:val="hybridMultilevel"/>
    <w:tmpl w:val="9E28DA8A"/>
    <w:lvl w:ilvl="0" w:tplc="04090015">
      <w:start w:val="1"/>
      <w:numFmt w:val="upperLetter"/>
      <w:lvlText w:val="%1."/>
      <w:lvlJc w:val="left"/>
      <w:pPr>
        <w:ind w:left="1440" w:hanging="360"/>
      </w:pPr>
    </w:lvl>
    <w:lvl w:ilvl="1" w:tplc="9A8A2226">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9"/>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6"/>
  </w:num>
  <w:num w:numId="16" w16cid:durableId="1288702443">
    <w:abstractNumId w:val="18"/>
  </w:num>
  <w:num w:numId="17" w16cid:durableId="526409553">
    <w:abstractNumId w:val="24"/>
  </w:num>
  <w:num w:numId="18" w16cid:durableId="620380170">
    <w:abstractNumId w:val="14"/>
  </w:num>
  <w:num w:numId="19" w16cid:durableId="1032656969">
    <w:abstractNumId w:val="20"/>
  </w:num>
  <w:num w:numId="20" w16cid:durableId="193659540">
    <w:abstractNumId w:val="17"/>
  </w:num>
  <w:num w:numId="21" w16cid:durableId="1058170365">
    <w:abstractNumId w:val="23"/>
  </w:num>
  <w:num w:numId="22" w16cid:durableId="790904208">
    <w:abstractNumId w:val="25"/>
  </w:num>
  <w:num w:numId="23" w16cid:durableId="1777676714">
    <w:abstractNumId w:val="13"/>
  </w:num>
  <w:num w:numId="24" w16cid:durableId="1816684494">
    <w:abstractNumId w:val="15"/>
  </w:num>
  <w:num w:numId="25" w16cid:durableId="132791563">
    <w:abstractNumId w:val="16"/>
  </w:num>
  <w:num w:numId="26" w16cid:durableId="896555737">
    <w:abstractNumId w:val="21"/>
  </w:num>
  <w:num w:numId="27" w16cid:durableId="127613398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E1prkVsRQ5PhJzh6R+8LEj0NgYX7HBAXx72i2zqVh9Uozi30Wjke71dvLee9WwmjL90p0BZUqhfy/xhbf/LBA==" w:salt="r4W6EkAPTCxah9bbHeeCf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4A8F"/>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36EF"/>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97A71"/>
    <w:rsid w:val="007A1104"/>
    <w:rsid w:val="007A37D3"/>
    <w:rsid w:val="007A3F44"/>
    <w:rsid w:val="007A6E96"/>
    <w:rsid w:val="007A7888"/>
    <w:rsid w:val="007B1E95"/>
    <w:rsid w:val="007B2F45"/>
    <w:rsid w:val="007B7558"/>
    <w:rsid w:val="007B77BB"/>
    <w:rsid w:val="007B7FCA"/>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0C47"/>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5661"/>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2A6E"/>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599C"/>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660C"/>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009"/>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76F37"/>
    <w:rsid w:val="00C90786"/>
    <w:rsid w:val="00C9122C"/>
    <w:rsid w:val="00CA1FB8"/>
    <w:rsid w:val="00CA4B5F"/>
    <w:rsid w:val="00CB0437"/>
    <w:rsid w:val="00CB0C30"/>
    <w:rsid w:val="00CB4C16"/>
    <w:rsid w:val="00CB6983"/>
    <w:rsid w:val="00CB6E80"/>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7468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5043"/>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86D7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CommentText">
    <w:name w:val="annotation text"/>
    <w:basedOn w:val="Normal"/>
    <w:link w:val="CommentTextChar"/>
    <w:uiPriority w:val="99"/>
    <w:unhideWhenUsed/>
    <w:rsid w:val="00BE5009"/>
    <w:pPr>
      <w:widowControl/>
      <w:suppressAutoHyphens w:val="0"/>
    </w:pPr>
    <w:rPr>
      <w:rFonts w:eastAsia="Calibri"/>
      <w:szCs w:val="24"/>
      <w:lang w:eastAsia="en-US"/>
    </w:rPr>
  </w:style>
  <w:style w:type="character" w:customStyle="1" w:styleId="CommentTextChar">
    <w:name w:val="Comment Text Char"/>
    <w:basedOn w:val="DefaultParagraphFont"/>
    <w:link w:val="CommentText"/>
    <w:uiPriority w:val="99"/>
    <w:rsid w:val="00BE5009"/>
    <w:rPr>
      <w:rFonts w:eastAsia="Calibri"/>
      <w:sz w:val="24"/>
      <w:szCs w:val="24"/>
    </w:rPr>
  </w:style>
  <w:style w:type="table" w:styleId="GridTable1Light">
    <w:name w:val="Grid Table 1 Light"/>
    <w:basedOn w:val="TableNormal"/>
    <w:uiPriority w:val="46"/>
    <w:rsid w:val="007B7FC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glossaryDocument" Target="glossary/document.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B09691AA174140A3C16CD81ABEA566"/>
        <w:category>
          <w:name w:val="General"/>
          <w:gallery w:val="placeholder"/>
        </w:category>
        <w:types>
          <w:type w:val="bbPlcHdr"/>
        </w:types>
        <w:behaviors>
          <w:behavior w:val="content"/>
        </w:behaviors>
        <w:guid w:val="{8676F82F-A065-4CCC-B08D-57560F7FCE1B}"/>
      </w:docPartPr>
      <w:docPartBody>
        <w:p w:rsidR="00971424" w:rsidRDefault="000B1387" w:rsidP="000B1387">
          <w:pPr>
            <w:pStyle w:val="65B09691AA174140A3C16CD81ABEA566"/>
          </w:pPr>
          <w:r w:rsidRPr="00EF2604">
            <w:rPr>
              <w:rStyle w:val="PlaceholderText"/>
            </w:rPr>
            <w:t>Click or tap here to enter text.</w:t>
          </w:r>
        </w:p>
      </w:docPartBody>
    </w:docPart>
    <w:docPart>
      <w:docPartPr>
        <w:name w:val="174BB4A1CA3E43D69F211C5986FCF539"/>
        <w:category>
          <w:name w:val="General"/>
          <w:gallery w:val="placeholder"/>
        </w:category>
        <w:types>
          <w:type w:val="bbPlcHdr"/>
        </w:types>
        <w:behaviors>
          <w:behavior w:val="content"/>
        </w:behaviors>
        <w:guid w:val="{C6F955F4-A9C9-4433-A95A-816E912E3DE8}"/>
      </w:docPartPr>
      <w:docPartBody>
        <w:p w:rsidR="00971424" w:rsidRDefault="000B1387" w:rsidP="000B1387">
          <w:pPr>
            <w:pStyle w:val="174BB4A1CA3E43D69F211C5986FCF53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B1387"/>
    <w:rsid w:val="0010612F"/>
    <w:rsid w:val="00110CE2"/>
    <w:rsid w:val="002D1AD7"/>
    <w:rsid w:val="007C658A"/>
    <w:rsid w:val="008F404E"/>
    <w:rsid w:val="00925DBE"/>
    <w:rsid w:val="00971424"/>
    <w:rsid w:val="009C4F16"/>
    <w:rsid w:val="00AD12F8"/>
    <w:rsid w:val="00AD685D"/>
    <w:rsid w:val="00BA5E56"/>
    <w:rsid w:val="00CD67AD"/>
    <w:rsid w:val="00E31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1387"/>
    <w:rPr>
      <w:color w:val="808080"/>
    </w:rPr>
  </w:style>
  <w:style w:type="paragraph" w:customStyle="1" w:styleId="65B09691AA174140A3C16CD81ABEA566">
    <w:name w:val="65B09691AA174140A3C16CD81ABEA566"/>
    <w:rsid w:val="000B1387"/>
  </w:style>
  <w:style w:type="paragraph" w:customStyle="1" w:styleId="174BB4A1CA3E43D69F211C5986FCF539">
    <w:name w:val="174BB4A1CA3E43D69F211C5986FCF539"/>
    <w:rsid w:val="000B13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7</Pages>
  <Words>2492</Words>
  <Characters>14207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16666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9</cp:revision>
  <dcterms:created xsi:type="dcterms:W3CDTF">2022-06-24T14:41:00Z</dcterms:created>
  <dcterms:modified xsi:type="dcterms:W3CDTF">2022-08-15T19:09:00Z</dcterms:modified>
</cp:coreProperties>
</file>