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A49F8" w14:paraId="593A7B42" w14:textId="77777777" w:rsidTr="00893DB2">
        <w:trPr>
          <w:trHeight w:val="473"/>
          <w:tblHeader/>
        </w:trPr>
        <w:tc>
          <w:tcPr>
            <w:tcW w:w="1012" w:type="pct"/>
            <w:vAlign w:val="center"/>
          </w:tcPr>
          <w:p w14:paraId="499B9A13" w14:textId="77777777" w:rsidR="00CA49F8" w:rsidRDefault="00CA49F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03456998"/>
              <w:placeholder>
                <w:docPart w:val="2F1B0FC61A594422B937418044720CA4"/>
              </w:placeholder>
            </w:sdtPr>
            <w:sdtEndPr/>
            <w:sdtContent>
              <w:bookmarkStart w:id="0" w:name="_GoBack" w:displacedByCustomXml="prev"/>
              <w:p w14:paraId="7172B945" w14:textId="77777777" w:rsidR="00CA49F8" w:rsidRPr="002164CE" w:rsidRDefault="00CA49F8"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CA49F8" w14:paraId="3E1BC2EC" w14:textId="77777777" w:rsidTr="00893DB2">
        <w:trPr>
          <w:trHeight w:val="447"/>
        </w:trPr>
        <w:tc>
          <w:tcPr>
            <w:tcW w:w="1012" w:type="pct"/>
            <w:vAlign w:val="center"/>
          </w:tcPr>
          <w:p w14:paraId="33978219" w14:textId="77777777" w:rsidR="00CA49F8" w:rsidRDefault="00CA49F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81248421"/>
              <w:placeholder>
                <w:docPart w:val="2F1B0FC61A594422B937418044720CA4"/>
              </w:placeholder>
            </w:sdtPr>
            <w:sdtEndPr/>
            <w:sdtContent>
              <w:p w14:paraId="5666BADE" w14:textId="77777777" w:rsidR="00CA49F8" w:rsidRPr="002164CE" w:rsidRDefault="00CA49F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49F8" w14:paraId="2CF567EC" w14:textId="77777777" w:rsidTr="00893DB2">
        <w:trPr>
          <w:trHeight w:val="447"/>
        </w:trPr>
        <w:tc>
          <w:tcPr>
            <w:tcW w:w="1012" w:type="pct"/>
            <w:vAlign w:val="center"/>
          </w:tcPr>
          <w:p w14:paraId="4A119D44" w14:textId="77777777" w:rsidR="00CA49F8" w:rsidRDefault="00CA49F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10053860"/>
              <w:placeholder>
                <w:docPart w:val="2F1B0FC61A594422B937418044720CA4"/>
              </w:placeholder>
            </w:sdtPr>
            <w:sdtEndPr/>
            <w:sdtContent>
              <w:p w14:paraId="20CB2920" w14:textId="77777777" w:rsidR="00CA49F8" w:rsidRPr="002164CE" w:rsidRDefault="00CA49F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49F8" w:rsidRPr="002164CE" w14:paraId="4ECE7A73" w14:textId="77777777" w:rsidTr="00893DB2">
        <w:trPr>
          <w:trHeight w:val="473"/>
        </w:trPr>
        <w:tc>
          <w:tcPr>
            <w:tcW w:w="1012" w:type="pct"/>
          </w:tcPr>
          <w:p w14:paraId="5DA0A485" w14:textId="77777777" w:rsidR="00CA49F8" w:rsidRDefault="00CA49F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02070445"/>
              <w:placeholder>
                <w:docPart w:val="2F1B0FC61A594422B937418044720CA4"/>
              </w:placeholder>
            </w:sdtPr>
            <w:sdtEndPr/>
            <w:sdtContent>
              <w:p w14:paraId="76D46FB5" w14:textId="77777777" w:rsidR="00CA49F8" w:rsidRPr="002164CE" w:rsidRDefault="00CA49F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49F8" w:rsidRPr="002164CE" w14:paraId="1E09A08E" w14:textId="77777777" w:rsidTr="00893DB2">
        <w:trPr>
          <w:trHeight w:val="447"/>
        </w:trPr>
        <w:tc>
          <w:tcPr>
            <w:tcW w:w="1012" w:type="pct"/>
          </w:tcPr>
          <w:p w14:paraId="623C65D1" w14:textId="77777777" w:rsidR="00CA49F8" w:rsidRDefault="00CA49F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13033172"/>
              <w:placeholder>
                <w:docPart w:val="2F1B0FC61A594422B937418044720CA4"/>
              </w:placeholder>
            </w:sdtPr>
            <w:sdtEndPr/>
            <w:sdtContent>
              <w:p w14:paraId="421AED2D" w14:textId="77777777" w:rsidR="00CA49F8" w:rsidRPr="002164CE" w:rsidRDefault="00CA49F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49F8" w:rsidRPr="002164CE" w14:paraId="6D2DA499" w14:textId="77777777" w:rsidTr="00893DB2">
        <w:trPr>
          <w:trHeight w:val="447"/>
        </w:trPr>
        <w:tc>
          <w:tcPr>
            <w:tcW w:w="1012" w:type="pct"/>
          </w:tcPr>
          <w:p w14:paraId="72612CD1" w14:textId="77777777" w:rsidR="00CA49F8" w:rsidRDefault="00CA49F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04473254"/>
              <w:placeholder>
                <w:docPart w:val="2F1B0FC61A594422B937418044720CA4"/>
              </w:placeholder>
            </w:sdtPr>
            <w:sdtEndPr/>
            <w:sdtContent>
              <w:p w14:paraId="150147D6" w14:textId="77777777" w:rsidR="00CA49F8" w:rsidRPr="002164CE" w:rsidRDefault="00CA49F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49F8" w:rsidRPr="002164CE" w14:paraId="0FFFC397" w14:textId="77777777" w:rsidTr="00893DB2">
        <w:trPr>
          <w:trHeight w:val="447"/>
        </w:trPr>
        <w:tc>
          <w:tcPr>
            <w:tcW w:w="1012" w:type="pct"/>
          </w:tcPr>
          <w:p w14:paraId="0B1062D8" w14:textId="77777777" w:rsidR="00CA49F8" w:rsidRPr="002164CE" w:rsidRDefault="00CA49F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0642199"/>
              <w:placeholder>
                <w:docPart w:val="1395F425F55C43D3A6C8F81907ED93BB"/>
              </w:placeholder>
            </w:sdtPr>
            <w:sdtEndPr/>
            <w:sdtContent>
              <w:p w14:paraId="0EACA342" w14:textId="77777777" w:rsidR="00CA49F8" w:rsidRDefault="00CA49F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1FF3C90" w14:textId="77777777" w:rsidR="00CA49F8" w:rsidRPr="00BA5F71" w:rsidRDefault="00CA49F8" w:rsidP="00CA49F8">
      <w:pPr>
        <w:rPr>
          <w:rFonts w:ascii="Calibri" w:hAnsi="Calibri" w:cs="Arial"/>
          <w:b/>
          <w:sz w:val="22"/>
          <w:szCs w:val="22"/>
          <w:u w:val="single"/>
        </w:rPr>
      </w:pPr>
    </w:p>
    <w:p w14:paraId="17C34FCF" w14:textId="77777777" w:rsidR="00CA49F8" w:rsidRPr="001D4AC5" w:rsidRDefault="00CA49F8" w:rsidP="00CA49F8">
      <w:pPr>
        <w:pStyle w:val="Heading1"/>
        <w:numPr>
          <w:ilvl w:val="0"/>
          <w:numId w:val="15"/>
        </w:numPr>
        <w:spacing w:after="120"/>
        <w:ind w:hanging="630"/>
      </w:pPr>
      <w:r w:rsidRPr="00FF6B5D">
        <w:t>COURSE NUMBER AND TITLE, CATALOG DESCRIPTION, CREDITS:</w:t>
      </w:r>
    </w:p>
    <w:p w14:paraId="3AD97677" w14:textId="77777777" w:rsidR="00CA49F8" w:rsidRPr="006A6876" w:rsidRDefault="00CA49F8" w:rsidP="00CA49F8">
      <w:pPr>
        <w:pStyle w:val="Heading2"/>
        <w:numPr>
          <w:ilvl w:val="0"/>
          <w:numId w:val="0"/>
        </w:numPr>
        <w:spacing w:after="240"/>
        <w:ind w:left="720"/>
      </w:pPr>
      <w:r w:rsidRPr="0044449D">
        <w:rPr>
          <w:noProof/>
        </w:rPr>
        <w:t>PHI</w:t>
      </w:r>
      <w:r w:rsidRPr="006A6876">
        <w:t xml:space="preserve"> </w:t>
      </w:r>
      <w:r w:rsidRPr="0044449D">
        <w:rPr>
          <w:noProof/>
        </w:rPr>
        <w:t>2010</w:t>
      </w:r>
      <w:r w:rsidRPr="006A6876">
        <w:t xml:space="preserve"> </w:t>
      </w:r>
      <w:r w:rsidRPr="0044449D">
        <w:rPr>
          <w:noProof/>
        </w:rPr>
        <w:t>Introduction to Philosophy</w:t>
      </w:r>
      <w:sdt>
        <w:sdtPr>
          <w:id w:val="718401800"/>
          <w:placeholder>
            <w:docPart w:val="2F1B0FC61A594422B937418044720CA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3A28AE6" w14:textId="77777777" w:rsidR="00CA49F8" w:rsidRPr="001D4AC5" w:rsidRDefault="00CA49F8" w:rsidP="00CA49F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 basic course in philosophical thinking. Selected readings from Socrates to Sartre are included.</w:t>
      </w:r>
    </w:p>
    <w:p w14:paraId="4DB760F6" w14:textId="77777777" w:rsidR="00CA49F8" w:rsidRPr="00FF6B5D" w:rsidRDefault="00CA49F8" w:rsidP="00CA49F8">
      <w:pPr>
        <w:pStyle w:val="Heading2"/>
      </w:pPr>
      <w:r w:rsidRPr="00FF6B5D">
        <w:t>PREREQUISITES FOR THIS COURSE:</w:t>
      </w:r>
    </w:p>
    <w:p w14:paraId="0F0F9B2E" w14:textId="77777777" w:rsidR="00CA49F8" w:rsidRDefault="00CA49F8" w:rsidP="00CA49F8">
      <w:pPr>
        <w:spacing w:after="240"/>
        <w:ind w:left="720"/>
        <w:rPr>
          <w:rFonts w:ascii="Calibri" w:hAnsi="Calibri" w:cs="Arial"/>
          <w:noProof/>
          <w:sz w:val="22"/>
          <w:szCs w:val="22"/>
        </w:rPr>
      </w:pPr>
      <w:r w:rsidRPr="0044449D">
        <w:rPr>
          <w:rFonts w:ascii="Calibri" w:hAnsi="Calibri" w:cs="Arial"/>
          <w:noProof/>
          <w:sz w:val="22"/>
          <w:szCs w:val="22"/>
        </w:rPr>
        <w:t>None</w:t>
      </w:r>
    </w:p>
    <w:p w14:paraId="64C0F712" w14:textId="77777777" w:rsidR="00CA49F8" w:rsidRPr="00FF6B5D" w:rsidRDefault="00CA49F8" w:rsidP="00CA49F8">
      <w:pPr>
        <w:pStyle w:val="Heading3"/>
        <w:spacing w:after="120"/>
      </w:pPr>
      <w:r w:rsidRPr="00FF6B5D">
        <w:t>CO-REQUISITES FOR THIS COURSE:</w:t>
      </w:r>
    </w:p>
    <w:p w14:paraId="59D352B1" w14:textId="77777777" w:rsidR="00CA49F8" w:rsidRDefault="00CA49F8" w:rsidP="00CA49F8">
      <w:pPr>
        <w:pStyle w:val="Heading2"/>
      </w:pPr>
      <w:r w:rsidRPr="00BA5F71">
        <w:t>GENERAL COURSE INFORMATION:</w:t>
      </w:r>
    </w:p>
    <w:p w14:paraId="1B183262" w14:textId="77777777" w:rsidR="00CA49F8" w:rsidRPr="0044449D" w:rsidRDefault="00CA49F8" w:rsidP="00CA49F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A51AA87" w14:textId="77777777" w:rsidR="00CA49F8" w:rsidRPr="0044449D" w:rsidRDefault="00CA49F8" w:rsidP="00CA49F8">
      <w:pPr>
        <w:ind w:left="720"/>
        <w:rPr>
          <w:rFonts w:asciiTheme="minorHAnsi" w:hAnsiTheme="minorHAnsi" w:cstheme="minorHAnsi"/>
          <w:noProof/>
          <w:sz w:val="22"/>
          <w:szCs w:val="22"/>
        </w:rPr>
      </w:pPr>
      <w:r w:rsidRPr="0044449D">
        <w:rPr>
          <w:rFonts w:asciiTheme="minorHAnsi" w:hAnsiTheme="minorHAnsi" w:cstheme="minorHAnsi"/>
          <w:noProof/>
          <w:sz w:val="22"/>
          <w:szCs w:val="22"/>
        </w:rPr>
        <w:t>The nature of philosophy and philosophical inquiry;</w:t>
      </w:r>
    </w:p>
    <w:p w14:paraId="7A07B71C" w14:textId="77777777" w:rsidR="00CA49F8" w:rsidRPr="0044449D" w:rsidRDefault="00CA49F8" w:rsidP="00CA49F8">
      <w:pPr>
        <w:ind w:left="720"/>
        <w:rPr>
          <w:rFonts w:asciiTheme="minorHAnsi" w:hAnsiTheme="minorHAnsi" w:cstheme="minorHAnsi"/>
          <w:noProof/>
          <w:sz w:val="22"/>
          <w:szCs w:val="22"/>
        </w:rPr>
      </w:pPr>
      <w:r w:rsidRPr="0044449D">
        <w:rPr>
          <w:rFonts w:asciiTheme="minorHAnsi" w:hAnsiTheme="minorHAnsi" w:cstheme="minorHAnsi"/>
          <w:noProof/>
          <w:sz w:val="22"/>
          <w:szCs w:val="22"/>
        </w:rPr>
        <w:t>The nature of philosophy in contrast to science, religion, and politics;</w:t>
      </w:r>
    </w:p>
    <w:p w14:paraId="1508A49C" w14:textId="77777777" w:rsidR="00CA49F8" w:rsidRPr="0044449D" w:rsidRDefault="00CA49F8" w:rsidP="00CA49F8">
      <w:pPr>
        <w:ind w:left="720"/>
        <w:rPr>
          <w:rFonts w:asciiTheme="minorHAnsi" w:hAnsiTheme="minorHAnsi" w:cstheme="minorHAnsi"/>
          <w:noProof/>
          <w:sz w:val="22"/>
          <w:szCs w:val="22"/>
        </w:rPr>
      </w:pPr>
      <w:r w:rsidRPr="0044449D">
        <w:rPr>
          <w:rFonts w:asciiTheme="minorHAnsi" w:hAnsiTheme="minorHAnsi" w:cstheme="minorHAnsi"/>
          <w:noProof/>
          <w:sz w:val="22"/>
          <w:szCs w:val="22"/>
        </w:rPr>
        <w:t>Major areas of philosophy historically;</w:t>
      </w:r>
    </w:p>
    <w:p w14:paraId="079FBCD5" w14:textId="77777777" w:rsidR="00CA49F8" w:rsidRPr="0044449D" w:rsidRDefault="00CA49F8" w:rsidP="00CA49F8">
      <w:pPr>
        <w:ind w:left="720"/>
        <w:rPr>
          <w:rFonts w:asciiTheme="minorHAnsi" w:hAnsiTheme="minorHAnsi" w:cstheme="minorHAnsi"/>
          <w:noProof/>
          <w:sz w:val="22"/>
          <w:szCs w:val="22"/>
        </w:rPr>
      </w:pPr>
      <w:r w:rsidRPr="0044449D">
        <w:rPr>
          <w:rFonts w:asciiTheme="minorHAnsi" w:hAnsiTheme="minorHAnsi" w:cstheme="minorHAnsi"/>
          <w:noProof/>
          <w:sz w:val="22"/>
          <w:szCs w:val="22"/>
        </w:rPr>
        <w:t>Philosophical questions of contemporary concern;</w:t>
      </w:r>
    </w:p>
    <w:p w14:paraId="161BE7C9" w14:textId="77777777" w:rsidR="00CA49F8" w:rsidRPr="0044449D" w:rsidRDefault="00CA49F8" w:rsidP="00CA49F8">
      <w:pPr>
        <w:ind w:left="720"/>
        <w:rPr>
          <w:rFonts w:asciiTheme="minorHAnsi" w:hAnsiTheme="minorHAnsi" w:cstheme="minorHAnsi"/>
          <w:noProof/>
          <w:sz w:val="22"/>
          <w:szCs w:val="22"/>
        </w:rPr>
      </w:pPr>
      <w:r w:rsidRPr="0044449D">
        <w:rPr>
          <w:rFonts w:asciiTheme="minorHAnsi" w:hAnsiTheme="minorHAnsi" w:cstheme="minorHAnsi"/>
          <w:noProof/>
          <w:sz w:val="22"/>
          <w:szCs w:val="22"/>
        </w:rPr>
        <w:t>Important figures in the history of philosophy and their views;</w:t>
      </w:r>
    </w:p>
    <w:p w14:paraId="4797CA88" w14:textId="77777777" w:rsidR="00CA49F8" w:rsidRPr="0044449D" w:rsidRDefault="00CA49F8" w:rsidP="00CA49F8">
      <w:pPr>
        <w:ind w:left="720"/>
        <w:rPr>
          <w:rFonts w:asciiTheme="minorHAnsi" w:hAnsiTheme="minorHAnsi" w:cstheme="minorHAnsi"/>
          <w:noProof/>
          <w:sz w:val="22"/>
          <w:szCs w:val="22"/>
        </w:rPr>
      </w:pPr>
      <w:r w:rsidRPr="0044449D">
        <w:rPr>
          <w:rFonts w:asciiTheme="minorHAnsi" w:hAnsiTheme="minorHAnsi" w:cstheme="minorHAnsi"/>
          <w:noProof/>
          <w:sz w:val="22"/>
          <w:szCs w:val="22"/>
        </w:rPr>
        <w:t>Major philosophical movements  from the history of philosophy;</w:t>
      </w:r>
    </w:p>
    <w:p w14:paraId="2541AC4F" w14:textId="77777777" w:rsidR="00CA49F8" w:rsidRPr="0044449D" w:rsidRDefault="00CA49F8" w:rsidP="00CA49F8">
      <w:pPr>
        <w:ind w:left="720"/>
        <w:rPr>
          <w:rFonts w:asciiTheme="minorHAnsi" w:hAnsiTheme="minorHAnsi" w:cstheme="minorHAnsi"/>
          <w:noProof/>
          <w:sz w:val="22"/>
          <w:szCs w:val="22"/>
        </w:rPr>
      </w:pPr>
      <w:r w:rsidRPr="0044449D">
        <w:rPr>
          <w:rFonts w:asciiTheme="minorHAnsi" w:hAnsiTheme="minorHAnsi" w:cstheme="minorHAnsi"/>
          <w:noProof/>
          <w:sz w:val="22"/>
          <w:szCs w:val="22"/>
        </w:rPr>
        <w:t>Questions concerning the nature of humanity and meaning</w:t>
      </w:r>
    </w:p>
    <w:p w14:paraId="637C1190" w14:textId="77777777" w:rsidR="00CA49F8" w:rsidRPr="0044449D" w:rsidRDefault="00CA49F8" w:rsidP="00CA49F8">
      <w:pPr>
        <w:ind w:left="720"/>
        <w:rPr>
          <w:rFonts w:asciiTheme="minorHAnsi" w:hAnsiTheme="minorHAnsi" w:cstheme="minorHAnsi"/>
          <w:noProof/>
          <w:sz w:val="22"/>
          <w:szCs w:val="22"/>
        </w:rPr>
      </w:pPr>
      <w:r w:rsidRPr="0044449D">
        <w:rPr>
          <w:rFonts w:asciiTheme="minorHAnsi" w:hAnsiTheme="minorHAnsi" w:cstheme="minorHAnsi"/>
          <w:noProof/>
          <w:sz w:val="22"/>
          <w:szCs w:val="22"/>
        </w:rPr>
        <w:t>Contrasting views on reality, knowledge, values, or political systems</w:t>
      </w:r>
    </w:p>
    <w:p w14:paraId="29BAAA5D" w14:textId="77777777" w:rsidR="00CA49F8" w:rsidRPr="001F79D6" w:rsidRDefault="00CA49F8" w:rsidP="00CA49F8">
      <w:pPr>
        <w:ind w:left="720"/>
        <w:rPr>
          <w:rFonts w:asciiTheme="minorHAnsi" w:hAnsiTheme="minorHAnsi" w:cstheme="minorHAnsi"/>
          <w:sz w:val="22"/>
          <w:szCs w:val="22"/>
        </w:rPr>
      </w:pPr>
      <w:r w:rsidRPr="0044449D">
        <w:rPr>
          <w:rFonts w:asciiTheme="minorHAnsi" w:hAnsiTheme="minorHAnsi" w:cstheme="minorHAnsi"/>
          <w:noProof/>
          <w:sz w:val="22"/>
          <w:szCs w:val="22"/>
        </w:rPr>
        <w:t>Critiques of or alternatives to traditional western philosophy</w:t>
      </w:r>
    </w:p>
    <w:p w14:paraId="79267E95" w14:textId="77777777" w:rsidR="00CA49F8" w:rsidRPr="00BA3BB9" w:rsidRDefault="00CA49F8" w:rsidP="00CA49F8">
      <w:pPr>
        <w:pStyle w:val="Heading2"/>
        <w:spacing w:before="240"/>
      </w:pPr>
      <w:r w:rsidRPr="00BA3BB9">
        <w:t>ALL COURSES AT FLORIDA SOUTHWESTERN STATE COLLEGE CONTRIBUTE TO THE GENERAL EDUCATION PROGRAM BY MEETING ONE OR MORE OF THE FOLLOWING GENERAL EDUCATION COMPETENCIES</w:t>
      </w:r>
      <w:r>
        <w:t>:</w:t>
      </w:r>
    </w:p>
    <w:p w14:paraId="54D3214C" w14:textId="77777777" w:rsidR="00CA49F8" w:rsidRPr="00E37095" w:rsidRDefault="00CA49F8" w:rsidP="00CA49F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2B15486" w14:textId="77777777" w:rsidR="00CA49F8" w:rsidRPr="00E37095" w:rsidRDefault="00CA49F8" w:rsidP="00CA49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8047272" w14:textId="77777777" w:rsidR="00CA49F8" w:rsidRPr="00E37095" w:rsidRDefault="00CA49F8" w:rsidP="00CA49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DA74A1E" w14:textId="77777777" w:rsidR="00CA49F8" w:rsidRPr="00E37095" w:rsidRDefault="00CA49F8" w:rsidP="00CA49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25D33E69" w14:textId="77777777" w:rsidR="00CA49F8" w:rsidRDefault="00CA49F8" w:rsidP="00CA49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40E0FFF" w14:textId="77777777" w:rsidR="00CA49F8" w:rsidRDefault="00CA49F8" w:rsidP="00CA49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A8878EA" w14:textId="77777777" w:rsidR="00CA49F8" w:rsidRDefault="00CA49F8" w:rsidP="00CA49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093633B" w14:textId="618E2F9C" w:rsidR="00CA49F8" w:rsidRDefault="00CA49F8" w:rsidP="00CA49F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6C5566E" w14:textId="77777777" w:rsidR="00DD02BE" w:rsidRDefault="00DD02BE" w:rsidP="00CA49F8">
      <w:pPr>
        <w:spacing w:after="120"/>
        <w:ind w:left="720"/>
        <w:rPr>
          <w:rFonts w:asciiTheme="minorHAnsi" w:hAnsiTheme="minorHAnsi" w:cstheme="minorHAnsi"/>
          <w:color w:val="000000"/>
          <w:sz w:val="22"/>
          <w:szCs w:val="22"/>
        </w:rPr>
      </w:pPr>
    </w:p>
    <w:p w14:paraId="31528715" w14:textId="77777777" w:rsidR="00CA49F8" w:rsidRPr="00DD02BE" w:rsidRDefault="00CA49F8" w:rsidP="00CA49F8">
      <w:pPr>
        <w:spacing w:after="120"/>
        <w:ind w:left="720"/>
        <w:rPr>
          <w:rFonts w:asciiTheme="minorHAnsi" w:hAnsiTheme="minorHAnsi" w:cstheme="minorHAnsi"/>
          <w:b/>
          <w:bCs/>
          <w:noProof/>
          <w:color w:val="000000"/>
          <w:sz w:val="22"/>
          <w:szCs w:val="22"/>
        </w:rPr>
      </w:pPr>
      <w:r w:rsidRPr="00DD02BE">
        <w:rPr>
          <w:rFonts w:asciiTheme="minorHAnsi" w:hAnsiTheme="minorHAnsi" w:cstheme="minorHAnsi"/>
          <w:b/>
          <w:bCs/>
          <w:noProof/>
          <w:color w:val="000000"/>
          <w:sz w:val="22"/>
          <w:szCs w:val="22"/>
        </w:rPr>
        <w:t>A.  General Education Competencies and Course Outcomes</w:t>
      </w:r>
    </w:p>
    <w:p w14:paraId="4614F065" w14:textId="77777777" w:rsidR="00CA49F8" w:rsidRPr="0044449D" w:rsidRDefault="00CA49F8" w:rsidP="00CA49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269DA741" w14:textId="70F326DA" w:rsidR="00CA49F8" w:rsidRPr="0044449D" w:rsidRDefault="00CA49F8" w:rsidP="00CA49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 xml:space="preserve">General Education Competency: </w:t>
      </w:r>
      <w:r w:rsidRPr="00DD02BE">
        <w:rPr>
          <w:rFonts w:asciiTheme="minorHAnsi" w:hAnsiTheme="minorHAnsi" w:cstheme="minorHAnsi"/>
          <w:b/>
          <w:bCs/>
          <w:noProof/>
          <w:color w:val="000000"/>
          <w:sz w:val="22"/>
          <w:szCs w:val="22"/>
        </w:rPr>
        <w:t>Think</w:t>
      </w:r>
    </w:p>
    <w:p w14:paraId="1A324070" w14:textId="245A08C1" w:rsidR="00CA49F8" w:rsidRPr="0044449D" w:rsidRDefault="00CA49F8" w:rsidP="00CA49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2860AAB" w14:textId="68633F21" w:rsidR="00CA49F8" w:rsidRPr="00DD02BE" w:rsidRDefault="00CA49F8" w:rsidP="00DD02BE">
      <w:pPr>
        <w:pStyle w:val="ListParagraph"/>
        <w:numPr>
          <w:ilvl w:val="1"/>
          <w:numId w:val="21"/>
        </w:numPr>
        <w:spacing w:after="120"/>
        <w:rPr>
          <w:rFonts w:asciiTheme="minorHAnsi" w:hAnsiTheme="minorHAnsi" w:cstheme="minorHAnsi"/>
          <w:noProof/>
          <w:color w:val="000000"/>
          <w:sz w:val="22"/>
          <w:szCs w:val="22"/>
        </w:rPr>
      </w:pPr>
      <w:r w:rsidRPr="00DD02BE">
        <w:rPr>
          <w:rFonts w:asciiTheme="minorHAnsi" w:hAnsiTheme="minorHAnsi" w:cstheme="minorHAnsi"/>
          <w:noProof/>
          <w:color w:val="000000"/>
          <w:sz w:val="22"/>
          <w:szCs w:val="22"/>
        </w:rPr>
        <w:t>Recognize major figures and movements from the history of Western philosophy.</w:t>
      </w:r>
    </w:p>
    <w:p w14:paraId="2B541644" w14:textId="10037055" w:rsidR="00CA49F8" w:rsidRPr="00DD02BE" w:rsidRDefault="00CA49F8" w:rsidP="00DD02BE">
      <w:pPr>
        <w:pStyle w:val="ListParagraph"/>
        <w:numPr>
          <w:ilvl w:val="1"/>
          <w:numId w:val="21"/>
        </w:numPr>
        <w:spacing w:after="120"/>
        <w:rPr>
          <w:rFonts w:asciiTheme="minorHAnsi" w:hAnsiTheme="minorHAnsi" w:cstheme="minorHAnsi"/>
          <w:noProof/>
          <w:color w:val="000000"/>
          <w:sz w:val="22"/>
          <w:szCs w:val="22"/>
        </w:rPr>
      </w:pPr>
      <w:r w:rsidRPr="00DD02BE">
        <w:rPr>
          <w:rFonts w:asciiTheme="minorHAnsi" w:hAnsiTheme="minorHAnsi" w:cstheme="minorHAnsi"/>
          <w:noProof/>
          <w:color w:val="000000"/>
          <w:sz w:val="22"/>
          <w:szCs w:val="22"/>
        </w:rPr>
        <w:t xml:space="preserve">Analyze major movements and positions from the history of Western philosophy. </w:t>
      </w:r>
    </w:p>
    <w:p w14:paraId="53E707DE" w14:textId="1FC77878" w:rsidR="00CA49F8" w:rsidRPr="00DD02BE" w:rsidRDefault="00CA49F8" w:rsidP="00DD02BE">
      <w:pPr>
        <w:pStyle w:val="ListParagraph"/>
        <w:numPr>
          <w:ilvl w:val="1"/>
          <w:numId w:val="21"/>
        </w:numPr>
        <w:spacing w:after="120"/>
        <w:rPr>
          <w:rFonts w:asciiTheme="minorHAnsi" w:hAnsiTheme="minorHAnsi" w:cstheme="minorHAnsi"/>
          <w:noProof/>
          <w:color w:val="000000"/>
          <w:sz w:val="22"/>
          <w:szCs w:val="22"/>
        </w:rPr>
      </w:pPr>
      <w:r w:rsidRPr="00DD02BE">
        <w:rPr>
          <w:rFonts w:asciiTheme="minorHAnsi" w:hAnsiTheme="minorHAnsi" w:cstheme="minorHAnsi"/>
          <w:noProof/>
          <w:color w:val="000000"/>
          <w:sz w:val="22"/>
          <w:szCs w:val="22"/>
        </w:rPr>
        <w:t>Identify contemporary issues of philosophical concern.</w:t>
      </w:r>
    </w:p>
    <w:p w14:paraId="6125AF55" w14:textId="1963C38A" w:rsidR="00CA49F8" w:rsidRPr="00DD02BE" w:rsidRDefault="00CA49F8" w:rsidP="00DD02BE">
      <w:pPr>
        <w:pStyle w:val="ListParagraph"/>
        <w:numPr>
          <w:ilvl w:val="1"/>
          <w:numId w:val="21"/>
        </w:numPr>
        <w:spacing w:after="120"/>
        <w:rPr>
          <w:rFonts w:asciiTheme="minorHAnsi" w:hAnsiTheme="minorHAnsi" w:cstheme="minorHAnsi"/>
          <w:noProof/>
          <w:color w:val="000000"/>
          <w:sz w:val="22"/>
          <w:szCs w:val="22"/>
        </w:rPr>
      </w:pPr>
      <w:r w:rsidRPr="00DD02BE">
        <w:rPr>
          <w:rFonts w:asciiTheme="minorHAnsi" w:hAnsiTheme="minorHAnsi" w:cstheme="minorHAnsi"/>
          <w:noProof/>
          <w:color w:val="000000"/>
          <w:sz w:val="22"/>
          <w:szCs w:val="22"/>
        </w:rPr>
        <w:t>Resist the urge for quick and easy answers.</w:t>
      </w:r>
    </w:p>
    <w:p w14:paraId="7DC427FE" w14:textId="77777777" w:rsidR="00CA49F8" w:rsidRPr="0044449D" w:rsidRDefault="00CA49F8" w:rsidP="00CA49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outcomes/objectives assessed in this course which play a supplemental role in the student’s general education along with the general education competency they support.</w:t>
      </w:r>
    </w:p>
    <w:p w14:paraId="379AA2EF" w14:textId="5E13819C" w:rsidR="00CA49F8" w:rsidRPr="0044449D" w:rsidRDefault="00CA49F8" w:rsidP="00CA49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 xml:space="preserve">General Education Competency: </w:t>
      </w:r>
      <w:r w:rsidRPr="00DD02BE">
        <w:rPr>
          <w:rFonts w:asciiTheme="minorHAnsi" w:hAnsiTheme="minorHAnsi" w:cstheme="minorHAnsi"/>
          <w:b/>
          <w:bCs/>
          <w:noProof/>
          <w:color w:val="000000"/>
          <w:sz w:val="22"/>
          <w:szCs w:val="22"/>
        </w:rPr>
        <w:t>Visualize</w:t>
      </w:r>
    </w:p>
    <w:p w14:paraId="42697767" w14:textId="77777777" w:rsidR="00CA49F8" w:rsidRPr="0044449D" w:rsidRDefault="00CA49F8" w:rsidP="00CA49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3167652" w14:textId="6724E46E" w:rsidR="00CA49F8" w:rsidRPr="00DD02BE" w:rsidRDefault="00CA49F8" w:rsidP="00DD02BE">
      <w:pPr>
        <w:pStyle w:val="ListParagraph"/>
        <w:numPr>
          <w:ilvl w:val="1"/>
          <w:numId w:val="22"/>
        </w:numPr>
        <w:spacing w:after="120"/>
        <w:rPr>
          <w:rFonts w:asciiTheme="minorHAnsi" w:hAnsiTheme="minorHAnsi" w:cstheme="minorHAnsi"/>
          <w:noProof/>
          <w:color w:val="000000"/>
          <w:sz w:val="22"/>
          <w:szCs w:val="22"/>
        </w:rPr>
      </w:pPr>
      <w:r w:rsidRPr="00DD02BE">
        <w:rPr>
          <w:rFonts w:asciiTheme="minorHAnsi" w:hAnsiTheme="minorHAnsi" w:cstheme="minorHAnsi"/>
          <w:noProof/>
          <w:color w:val="000000"/>
          <w:sz w:val="22"/>
          <w:szCs w:val="22"/>
        </w:rPr>
        <w:t>Explain critiques of traditional Western philosophy.</w:t>
      </w:r>
    </w:p>
    <w:p w14:paraId="6FC601B3" w14:textId="0FD47F03" w:rsidR="00CA49F8" w:rsidRPr="00DD02BE" w:rsidRDefault="00CA49F8" w:rsidP="00DD02BE">
      <w:pPr>
        <w:pStyle w:val="ListParagraph"/>
        <w:numPr>
          <w:ilvl w:val="1"/>
          <w:numId w:val="22"/>
        </w:numPr>
        <w:spacing w:after="120"/>
        <w:rPr>
          <w:rFonts w:asciiTheme="minorHAnsi" w:hAnsiTheme="minorHAnsi" w:cstheme="minorHAnsi"/>
          <w:noProof/>
          <w:color w:val="000000"/>
          <w:sz w:val="22"/>
          <w:szCs w:val="22"/>
        </w:rPr>
      </w:pPr>
      <w:r w:rsidRPr="00DD02BE">
        <w:rPr>
          <w:rFonts w:asciiTheme="minorHAnsi" w:hAnsiTheme="minorHAnsi" w:cstheme="minorHAnsi"/>
          <w:noProof/>
          <w:color w:val="000000"/>
          <w:sz w:val="22"/>
          <w:szCs w:val="22"/>
        </w:rPr>
        <w:t>Identify beliefs and perspectives in a diverse society.</w:t>
      </w:r>
    </w:p>
    <w:p w14:paraId="1A3C2F09" w14:textId="7FDD3EDE" w:rsidR="00CA49F8" w:rsidRPr="00DD02BE" w:rsidRDefault="00CA49F8" w:rsidP="00DD02BE">
      <w:pPr>
        <w:pStyle w:val="ListParagraph"/>
        <w:numPr>
          <w:ilvl w:val="1"/>
          <w:numId w:val="22"/>
        </w:numPr>
        <w:spacing w:after="120"/>
        <w:rPr>
          <w:rFonts w:asciiTheme="minorHAnsi" w:hAnsiTheme="minorHAnsi" w:cstheme="minorHAnsi"/>
          <w:noProof/>
          <w:color w:val="000000"/>
          <w:sz w:val="22"/>
          <w:szCs w:val="22"/>
        </w:rPr>
      </w:pPr>
      <w:r w:rsidRPr="00DD02BE">
        <w:rPr>
          <w:rFonts w:asciiTheme="minorHAnsi" w:hAnsiTheme="minorHAnsi" w:cstheme="minorHAnsi"/>
          <w:noProof/>
          <w:color w:val="000000"/>
          <w:sz w:val="22"/>
          <w:szCs w:val="22"/>
        </w:rPr>
        <w:t>Demonstrate willingness to inhabit the position of another.</w:t>
      </w:r>
    </w:p>
    <w:p w14:paraId="11E51B41" w14:textId="06DFEDC6" w:rsidR="00CA49F8" w:rsidRPr="00DD02BE" w:rsidRDefault="00CA49F8" w:rsidP="00DD02BE">
      <w:pPr>
        <w:pStyle w:val="ListParagraph"/>
        <w:numPr>
          <w:ilvl w:val="1"/>
          <w:numId w:val="22"/>
        </w:numPr>
        <w:spacing w:after="120"/>
        <w:rPr>
          <w:rFonts w:asciiTheme="minorHAnsi" w:hAnsiTheme="minorHAnsi" w:cstheme="minorHAnsi"/>
          <w:noProof/>
          <w:color w:val="000000"/>
          <w:sz w:val="22"/>
          <w:szCs w:val="22"/>
        </w:rPr>
      </w:pPr>
      <w:r w:rsidRPr="00DD02BE">
        <w:rPr>
          <w:rFonts w:asciiTheme="minorHAnsi" w:hAnsiTheme="minorHAnsi" w:cstheme="minorHAnsi"/>
          <w:noProof/>
          <w:color w:val="000000"/>
          <w:sz w:val="22"/>
          <w:szCs w:val="22"/>
        </w:rPr>
        <w:t xml:space="preserve">Relate the course material to life outside the classroom. </w:t>
      </w:r>
    </w:p>
    <w:p w14:paraId="6DD52828" w14:textId="2AE9072F" w:rsidR="00DD02BE" w:rsidRPr="00DD02BE" w:rsidRDefault="00CA49F8" w:rsidP="00DD02BE">
      <w:pPr>
        <w:pStyle w:val="ListParagraph"/>
        <w:numPr>
          <w:ilvl w:val="1"/>
          <w:numId w:val="22"/>
        </w:numPr>
        <w:spacing w:after="120"/>
        <w:rPr>
          <w:rFonts w:asciiTheme="minorHAnsi" w:hAnsiTheme="minorHAnsi" w:cstheme="minorHAnsi"/>
          <w:noProof/>
          <w:color w:val="000000"/>
          <w:sz w:val="22"/>
          <w:szCs w:val="22"/>
        </w:rPr>
      </w:pPr>
      <w:r w:rsidRPr="00DD02BE">
        <w:rPr>
          <w:rFonts w:asciiTheme="minorHAnsi" w:hAnsiTheme="minorHAnsi" w:cstheme="minorHAnsi"/>
          <w:noProof/>
          <w:color w:val="000000"/>
          <w:sz w:val="22"/>
          <w:szCs w:val="22"/>
        </w:rPr>
        <w:t>Engage with the course material on a personal level.</w:t>
      </w:r>
    </w:p>
    <w:p w14:paraId="1D533BD2" w14:textId="07B60B1E" w:rsidR="00CA49F8" w:rsidRPr="00DD02BE" w:rsidRDefault="00CA49F8" w:rsidP="00CA49F8">
      <w:pPr>
        <w:spacing w:after="120"/>
        <w:ind w:left="720"/>
        <w:rPr>
          <w:rFonts w:asciiTheme="minorHAnsi" w:hAnsiTheme="minorHAnsi" w:cstheme="minorHAnsi"/>
          <w:b/>
          <w:bCs/>
          <w:noProof/>
          <w:color w:val="000000"/>
          <w:sz w:val="22"/>
          <w:szCs w:val="22"/>
        </w:rPr>
      </w:pPr>
      <w:r>
        <w:rPr>
          <w:rFonts w:asciiTheme="minorHAnsi" w:hAnsiTheme="minorHAnsi" w:cstheme="minorHAnsi"/>
          <w:noProof/>
          <w:color w:val="000000"/>
          <w:sz w:val="22"/>
          <w:szCs w:val="22"/>
        </w:rPr>
        <w:cr/>
      </w:r>
      <w:r w:rsidRPr="00DD02BE">
        <w:rPr>
          <w:rFonts w:asciiTheme="minorHAnsi" w:hAnsiTheme="minorHAnsi" w:cstheme="minorHAnsi"/>
          <w:b/>
          <w:bCs/>
          <w:noProof/>
          <w:color w:val="000000"/>
          <w:sz w:val="22"/>
          <w:szCs w:val="22"/>
        </w:rPr>
        <w:t>B. In accordance with Florida Statute 1007.25 concerning the state’s general education core course requirements, this course meets the general education competencies for humanities.</w:t>
      </w:r>
    </w:p>
    <w:p w14:paraId="1D2AAB67" w14:textId="7F645B86" w:rsidR="00CA49F8" w:rsidRPr="00DD02BE" w:rsidRDefault="00CA49F8" w:rsidP="00DD02BE">
      <w:pPr>
        <w:pStyle w:val="ListParagraph"/>
        <w:numPr>
          <w:ilvl w:val="0"/>
          <w:numId w:val="23"/>
        </w:numPr>
        <w:spacing w:after="120"/>
        <w:rPr>
          <w:rFonts w:asciiTheme="minorHAnsi" w:hAnsiTheme="minorHAnsi" w:cstheme="minorHAnsi"/>
          <w:noProof/>
          <w:color w:val="000000"/>
          <w:sz w:val="22"/>
          <w:szCs w:val="22"/>
        </w:rPr>
      </w:pPr>
      <w:r w:rsidRPr="00DD02BE">
        <w:rPr>
          <w:rFonts w:asciiTheme="minorHAnsi" w:hAnsiTheme="minorHAnsi" w:cstheme="minorHAnsi"/>
          <w:noProof/>
          <w:color w:val="000000"/>
          <w:sz w:val="22"/>
          <w:szCs w:val="22"/>
        </w:rPr>
        <w:t>Students will confirm the ability to think critically through demonstrating interpretive ability and cultural literacy.</w:t>
      </w:r>
    </w:p>
    <w:p w14:paraId="08FE462B" w14:textId="7CAEC82A" w:rsidR="00CA49F8" w:rsidRPr="00DD02BE" w:rsidRDefault="00CA49F8" w:rsidP="00DD02BE">
      <w:pPr>
        <w:pStyle w:val="ListParagraph"/>
        <w:numPr>
          <w:ilvl w:val="0"/>
          <w:numId w:val="23"/>
        </w:numPr>
        <w:spacing w:after="120"/>
        <w:rPr>
          <w:rFonts w:asciiTheme="minorHAnsi" w:hAnsiTheme="minorHAnsi" w:cstheme="minorHAnsi"/>
          <w:color w:val="000000"/>
          <w:sz w:val="22"/>
          <w:szCs w:val="22"/>
        </w:rPr>
      </w:pPr>
      <w:r w:rsidRPr="00DD02BE">
        <w:rPr>
          <w:rFonts w:asciiTheme="minorHAnsi" w:hAnsiTheme="minorHAnsi" w:cstheme="minorHAnsi"/>
          <w:noProof/>
          <w:color w:val="000000"/>
          <w:sz w:val="22"/>
          <w:szCs w:val="22"/>
        </w:rPr>
        <w:t>Students will acquire competence in reflecting critically upon the human condition.</w:t>
      </w:r>
      <w:r w:rsidRPr="00DD02BE">
        <w:rPr>
          <w:rFonts w:asciiTheme="minorHAnsi" w:hAnsiTheme="minorHAnsi" w:cstheme="minorHAnsi"/>
          <w:noProof/>
          <w:color w:val="000000"/>
          <w:sz w:val="22"/>
          <w:szCs w:val="22"/>
        </w:rPr>
        <w:cr/>
      </w:r>
    </w:p>
    <w:p w14:paraId="1DD6987E" w14:textId="77777777" w:rsidR="00CA49F8" w:rsidRPr="00BA5F71" w:rsidRDefault="00CA49F8" w:rsidP="00CA49F8">
      <w:pPr>
        <w:pStyle w:val="Heading2"/>
      </w:pPr>
      <w:r w:rsidRPr="00BA5F71">
        <w:t>DISTRICT-WIDE POLICIES:</w:t>
      </w:r>
    </w:p>
    <w:p w14:paraId="4CA4EE71" w14:textId="77777777" w:rsidR="00CA49F8" w:rsidRPr="00FF6B5D" w:rsidRDefault="00CA49F8" w:rsidP="00CA49F8">
      <w:pPr>
        <w:pStyle w:val="Heading3"/>
        <w:rPr>
          <w:u w:val="none"/>
        </w:rPr>
      </w:pPr>
      <w:r w:rsidRPr="00FF6B5D">
        <w:rPr>
          <w:u w:val="none"/>
        </w:rPr>
        <w:t>PROGRAMS FOR STUDENTS WITH DISABILITIES</w:t>
      </w:r>
    </w:p>
    <w:p w14:paraId="6E5C48A1" w14:textId="77777777" w:rsidR="00CA49F8" w:rsidRPr="00BA5F71" w:rsidRDefault="00CA49F8" w:rsidP="00CA49F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55B31B0" w14:textId="77777777" w:rsidR="00CA49F8" w:rsidRPr="00FF6B5D" w:rsidRDefault="00CA49F8" w:rsidP="00CA49F8">
      <w:pPr>
        <w:pStyle w:val="Heading3"/>
        <w:rPr>
          <w:u w:val="none"/>
        </w:rPr>
      </w:pPr>
      <w:r w:rsidRPr="00FF6B5D">
        <w:rPr>
          <w:u w:val="none"/>
        </w:rPr>
        <w:t>REPORTING TITLE IX VIOLATIONS</w:t>
      </w:r>
    </w:p>
    <w:p w14:paraId="768E07AC" w14:textId="77777777" w:rsidR="00CA49F8" w:rsidRPr="00BA5F71" w:rsidRDefault="00CA49F8" w:rsidP="00CA49F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1C9506A" w14:textId="77777777" w:rsidR="00CA49F8" w:rsidRPr="00BA5F71" w:rsidRDefault="00CA49F8" w:rsidP="00CA49F8">
      <w:pPr>
        <w:tabs>
          <w:tab w:val="left" w:pos="720"/>
        </w:tabs>
        <w:ind w:left="720"/>
        <w:rPr>
          <w:rFonts w:ascii="Calibri" w:hAnsi="Calibri" w:cs="Arial"/>
          <w:bCs/>
          <w:iCs/>
          <w:sz w:val="22"/>
          <w:szCs w:val="22"/>
        </w:rPr>
        <w:sectPr w:rsidR="00CA49F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31EC0F5" w14:textId="77777777" w:rsidR="00CA49F8" w:rsidRPr="00BA5F71" w:rsidRDefault="00CA49F8" w:rsidP="00CA49F8">
      <w:pPr>
        <w:pStyle w:val="Heading2"/>
      </w:pPr>
      <w:r w:rsidRPr="00BA5F71">
        <w:t>REQUIREMENTS FOR THE STUDENTS:</w:t>
      </w:r>
    </w:p>
    <w:p w14:paraId="2DDD57AA" w14:textId="77777777" w:rsidR="00CA49F8" w:rsidRPr="00BA5F71" w:rsidRDefault="00CA49F8" w:rsidP="00CA49F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F78D460" w14:textId="77777777" w:rsidR="00CA49F8" w:rsidRPr="00BA5F71" w:rsidRDefault="00CA49F8" w:rsidP="00CA49F8">
      <w:pPr>
        <w:pStyle w:val="Heading2"/>
      </w:pPr>
      <w:r w:rsidRPr="00BA5F71">
        <w:t>ATTENDANCE POLICY:</w:t>
      </w:r>
    </w:p>
    <w:p w14:paraId="79782284" w14:textId="77777777" w:rsidR="00CA49F8" w:rsidRPr="00BA5F71" w:rsidRDefault="00CA49F8" w:rsidP="00CA49F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0D11246" w14:textId="77777777" w:rsidR="00CA49F8" w:rsidRPr="00BA5F71" w:rsidRDefault="00CA49F8" w:rsidP="00CA49F8">
      <w:pPr>
        <w:pStyle w:val="Heading2"/>
      </w:pPr>
      <w:r w:rsidRPr="00BA5F71">
        <w:t>GRADING POLICY:</w:t>
      </w:r>
    </w:p>
    <w:p w14:paraId="3FB6C5B2" w14:textId="77777777" w:rsidR="00CA49F8" w:rsidRPr="00BA5F71" w:rsidRDefault="00CA49F8" w:rsidP="00CA49F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A49F8" w:rsidRPr="007E3570" w14:paraId="1EE93F55" w14:textId="77777777" w:rsidTr="00D916A8">
        <w:trPr>
          <w:trHeight w:val="236"/>
          <w:tblHeader/>
          <w:jc w:val="center"/>
        </w:trPr>
        <w:tc>
          <w:tcPr>
            <w:tcW w:w="2122" w:type="dxa"/>
          </w:tcPr>
          <w:p w14:paraId="61CB1554" w14:textId="77777777" w:rsidR="00CA49F8" w:rsidRPr="007E3570" w:rsidRDefault="00CA49F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6FE2549" w14:textId="77777777" w:rsidR="00CA49F8" w:rsidRPr="007E3570" w:rsidRDefault="00CA49F8" w:rsidP="007E3570">
            <w:pPr>
              <w:rPr>
                <w:rFonts w:ascii="Calibri" w:hAnsi="Calibri" w:cs="Arial"/>
                <w:b/>
                <w:bCs/>
                <w:sz w:val="22"/>
                <w:szCs w:val="22"/>
              </w:rPr>
            </w:pPr>
            <w:r w:rsidRPr="007E3570">
              <w:rPr>
                <w:rFonts w:ascii="Calibri" w:hAnsi="Calibri" w:cs="Arial"/>
                <w:b/>
                <w:bCs/>
                <w:sz w:val="22"/>
                <w:szCs w:val="22"/>
              </w:rPr>
              <w:t>Letter Grade</w:t>
            </w:r>
          </w:p>
        </w:tc>
      </w:tr>
      <w:tr w:rsidR="00CA49F8" w14:paraId="12BBDF4C" w14:textId="77777777" w:rsidTr="00893DB2">
        <w:trPr>
          <w:trHeight w:val="236"/>
          <w:jc w:val="center"/>
        </w:trPr>
        <w:tc>
          <w:tcPr>
            <w:tcW w:w="2122" w:type="dxa"/>
          </w:tcPr>
          <w:p w14:paraId="752F633D" w14:textId="77777777" w:rsidR="00CA49F8" w:rsidRDefault="00CA49F8" w:rsidP="005A4AB8">
            <w:pPr>
              <w:rPr>
                <w:rFonts w:ascii="Calibri" w:hAnsi="Calibri" w:cs="Arial"/>
                <w:sz w:val="22"/>
                <w:szCs w:val="22"/>
              </w:rPr>
            </w:pPr>
            <w:r>
              <w:rPr>
                <w:rFonts w:ascii="Calibri" w:hAnsi="Calibri" w:cs="Arial"/>
                <w:sz w:val="22"/>
                <w:szCs w:val="22"/>
              </w:rPr>
              <w:t>90 - 100</w:t>
            </w:r>
          </w:p>
        </w:tc>
        <w:tc>
          <w:tcPr>
            <w:tcW w:w="1504" w:type="dxa"/>
          </w:tcPr>
          <w:p w14:paraId="35FF0050" w14:textId="77777777" w:rsidR="00CA49F8" w:rsidRDefault="00CA49F8" w:rsidP="005A4AB8">
            <w:pPr>
              <w:jc w:val="center"/>
              <w:rPr>
                <w:rFonts w:ascii="Calibri" w:hAnsi="Calibri" w:cs="Arial"/>
                <w:sz w:val="22"/>
                <w:szCs w:val="22"/>
              </w:rPr>
            </w:pPr>
            <w:r>
              <w:rPr>
                <w:rFonts w:ascii="Calibri" w:hAnsi="Calibri" w:cs="Arial"/>
                <w:sz w:val="22"/>
                <w:szCs w:val="22"/>
              </w:rPr>
              <w:t>A</w:t>
            </w:r>
          </w:p>
        </w:tc>
      </w:tr>
      <w:tr w:rsidR="00CA49F8" w14:paraId="5984FCD2" w14:textId="77777777" w:rsidTr="00893DB2">
        <w:trPr>
          <w:trHeight w:val="224"/>
          <w:jc w:val="center"/>
        </w:trPr>
        <w:tc>
          <w:tcPr>
            <w:tcW w:w="2122" w:type="dxa"/>
          </w:tcPr>
          <w:p w14:paraId="4C721F1B" w14:textId="77777777" w:rsidR="00CA49F8" w:rsidRDefault="00CA49F8" w:rsidP="005A4AB8">
            <w:pPr>
              <w:rPr>
                <w:rFonts w:ascii="Calibri" w:hAnsi="Calibri" w:cs="Arial"/>
                <w:sz w:val="22"/>
                <w:szCs w:val="22"/>
              </w:rPr>
            </w:pPr>
            <w:r>
              <w:rPr>
                <w:rFonts w:ascii="Calibri" w:hAnsi="Calibri" w:cs="Arial"/>
                <w:sz w:val="22"/>
                <w:szCs w:val="22"/>
              </w:rPr>
              <w:t>80 - 89</w:t>
            </w:r>
          </w:p>
        </w:tc>
        <w:tc>
          <w:tcPr>
            <w:tcW w:w="1504" w:type="dxa"/>
          </w:tcPr>
          <w:p w14:paraId="51202700" w14:textId="77777777" w:rsidR="00CA49F8" w:rsidRDefault="00CA49F8" w:rsidP="005A4AB8">
            <w:pPr>
              <w:jc w:val="center"/>
              <w:rPr>
                <w:rFonts w:ascii="Calibri" w:hAnsi="Calibri" w:cs="Arial"/>
                <w:sz w:val="22"/>
                <w:szCs w:val="22"/>
              </w:rPr>
            </w:pPr>
            <w:r>
              <w:rPr>
                <w:rFonts w:ascii="Calibri" w:hAnsi="Calibri" w:cs="Arial"/>
                <w:sz w:val="22"/>
                <w:szCs w:val="22"/>
              </w:rPr>
              <w:t>B</w:t>
            </w:r>
          </w:p>
        </w:tc>
      </w:tr>
      <w:tr w:rsidR="00CA49F8" w14:paraId="31DDC61B" w14:textId="77777777" w:rsidTr="00893DB2">
        <w:trPr>
          <w:trHeight w:val="236"/>
          <w:jc w:val="center"/>
        </w:trPr>
        <w:tc>
          <w:tcPr>
            <w:tcW w:w="2122" w:type="dxa"/>
          </w:tcPr>
          <w:p w14:paraId="5DE3EB9D" w14:textId="77777777" w:rsidR="00CA49F8" w:rsidRDefault="00CA49F8" w:rsidP="005A4AB8">
            <w:pPr>
              <w:rPr>
                <w:rFonts w:ascii="Calibri" w:hAnsi="Calibri" w:cs="Arial"/>
                <w:sz w:val="22"/>
                <w:szCs w:val="22"/>
              </w:rPr>
            </w:pPr>
            <w:r>
              <w:rPr>
                <w:rFonts w:ascii="Calibri" w:hAnsi="Calibri" w:cs="Arial"/>
                <w:sz w:val="22"/>
                <w:szCs w:val="22"/>
              </w:rPr>
              <w:t>70 - 79</w:t>
            </w:r>
          </w:p>
        </w:tc>
        <w:tc>
          <w:tcPr>
            <w:tcW w:w="1504" w:type="dxa"/>
          </w:tcPr>
          <w:p w14:paraId="0BD2D263" w14:textId="77777777" w:rsidR="00CA49F8" w:rsidRDefault="00CA49F8" w:rsidP="005A4AB8">
            <w:pPr>
              <w:jc w:val="center"/>
              <w:rPr>
                <w:rFonts w:ascii="Calibri" w:hAnsi="Calibri" w:cs="Arial"/>
                <w:sz w:val="22"/>
                <w:szCs w:val="22"/>
              </w:rPr>
            </w:pPr>
            <w:r>
              <w:rPr>
                <w:rFonts w:ascii="Calibri" w:hAnsi="Calibri" w:cs="Arial"/>
                <w:sz w:val="22"/>
                <w:szCs w:val="22"/>
              </w:rPr>
              <w:t>C</w:t>
            </w:r>
          </w:p>
        </w:tc>
      </w:tr>
      <w:tr w:rsidR="00CA49F8" w14:paraId="63C5E0B6" w14:textId="77777777" w:rsidTr="00893DB2">
        <w:trPr>
          <w:trHeight w:val="224"/>
          <w:jc w:val="center"/>
        </w:trPr>
        <w:tc>
          <w:tcPr>
            <w:tcW w:w="2122" w:type="dxa"/>
          </w:tcPr>
          <w:p w14:paraId="2405BEBF" w14:textId="77777777" w:rsidR="00CA49F8" w:rsidRDefault="00CA49F8" w:rsidP="005A4AB8">
            <w:pPr>
              <w:rPr>
                <w:rFonts w:ascii="Calibri" w:hAnsi="Calibri" w:cs="Arial"/>
                <w:sz w:val="22"/>
                <w:szCs w:val="22"/>
              </w:rPr>
            </w:pPr>
            <w:r>
              <w:rPr>
                <w:rFonts w:ascii="Calibri" w:hAnsi="Calibri" w:cs="Arial"/>
                <w:sz w:val="22"/>
                <w:szCs w:val="22"/>
              </w:rPr>
              <w:t>60 - 69</w:t>
            </w:r>
          </w:p>
        </w:tc>
        <w:tc>
          <w:tcPr>
            <w:tcW w:w="1504" w:type="dxa"/>
          </w:tcPr>
          <w:p w14:paraId="0B735D10" w14:textId="77777777" w:rsidR="00CA49F8" w:rsidRDefault="00CA49F8" w:rsidP="005A4AB8">
            <w:pPr>
              <w:jc w:val="center"/>
              <w:rPr>
                <w:rFonts w:ascii="Calibri" w:hAnsi="Calibri" w:cs="Arial"/>
                <w:sz w:val="22"/>
                <w:szCs w:val="22"/>
              </w:rPr>
            </w:pPr>
            <w:r>
              <w:rPr>
                <w:rFonts w:ascii="Calibri" w:hAnsi="Calibri" w:cs="Arial"/>
                <w:sz w:val="22"/>
                <w:szCs w:val="22"/>
              </w:rPr>
              <w:t>D</w:t>
            </w:r>
          </w:p>
        </w:tc>
      </w:tr>
      <w:tr w:rsidR="00CA49F8" w14:paraId="178FE2CA" w14:textId="77777777" w:rsidTr="00893DB2">
        <w:trPr>
          <w:trHeight w:val="236"/>
          <w:jc w:val="center"/>
        </w:trPr>
        <w:tc>
          <w:tcPr>
            <w:tcW w:w="2122" w:type="dxa"/>
          </w:tcPr>
          <w:p w14:paraId="394AA545" w14:textId="77777777" w:rsidR="00CA49F8" w:rsidRDefault="00CA49F8" w:rsidP="005A4AB8">
            <w:pPr>
              <w:rPr>
                <w:rFonts w:ascii="Calibri" w:hAnsi="Calibri" w:cs="Arial"/>
                <w:sz w:val="22"/>
                <w:szCs w:val="22"/>
              </w:rPr>
            </w:pPr>
            <w:r>
              <w:rPr>
                <w:rFonts w:ascii="Calibri" w:hAnsi="Calibri" w:cs="Arial"/>
                <w:sz w:val="22"/>
                <w:szCs w:val="22"/>
              </w:rPr>
              <w:t>Below 60</w:t>
            </w:r>
          </w:p>
        </w:tc>
        <w:tc>
          <w:tcPr>
            <w:tcW w:w="1504" w:type="dxa"/>
          </w:tcPr>
          <w:p w14:paraId="7FB32B45" w14:textId="77777777" w:rsidR="00CA49F8" w:rsidRDefault="00CA49F8" w:rsidP="005A4AB8">
            <w:pPr>
              <w:jc w:val="center"/>
              <w:rPr>
                <w:rFonts w:ascii="Calibri" w:hAnsi="Calibri" w:cs="Arial"/>
                <w:sz w:val="22"/>
                <w:szCs w:val="22"/>
              </w:rPr>
            </w:pPr>
            <w:r>
              <w:rPr>
                <w:rFonts w:ascii="Calibri" w:hAnsi="Calibri" w:cs="Arial"/>
                <w:sz w:val="22"/>
                <w:szCs w:val="22"/>
              </w:rPr>
              <w:t>F</w:t>
            </w:r>
          </w:p>
        </w:tc>
      </w:tr>
    </w:tbl>
    <w:p w14:paraId="05FC2871" w14:textId="77777777" w:rsidR="00CA49F8" w:rsidRPr="00BA5F71" w:rsidRDefault="00CA49F8" w:rsidP="00CA49F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5A82E59" w14:textId="77777777" w:rsidR="00CA49F8" w:rsidRPr="00BA5F71" w:rsidRDefault="00CA49F8" w:rsidP="00CA49F8">
      <w:pPr>
        <w:pStyle w:val="Heading2"/>
      </w:pPr>
      <w:r w:rsidRPr="00BA5F71">
        <w:t>REQUIRED COURSE MATERIALS:</w:t>
      </w:r>
    </w:p>
    <w:p w14:paraId="1006E81F" w14:textId="77777777" w:rsidR="00CA49F8" w:rsidRPr="00BA5F71" w:rsidRDefault="00CA49F8" w:rsidP="00CA49F8">
      <w:pPr>
        <w:spacing w:after="240"/>
        <w:ind w:left="720"/>
        <w:rPr>
          <w:rFonts w:ascii="Calibri" w:hAnsi="Calibri" w:cs="Arial"/>
          <w:sz w:val="22"/>
          <w:szCs w:val="22"/>
        </w:rPr>
      </w:pPr>
      <w:r w:rsidRPr="00BA5F71">
        <w:rPr>
          <w:rFonts w:ascii="Calibri" w:hAnsi="Calibri" w:cs="Arial"/>
          <w:sz w:val="22"/>
          <w:szCs w:val="22"/>
        </w:rPr>
        <w:t>(In correct bibliographic format.)</w:t>
      </w:r>
    </w:p>
    <w:p w14:paraId="7403B44A" w14:textId="77777777" w:rsidR="00CA49F8" w:rsidRPr="00BA5F71" w:rsidRDefault="00CA49F8" w:rsidP="00CA49F8">
      <w:pPr>
        <w:pStyle w:val="Heading2"/>
      </w:pPr>
      <w:r w:rsidRPr="00BA5F71">
        <w:t>RESERVED MATERIALS FOR THE COURSE:</w:t>
      </w:r>
    </w:p>
    <w:p w14:paraId="4D288294" w14:textId="77777777" w:rsidR="00CA49F8" w:rsidRPr="00BA5F71" w:rsidRDefault="00CA49F8" w:rsidP="00CA49F8">
      <w:pPr>
        <w:spacing w:after="240"/>
        <w:ind w:left="720"/>
        <w:rPr>
          <w:rFonts w:ascii="Calibri" w:hAnsi="Calibri" w:cs="Arial"/>
          <w:sz w:val="22"/>
          <w:szCs w:val="22"/>
        </w:rPr>
      </w:pPr>
      <w:r w:rsidRPr="00BA5F71">
        <w:rPr>
          <w:rFonts w:ascii="Calibri" w:hAnsi="Calibri" w:cs="Arial"/>
          <w:sz w:val="22"/>
          <w:szCs w:val="22"/>
        </w:rPr>
        <w:t>Other special learning resources.</w:t>
      </w:r>
    </w:p>
    <w:p w14:paraId="26263FCF" w14:textId="77777777" w:rsidR="00CA49F8" w:rsidRPr="00BA5F71" w:rsidRDefault="00CA49F8" w:rsidP="00CA49F8">
      <w:pPr>
        <w:pStyle w:val="Heading2"/>
      </w:pPr>
      <w:r w:rsidRPr="00BA5F71">
        <w:t>CLASS SCHEDULE:</w:t>
      </w:r>
    </w:p>
    <w:p w14:paraId="246AAC16" w14:textId="77777777" w:rsidR="00CA49F8" w:rsidRPr="00BA5F71" w:rsidRDefault="00CA49F8" w:rsidP="00CA49F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B589133" w14:textId="77777777" w:rsidR="00CA49F8" w:rsidRPr="00BA5F71" w:rsidRDefault="00CA49F8" w:rsidP="00CA49F8">
      <w:pPr>
        <w:pStyle w:val="Heading2"/>
      </w:pPr>
      <w:r w:rsidRPr="00BA5F71">
        <w:t>ANY OTHER INFORMATION OR CLASS PROCEDURES OR POLICIES:</w:t>
      </w:r>
    </w:p>
    <w:p w14:paraId="7FC716C2" w14:textId="77777777" w:rsidR="00CA49F8" w:rsidRDefault="00CA49F8" w:rsidP="00CA49F8">
      <w:pPr>
        <w:ind w:left="720"/>
        <w:rPr>
          <w:rFonts w:ascii="Calibri" w:hAnsi="Calibri" w:cs="Arial"/>
          <w:sz w:val="22"/>
          <w:szCs w:val="22"/>
        </w:rPr>
      </w:pPr>
      <w:r w:rsidRPr="00BA5F71">
        <w:rPr>
          <w:rFonts w:ascii="Calibri" w:hAnsi="Calibri" w:cs="Arial"/>
          <w:sz w:val="22"/>
          <w:szCs w:val="22"/>
        </w:rPr>
        <w:t>(Which would be useful to the students in the class.)</w:t>
      </w:r>
    </w:p>
    <w:p w14:paraId="13C10A63" w14:textId="77777777" w:rsidR="00C324B6" w:rsidRPr="00CA49F8" w:rsidRDefault="00C324B6" w:rsidP="00CA49F8"/>
    <w:sectPr w:rsidR="00C324B6" w:rsidRPr="00CA49F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8F32F" w14:textId="77777777" w:rsidR="00430AE2" w:rsidRDefault="00430AE2" w:rsidP="003A608C">
      <w:r>
        <w:separator/>
      </w:r>
    </w:p>
  </w:endnote>
  <w:endnote w:type="continuationSeparator" w:id="0">
    <w:p w14:paraId="79A2F8E2" w14:textId="77777777" w:rsidR="00430AE2" w:rsidRDefault="00430A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61524" w14:textId="77777777" w:rsidR="00CA49F8" w:rsidRPr="0056733A" w:rsidRDefault="00CA49F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F21D" w14:textId="77777777" w:rsidR="00CA49F8" w:rsidRPr="0004495F" w:rsidRDefault="00CA49F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CDA1" w14:textId="77777777" w:rsidR="00CA49F8" w:rsidRDefault="00CA49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3769" w14:textId="77777777" w:rsidR="00821739" w:rsidRPr="0056733A" w:rsidRDefault="00CA49F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326B" w14:textId="77777777" w:rsidR="00821739" w:rsidRPr="0004495F" w:rsidRDefault="00CA49F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259B2" w14:textId="77777777" w:rsidR="00430AE2" w:rsidRDefault="00430AE2" w:rsidP="003A608C">
      <w:r>
        <w:separator/>
      </w:r>
    </w:p>
  </w:footnote>
  <w:footnote w:type="continuationSeparator" w:id="0">
    <w:p w14:paraId="519FDBDF" w14:textId="77777777" w:rsidR="00430AE2" w:rsidRDefault="00430A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10CE" w14:textId="77777777" w:rsidR="00CA49F8" w:rsidRPr="00FD0895" w:rsidRDefault="00CA49F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PHI</w:t>
    </w:r>
    <w:r>
      <w:rPr>
        <w:rFonts w:ascii="Calibri" w:hAnsi="Calibri" w:cs="Arial"/>
        <w:noProof/>
        <w:sz w:val="22"/>
        <w:szCs w:val="22"/>
      </w:rPr>
      <w:t xml:space="preserve"> </w:t>
    </w:r>
    <w:r w:rsidRPr="0044449D">
      <w:rPr>
        <w:rFonts w:ascii="Calibri" w:hAnsi="Calibri" w:cs="Arial"/>
        <w:noProof/>
        <w:sz w:val="22"/>
        <w:szCs w:val="22"/>
      </w:rPr>
      <w:t>2010</w:t>
    </w:r>
    <w:r>
      <w:rPr>
        <w:rFonts w:ascii="Calibri" w:hAnsi="Calibri" w:cs="Arial"/>
        <w:noProof/>
        <w:sz w:val="22"/>
        <w:szCs w:val="22"/>
      </w:rPr>
      <w:t xml:space="preserve"> </w:t>
    </w:r>
    <w:r w:rsidRPr="0044449D">
      <w:rPr>
        <w:rFonts w:ascii="Calibri" w:hAnsi="Calibri" w:cs="Arial"/>
        <w:noProof/>
        <w:sz w:val="22"/>
        <w:szCs w:val="22"/>
      </w:rPr>
      <w:t>Introduction to Philosophy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FE06B" w14:textId="77777777" w:rsidR="00CA49F8" w:rsidRDefault="00CA49F8" w:rsidP="0004495F">
    <w:pPr>
      <w:pStyle w:val="Header"/>
      <w:jc w:val="right"/>
    </w:pPr>
    <w:r w:rsidRPr="00D55873">
      <w:rPr>
        <w:noProof/>
        <w:lang w:eastAsia="en-US"/>
      </w:rPr>
      <w:drawing>
        <wp:inline distT="0" distB="0" distL="0" distR="0" wp14:anchorId="29B4B4FB" wp14:editId="148FC9D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1155AA" w14:textId="77777777" w:rsidR="00CA49F8" w:rsidRPr="0004495F" w:rsidRDefault="00CA49F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B400477" wp14:editId="11F839A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2F9AE3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D7A3" w14:textId="77777777" w:rsidR="00CA49F8" w:rsidRDefault="00CA49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6532C" w14:textId="77777777" w:rsidR="008333FE" w:rsidRPr="00FD0895" w:rsidRDefault="00CA49F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PHI</w:t>
    </w:r>
    <w:r>
      <w:rPr>
        <w:rFonts w:ascii="Calibri" w:hAnsi="Calibri" w:cs="Arial"/>
        <w:noProof/>
        <w:sz w:val="22"/>
        <w:szCs w:val="22"/>
      </w:rPr>
      <w:t xml:space="preserve"> </w:t>
    </w:r>
    <w:r w:rsidRPr="0044449D">
      <w:rPr>
        <w:rFonts w:ascii="Calibri" w:hAnsi="Calibri" w:cs="Arial"/>
        <w:noProof/>
        <w:sz w:val="22"/>
        <w:szCs w:val="22"/>
      </w:rPr>
      <w:t>2010</w:t>
    </w:r>
    <w:r>
      <w:rPr>
        <w:rFonts w:ascii="Calibri" w:hAnsi="Calibri" w:cs="Arial"/>
        <w:noProof/>
        <w:sz w:val="22"/>
        <w:szCs w:val="22"/>
      </w:rPr>
      <w:t xml:space="preserve"> </w:t>
    </w:r>
    <w:r w:rsidRPr="0044449D">
      <w:rPr>
        <w:rFonts w:ascii="Calibri" w:hAnsi="Calibri" w:cs="Arial"/>
        <w:noProof/>
        <w:sz w:val="22"/>
        <w:szCs w:val="22"/>
      </w:rPr>
      <w:t>Introduction to Philosophy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AD2F" w14:textId="77777777" w:rsidR="00CA49F8" w:rsidRDefault="00CA49F8" w:rsidP="00CA49F8">
    <w:pPr>
      <w:pStyle w:val="Header"/>
      <w:jc w:val="right"/>
    </w:pPr>
    <w:r w:rsidRPr="00D55873">
      <w:rPr>
        <w:noProof/>
        <w:lang w:eastAsia="en-US"/>
      </w:rPr>
      <w:drawing>
        <wp:inline distT="0" distB="0" distL="0" distR="0" wp14:anchorId="7AC77448" wp14:editId="50C4E118">
          <wp:extent cx="3124200" cy="962025"/>
          <wp:effectExtent l="0" t="0" r="0" b="9525"/>
          <wp:docPr id="1726" name="Picture 17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7629E84" w14:textId="77777777" w:rsidR="00821739" w:rsidRPr="0004495F" w:rsidRDefault="00CA49F8" w:rsidP="00CA49F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BFC4823" wp14:editId="08682835">
              <wp:extent cx="6457950" cy="0"/>
              <wp:effectExtent l="0" t="0" r="19050" b="19050"/>
              <wp:docPr id="1725" name="Straight Arrow Connector 1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C113A6C" id="_x0000_t32" coordsize="21600,21600" o:spt="32" o:oned="t" path="m,l21600,21600e" filled="f">
              <v:path arrowok="t" fillok="f" o:connecttype="none"/>
              <o:lock v:ext="edit" shapetype="t"/>
            </v:shapetype>
            <v:shape id="Straight Arrow Connector 17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4B6678"/>
    <w:multiLevelType w:val="hybridMultilevel"/>
    <w:tmpl w:val="D354EA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613FD3"/>
    <w:multiLevelType w:val="hybridMultilevel"/>
    <w:tmpl w:val="A7C23F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A125132"/>
    <w:multiLevelType w:val="hybridMultilevel"/>
    <w:tmpl w:val="53EC04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5"/>
  </w:num>
  <w:num w:numId="17">
    <w:abstractNumId w:val="20"/>
  </w:num>
  <w:num w:numId="18">
    <w:abstractNumId w:val="13"/>
  </w:num>
  <w:num w:numId="19">
    <w:abstractNumId w:val="19"/>
  </w:num>
  <w:num w:numId="20">
    <w:abstractNumId w:val="14"/>
  </w:num>
  <w:num w:numId="21">
    <w:abstractNumId w:val="17"/>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pMTQYCusFEcXe5IZMPOaJEZXgoC7kT1tiCxidHBEw+lK+WqnC5wGbQKOu//wKC6mmDQJF+9T/7x+v08MOuo4A==" w:salt="F7IoSLjB9rqRwZh9jgU3l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20AA"/>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1E0A"/>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0AE2"/>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649"/>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066F"/>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53D3"/>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9F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02BE"/>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1E4C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1B0FC61A594422B937418044720CA4"/>
        <w:category>
          <w:name w:val="General"/>
          <w:gallery w:val="placeholder"/>
        </w:category>
        <w:types>
          <w:type w:val="bbPlcHdr"/>
        </w:types>
        <w:behaviors>
          <w:behavior w:val="content"/>
        </w:behaviors>
        <w:guid w:val="{0D43A7EB-1046-4DBA-9F57-1A0F59D2A3F7}"/>
      </w:docPartPr>
      <w:docPartBody>
        <w:p w:rsidR="005D4C6A" w:rsidRDefault="00C825AC" w:rsidP="00C825AC">
          <w:pPr>
            <w:pStyle w:val="2F1B0FC61A594422B937418044720CA4"/>
          </w:pPr>
          <w:r w:rsidRPr="00EF2604">
            <w:rPr>
              <w:rStyle w:val="PlaceholderText"/>
            </w:rPr>
            <w:t>Click or tap here to enter text.</w:t>
          </w:r>
        </w:p>
      </w:docPartBody>
    </w:docPart>
    <w:docPart>
      <w:docPartPr>
        <w:name w:val="1395F425F55C43D3A6C8F81907ED93BB"/>
        <w:category>
          <w:name w:val="General"/>
          <w:gallery w:val="placeholder"/>
        </w:category>
        <w:types>
          <w:type w:val="bbPlcHdr"/>
        </w:types>
        <w:behaviors>
          <w:behavior w:val="content"/>
        </w:behaviors>
        <w:guid w:val="{D06F5720-3007-4CBE-9DAD-671672EE3C52}"/>
      </w:docPartPr>
      <w:docPartBody>
        <w:p w:rsidR="005D4C6A" w:rsidRDefault="00C825AC" w:rsidP="00C825AC">
          <w:pPr>
            <w:pStyle w:val="1395F425F55C43D3A6C8F81907ED93B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1484D"/>
    <w:rsid w:val="005D4C6A"/>
    <w:rsid w:val="008F404E"/>
    <w:rsid w:val="00925DBE"/>
    <w:rsid w:val="009C4F16"/>
    <w:rsid w:val="00AD12F8"/>
    <w:rsid w:val="00AD685D"/>
    <w:rsid w:val="00BA5E56"/>
    <w:rsid w:val="00C825AC"/>
    <w:rsid w:val="00CA756F"/>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5AC"/>
    <w:rPr>
      <w:color w:val="808080"/>
    </w:rPr>
  </w:style>
  <w:style w:type="paragraph" w:customStyle="1" w:styleId="2F1B0FC61A594422B937418044720CA4">
    <w:name w:val="2F1B0FC61A594422B937418044720CA4"/>
    <w:rsid w:val="00C825AC"/>
  </w:style>
  <w:style w:type="paragraph" w:customStyle="1" w:styleId="1395F425F55C43D3A6C8F81907ED93BB">
    <w:name w:val="1395F425F55C43D3A6C8F81907ED93BB"/>
    <w:rsid w:val="00C82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7329E-B1DC-44CF-91BF-4D76AE16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5158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2</cp:revision>
  <dcterms:created xsi:type="dcterms:W3CDTF">2022-08-15T18:19:00Z</dcterms:created>
  <dcterms:modified xsi:type="dcterms:W3CDTF">2022-08-15T18:19:00Z</dcterms:modified>
</cp:coreProperties>
</file>