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AD1F51" w14:paraId="3A46F2E5" w14:textId="77777777" w:rsidTr="00893DB2">
        <w:trPr>
          <w:trHeight w:val="473"/>
          <w:tblHeader/>
        </w:trPr>
        <w:tc>
          <w:tcPr>
            <w:tcW w:w="1012" w:type="pct"/>
            <w:vAlign w:val="center"/>
          </w:tcPr>
          <w:p w14:paraId="66762BFA" w14:textId="77777777" w:rsidR="00AD1F51" w:rsidRDefault="00AD1F51"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825154285"/>
              <w:placeholder>
                <w:docPart w:val="D257370EFEBD4771B5E950A434366973"/>
              </w:placeholder>
            </w:sdtPr>
            <w:sdtEndPr/>
            <w:sdtContent>
              <w:p w14:paraId="5E81F2A8" w14:textId="77777777" w:rsidR="00AD1F51" w:rsidRPr="002164CE" w:rsidRDefault="00AD1F51"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D1F51" w14:paraId="3A979D6E" w14:textId="77777777" w:rsidTr="00893DB2">
        <w:trPr>
          <w:trHeight w:val="447"/>
        </w:trPr>
        <w:tc>
          <w:tcPr>
            <w:tcW w:w="1012" w:type="pct"/>
            <w:vAlign w:val="center"/>
          </w:tcPr>
          <w:p w14:paraId="4EE10931" w14:textId="77777777" w:rsidR="00AD1F51" w:rsidRDefault="00AD1F51"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2060891030"/>
              <w:placeholder>
                <w:docPart w:val="D257370EFEBD4771B5E950A434366973"/>
              </w:placeholder>
            </w:sdtPr>
            <w:sdtEndPr/>
            <w:sdtContent>
              <w:p w14:paraId="2A2A7A03" w14:textId="77777777" w:rsidR="00AD1F51" w:rsidRPr="002164CE" w:rsidRDefault="00AD1F51"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D1F51" w14:paraId="53810231" w14:textId="77777777" w:rsidTr="00893DB2">
        <w:trPr>
          <w:trHeight w:val="447"/>
        </w:trPr>
        <w:tc>
          <w:tcPr>
            <w:tcW w:w="1012" w:type="pct"/>
            <w:vAlign w:val="center"/>
          </w:tcPr>
          <w:p w14:paraId="657F64B8" w14:textId="77777777" w:rsidR="00AD1F51" w:rsidRDefault="00AD1F51"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72948164"/>
              <w:placeholder>
                <w:docPart w:val="D257370EFEBD4771B5E950A434366973"/>
              </w:placeholder>
            </w:sdtPr>
            <w:sdtEndPr/>
            <w:sdtContent>
              <w:p w14:paraId="6347C5ED" w14:textId="77777777" w:rsidR="00AD1F51" w:rsidRPr="002164CE" w:rsidRDefault="00AD1F51"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D1F51" w:rsidRPr="002164CE" w14:paraId="31C9EA66" w14:textId="77777777" w:rsidTr="00893DB2">
        <w:trPr>
          <w:trHeight w:val="473"/>
        </w:trPr>
        <w:tc>
          <w:tcPr>
            <w:tcW w:w="1012" w:type="pct"/>
          </w:tcPr>
          <w:p w14:paraId="173DFDA0" w14:textId="77777777" w:rsidR="00AD1F51" w:rsidRDefault="00AD1F51"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626897226"/>
              <w:placeholder>
                <w:docPart w:val="D257370EFEBD4771B5E950A434366973"/>
              </w:placeholder>
            </w:sdtPr>
            <w:sdtEndPr/>
            <w:sdtContent>
              <w:p w14:paraId="4037A536" w14:textId="77777777" w:rsidR="00AD1F51" w:rsidRPr="002164CE" w:rsidRDefault="00AD1F51"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D1F51" w:rsidRPr="002164CE" w14:paraId="08124562" w14:textId="77777777" w:rsidTr="00893DB2">
        <w:trPr>
          <w:trHeight w:val="447"/>
        </w:trPr>
        <w:tc>
          <w:tcPr>
            <w:tcW w:w="1012" w:type="pct"/>
          </w:tcPr>
          <w:p w14:paraId="2A322678" w14:textId="77777777" w:rsidR="00AD1F51" w:rsidRDefault="00AD1F51"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880931440"/>
              <w:placeholder>
                <w:docPart w:val="D257370EFEBD4771B5E950A434366973"/>
              </w:placeholder>
            </w:sdtPr>
            <w:sdtEndPr/>
            <w:sdtContent>
              <w:p w14:paraId="60FA9425" w14:textId="77777777" w:rsidR="00AD1F51" w:rsidRPr="002164CE" w:rsidRDefault="00AD1F51"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D1F51" w:rsidRPr="002164CE" w14:paraId="69E9C60B" w14:textId="77777777" w:rsidTr="00893DB2">
        <w:trPr>
          <w:trHeight w:val="447"/>
        </w:trPr>
        <w:tc>
          <w:tcPr>
            <w:tcW w:w="1012" w:type="pct"/>
          </w:tcPr>
          <w:p w14:paraId="3FFC7055" w14:textId="77777777" w:rsidR="00AD1F51" w:rsidRDefault="00AD1F51"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928881003"/>
              <w:placeholder>
                <w:docPart w:val="D257370EFEBD4771B5E950A434366973"/>
              </w:placeholder>
            </w:sdtPr>
            <w:sdtEndPr/>
            <w:sdtContent>
              <w:p w14:paraId="526E3B67" w14:textId="77777777" w:rsidR="00AD1F51" w:rsidRPr="002164CE" w:rsidRDefault="00AD1F51"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D1F51" w:rsidRPr="002164CE" w14:paraId="54F10A33" w14:textId="77777777" w:rsidTr="00893DB2">
        <w:trPr>
          <w:trHeight w:val="447"/>
        </w:trPr>
        <w:tc>
          <w:tcPr>
            <w:tcW w:w="1012" w:type="pct"/>
          </w:tcPr>
          <w:p w14:paraId="485F75DA" w14:textId="77777777" w:rsidR="00AD1F51" w:rsidRPr="002164CE" w:rsidRDefault="00AD1F51"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758867634"/>
              <w:placeholder>
                <w:docPart w:val="BF063DD2C37F40AB9E25CA53BF96BA19"/>
              </w:placeholder>
            </w:sdtPr>
            <w:sdtEndPr/>
            <w:sdtContent>
              <w:p w14:paraId="11390E94" w14:textId="77777777" w:rsidR="00AD1F51" w:rsidRDefault="00AD1F51"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3E21167A" w14:textId="77777777" w:rsidR="00AD1F51" w:rsidRPr="00BA5F71" w:rsidRDefault="00AD1F51" w:rsidP="00AD1F51">
      <w:pPr>
        <w:rPr>
          <w:rFonts w:ascii="Calibri" w:hAnsi="Calibri" w:cs="Arial"/>
          <w:b/>
          <w:sz w:val="22"/>
          <w:szCs w:val="22"/>
          <w:u w:val="single"/>
        </w:rPr>
      </w:pPr>
    </w:p>
    <w:p w14:paraId="166818E5" w14:textId="77777777" w:rsidR="00AD1F51" w:rsidRPr="001D4AC5" w:rsidRDefault="00AD1F51" w:rsidP="00AD1F51">
      <w:pPr>
        <w:pStyle w:val="Heading1"/>
        <w:numPr>
          <w:ilvl w:val="0"/>
          <w:numId w:val="15"/>
        </w:numPr>
        <w:spacing w:after="120"/>
        <w:ind w:hanging="630"/>
      </w:pPr>
      <w:r w:rsidRPr="00FF6B5D">
        <w:t>COURSE NUMBER AND TITLE, CATALOG DESCRIPTION, CREDITS:</w:t>
      </w:r>
    </w:p>
    <w:p w14:paraId="328FC31D" w14:textId="77777777" w:rsidR="00AD1F51" w:rsidRPr="006A6876" w:rsidRDefault="00AD1F51" w:rsidP="00AD1F51">
      <w:pPr>
        <w:pStyle w:val="Heading2"/>
        <w:numPr>
          <w:ilvl w:val="0"/>
          <w:numId w:val="0"/>
        </w:numPr>
        <w:spacing w:after="240"/>
        <w:ind w:left="720"/>
      </w:pPr>
      <w:r w:rsidRPr="0044449D">
        <w:rPr>
          <w:noProof/>
        </w:rPr>
        <w:t>ENL</w:t>
      </w:r>
      <w:r w:rsidRPr="006A6876">
        <w:t xml:space="preserve"> </w:t>
      </w:r>
      <w:r w:rsidRPr="0044449D">
        <w:rPr>
          <w:noProof/>
        </w:rPr>
        <w:t>2012</w:t>
      </w:r>
      <w:r w:rsidRPr="006A6876">
        <w:t xml:space="preserve"> </w:t>
      </w:r>
      <w:r w:rsidRPr="0044449D">
        <w:rPr>
          <w:noProof/>
        </w:rPr>
        <w:t>British Literature and Culture I, to 1780 (I)</w:t>
      </w:r>
      <w:sdt>
        <w:sdtPr>
          <w:id w:val="1535543356"/>
          <w:placeholder>
            <w:docPart w:val="D257370EFEBD4771B5E950A434366973"/>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503CF2AC" w14:textId="77777777" w:rsidR="00AD1F51" w:rsidRPr="0044449D" w:rsidRDefault="00AD1F51" w:rsidP="00AD1F51">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This course is a survey of the literature of Great Britain as it is reflected and influenced culture from the beginnings of English literature until the late 18th century.  This writing-intensive course requires a minimum of 4,000 words across multiple college-level, faculty-evaluated written assignments. If completed with a “C” or better, this course will be counted toward partial fulfillment of the Writing Intensive course requirements.</w:t>
      </w:r>
    </w:p>
    <w:p w14:paraId="4D3680BB" w14:textId="77777777" w:rsidR="00AD1F51" w:rsidRPr="001D4AC5" w:rsidRDefault="00AD1F51" w:rsidP="00AD1F51">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(I) International or diversity focus</w:t>
      </w:r>
    </w:p>
    <w:p w14:paraId="3EF57461" w14:textId="77777777" w:rsidR="00AD1F51" w:rsidRPr="00FF6B5D" w:rsidRDefault="00AD1F51" w:rsidP="00AD1F51">
      <w:pPr>
        <w:pStyle w:val="Heading2"/>
      </w:pPr>
      <w:r w:rsidRPr="00FF6B5D">
        <w:t>PREREQUISITES FOR THIS COURSE:</w:t>
      </w:r>
    </w:p>
    <w:p w14:paraId="697E7D09" w14:textId="77777777" w:rsidR="00AD1F51" w:rsidRDefault="00AD1F51" w:rsidP="00AD1F51">
      <w:pPr>
        <w:spacing w:after="240"/>
        <w:ind w:left="720"/>
        <w:rPr>
          <w:rFonts w:ascii="Calibri" w:hAnsi="Calibri" w:cs="Arial"/>
          <w:noProof/>
          <w:sz w:val="22"/>
          <w:szCs w:val="22"/>
        </w:rPr>
      </w:pPr>
      <w:r w:rsidRPr="0044449D">
        <w:rPr>
          <w:rFonts w:ascii="Calibri" w:hAnsi="Calibri" w:cs="Arial"/>
          <w:noProof/>
          <w:sz w:val="22"/>
          <w:szCs w:val="22"/>
        </w:rPr>
        <w:t>ENC 1101</w:t>
      </w:r>
    </w:p>
    <w:p w14:paraId="348FAD45" w14:textId="77777777" w:rsidR="00AD1F51" w:rsidRPr="00FF6B5D" w:rsidRDefault="00AD1F51" w:rsidP="00AD1F51">
      <w:pPr>
        <w:pStyle w:val="Heading3"/>
        <w:spacing w:after="120"/>
      </w:pPr>
      <w:r w:rsidRPr="00FF6B5D">
        <w:t>CO-REQUISITES FOR THIS COURSE:</w:t>
      </w:r>
    </w:p>
    <w:p w14:paraId="06F6F23B" w14:textId="77777777" w:rsidR="00AD1F51" w:rsidRPr="00BA5F71" w:rsidRDefault="00AD1F51" w:rsidP="00AD1F51">
      <w:pPr>
        <w:spacing w:after="240"/>
        <w:ind w:firstLine="720"/>
        <w:rPr>
          <w:rFonts w:ascii="Calibri" w:hAnsi="Calibri" w:cs="Arial"/>
          <w:noProof/>
          <w:sz w:val="22"/>
          <w:szCs w:val="22"/>
        </w:rPr>
      </w:pPr>
      <w:r w:rsidRPr="0044449D">
        <w:rPr>
          <w:rFonts w:ascii="Calibri" w:hAnsi="Calibri" w:cs="Arial"/>
          <w:noProof/>
          <w:sz w:val="22"/>
          <w:szCs w:val="22"/>
        </w:rPr>
        <w:t>None</w:t>
      </w:r>
    </w:p>
    <w:p w14:paraId="4AB783D2" w14:textId="77777777" w:rsidR="00AD1F51" w:rsidRDefault="00AD1F51" w:rsidP="00AD1F51">
      <w:pPr>
        <w:pStyle w:val="Heading2"/>
      </w:pPr>
      <w:r w:rsidRPr="00BA5F71">
        <w:t>GENERAL COURSE INFORMATION:</w:t>
      </w:r>
    </w:p>
    <w:p w14:paraId="7D48E694" w14:textId="77777777" w:rsidR="00AD1F51" w:rsidRPr="0044449D" w:rsidRDefault="00AD1F51" w:rsidP="00AD1F51">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70C2AD0E" w14:textId="77777777" w:rsidR="00AD1F51" w:rsidRPr="0044449D" w:rsidRDefault="00AD1F51" w:rsidP="00AD1F5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Themes within the works of each period:  Old English, Medieval, Renaissance, 17th century, Neo-Classic.</w:t>
      </w:r>
    </w:p>
    <w:p w14:paraId="7775E480" w14:textId="77777777" w:rsidR="00AD1F51" w:rsidRPr="0044449D" w:rsidRDefault="00AD1F51" w:rsidP="00AD1F5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Various genres used by different authors in the separate time periods (e.g., poem, drama, novel, </w:t>
      </w:r>
      <w:r w:rsidRPr="0044449D">
        <w:rPr>
          <w:rFonts w:asciiTheme="minorHAnsi" w:hAnsiTheme="minorHAnsi" w:cstheme="minorHAnsi"/>
          <w:noProof/>
          <w:sz w:val="22"/>
          <w:szCs w:val="22"/>
        </w:rPr>
        <w:lastRenderedPageBreak/>
        <w:t xml:space="preserve">short story, essay, etc.). </w:t>
      </w:r>
    </w:p>
    <w:p w14:paraId="00CBEA6E" w14:textId="77777777" w:rsidR="00AD1F51" w:rsidRPr="0044449D" w:rsidRDefault="00AD1F51" w:rsidP="00AD1F5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Literary techniques represented in each period (e.g. sonnet, lyric, kenning, epic).</w:t>
      </w:r>
    </w:p>
    <w:p w14:paraId="29ED2F0A" w14:textId="77777777" w:rsidR="00AD1F51" w:rsidRPr="0044449D" w:rsidRDefault="00AD1F51" w:rsidP="00AD1F5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Biographies of major writers of the time period (such as Chaucer, Shakespeare, Milton, Swift).</w:t>
      </w:r>
    </w:p>
    <w:p w14:paraId="0B326B81" w14:textId="77777777" w:rsidR="00AD1F51" w:rsidRPr="0044449D" w:rsidRDefault="00AD1F51" w:rsidP="00AD1F5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Interrelationships between author, works, history and culture of the various periods.</w:t>
      </w:r>
    </w:p>
    <w:p w14:paraId="2852DCD0" w14:textId="77777777" w:rsidR="00AD1F51" w:rsidRPr="001F79D6" w:rsidRDefault="00AD1F51" w:rsidP="00AD1F51">
      <w:pPr>
        <w:ind w:left="720"/>
        <w:rPr>
          <w:rFonts w:asciiTheme="minorHAnsi" w:hAnsiTheme="minorHAnsi" w:cstheme="minorHAnsi"/>
          <w:sz w:val="22"/>
          <w:szCs w:val="22"/>
        </w:rPr>
      </w:pPr>
      <w:r w:rsidRPr="0044449D">
        <w:rPr>
          <w:rFonts w:asciiTheme="minorHAnsi" w:hAnsiTheme="minorHAnsi" w:cstheme="minorHAnsi"/>
          <w:noProof/>
          <w:sz w:val="22"/>
          <w:szCs w:val="22"/>
        </w:rPr>
        <w:tab/>
        <w:t>Various critical approaches for the understanding of the literature: historical, sociological, psychological, formalist, and mythopoeic/archetypal, and others.</w:t>
      </w:r>
    </w:p>
    <w:p w14:paraId="0DEDE873" w14:textId="77777777" w:rsidR="00AD1F51" w:rsidRPr="00BA3BB9" w:rsidRDefault="00AD1F51" w:rsidP="00AD1F51">
      <w:pPr>
        <w:pStyle w:val="Heading2"/>
        <w:spacing w:before="240"/>
      </w:pPr>
      <w:r w:rsidRPr="00BA3BB9">
        <w:t>ALL COURSES AT FLORIDA SOUTHWESTERN STATE COLLEGE CONTRIBUTE TO THE GENERAL EDUCATION PROGRAM BY MEETING ONE OR MORE OF THE FOLLOWING GENERAL EDUCATION COMPETENCIES</w:t>
      </w:r>
      <w:r>
        <w:t>:</w:t>
      </w:r>
    </w:p>
    <w:p w14:paraId="7AFB4D8A" w14:textId="77777777" w:rsidR="00AD1F51" w:rsidRPr="00E37095" w:rsidRDefault="00AD1F51" w:rsidP="00AD1F51">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15DAB3D0" w14:textId="77777777" w:rsidR="00AD1F51" w:rsidRPr="00E37095" w:rsidRDefault="00AD1F51" w:rsidP="00AD1F5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0230FA6C" w14:textId="77777777" w:rsidR="00AD1F51" w:rsidRPr="00E37095" w:rsidRDefault="00AD1F51" w:rsidP="00AD1F5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2C03BC21" w14:textId="77777777" w:rsidR="00AD1F51" w:rsidRPr="00E37095" w:rsidRDefault="00AD1F51" w:rsidP="00AD1F5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26550EFD" w14:textId="77777777" w:rsidR="00AD1F51" w:rsidRDefault="00AD1F51" w:rsidP="00AD1F5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282CD7F4" w14:textId="77777777" w:rsidR="00AD1F51" w:rsidRDefault="00AD1F51" w:rsidP="00AD1F5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5B656F86" w14:textId="77777777" w:rsidR="00AD1F51" w:rsidRDefault="00AD1F51" w:rsidP="00AD1F5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5D74573F" w14:textId="77777777" w:rsidR="00AD1F51" w:rsidRDefault="00AD1F51" w:rsidP="00AD1F51">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5343F77C" w14:textId="77777777" w:rsidR="00AD1F51" w:rsidRPr="0044449D" w:rsidRDefault="00AD1F51" w:rsidP="00AD1F5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717A2397" w14:textId="77777777" w:rsidR="00AD1F51" w:rsidRPr="0044449D" w:rsidRDefault="00AD1F51" w:rsidP="00AD1F5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they support.</w:t>
      </w:r>
    </w:p>
    <w:p w14:paraId="75B445FF" w14:textId="77777777" w:rsidR="00AD1F51" w:rsidRPr="0044449D" w:rsidRDefault="00AD1F51" w:rsidP="00AD1F5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General Education Competency: Think critically about past, present, and future questions to yield meaning and value. </w:t>
      </w:r>
    </w:p>
    <w:p w14:paraId="1FEE4871" w14:textId="77777777" w:rsidR="00AD1F51" w:rsidRPr="0044449D" w:rsidRDefault="00AD1F51" w:rsidP="00AD1F5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Apply intellectual standards and critical thinking to confront issues central to the human experience. Evaluate, read widely in, and analyze the thinking of others through a variety of fiction and nonfiction genres across disciplines. Evaluate and consider new technologies and their effects on human life and the world. Improvise and seek out new ideas and solutions to complex problems in order to improve one’s own thinking and foster maturity of judgment. Employ ethical decision-making and develop sound arguments using critical thinking.</w:t>
      </w:r>
    </w:p>
    <w:p w14:paraId="135DD3D2" w14:textId="77777777" w:rsidR="00AD1F51" w:rsidRPr="0044449D" w:rsidRDefault="00AD1F51" w:rsidP="00AD1F5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Course Outcomes or Objectives Supporting the General Education Competency Selected:</w:t>
      </w:r>
    </w:p>
    <w:p w14:paraId="1193DEAE" w14:textId="77777777" w:rsidR="00AD1F51" w:rsidRPr="0044449D" w:rsidRDefault="00AD1F51" w:rsidP="00AD1F5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w:t>
      </w:r>
      <w:r w:rsidRPr="0044449D">
        <w:rPr>
          <w:rFonts w:asciiTheme="minorHAnsi" w:hAnsiTheme="minorHAnsi" w:cstheme="minorHAnsi"/>
          <w:noProof/>
          <w:color w:val="000000"/>
          <w:sz w:val="22"/>
          <w:szCs w:val="22"/>
        </w:rPr>
        <w:tab/>
        <w:t>Students will define leading ideas and stylistic features of the British literary works studied. They will explain the thematic and stylistic connections among the works studied as well as how these ideas have changed over time.</w:t>
      </w:r>
    </w:p>
    <w:p w14:paraId="70D2864F" w14:textId="77777777" w:rsidR="00AD1F51" w:rsidRPr="0044449D" w:rsidRDefault="00AD1F51" w:rsidP="00AD1F5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2)</w:t>
      </w:r>
      <w:r w:rsidRPr="0044449D">
        <w:rPr>
          <w:rFonts w:asciiTheme="minorHAnsi" w:hAnsiTheme="minorHAnsi" w:cstheme="minorHAnsi"/>
          <w:noProof/>
          <w:color w:val="000000"/>
          <w:sz w:val="22"/>
          <w:szCs w:val="22"/>
        </w:rPr>
        <w:tab/>
        <w:t xml:space="preserve">Students must identify the important facts of the biographies of major British authors, and explain those authors’ distinct literary contributions to narrative and poetic forms. </w:t>
      </w:r>
    </w:p>
    <w:p w14:paraId="57778161" w14:textId="77777777" w:rsidR="00AD1F51" w:rsidRPr="0044449D" w:rsidRDefault="00AD1F51" w:rsidP="00AD1F5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3)</w:t>
      </w:r>
      <w:r w:rsidRPr="0044449D">
        <w:rPr>
          <w:rFonts w:asciiTheme="minorHAnsi" w:hAnsiTheme="minorHAnsi" w:cstheme="minorHAnsi"/>
          <w:noProof/>
          <w:color w:val="000000"/>
          <w:sz w:val="22"/>
          <w:szCs w:val="22"/>
        </w:rPr>
        <w:tab/>
        <w:t>Students will explicate how the selected British authors shaped and contributed to the intellectual diversity of our contemporary worlds as well as how these contributions fit into the broader framework of British literature and culture.</w:t>
      </w:r>
    </w:p>
    <w:p w14:paraId="1EAB49AC" w14:textId="77777777" w:rsidR="00AD1F51" w:rsidRPr="0044449D" w:rsidRDefault="00AD1F51" w:rsidP="00AD1F5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2.  Listed here are the course outcomes/objectives assessed in this course which play a supplemental role in contributing to the student’s general education along with the general education competency they support.</w:t>
      </w:r>
    </w:p>
    <w:p w14:paraId="2C360063" w14:textId="77777777" w:rsidR="00AD1F51" w:rsidRPr="0044449D" w:rsidRDefault="00AD1F51" w:rsidP="00AD1F5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General Education Competency: Communicate clearly in a variety of modes and media. </w:t>
      </w:r>
    </w:p>
    <w:p w14:paraId="2EB99295" w14:textId="77777777" w:rsidR="00AD1F51" w:rsidRPr="0044449D" w:rsidRDefault="00AD1F51" w:rsidP="00AD1F5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lastRenderedPageBreak/>
        <w:t>Acquire communication and rhetorical literacy in order to speak and write effectively, express one’s knowledge, read critically, analyze rhetorically, and synthesize information, skills necessary to furthering one’s own educational and occupational goals. Understand, evaluate, and discuss rhetoric, argument, and persuasion in a variety of contexts. Critically examine evidence, interpret and integrate information, identify solutions and potential outcomes, and apply rhetorical and communication literacies to the real world.</w:t>
      </w:r>
    </w:p>
    <w:p w14:paraId="203935F2" w14:textId="77777777" w:rsidR="00AD1F51" w:rsidRPr="0044449D" w:rsidRDefault="00AD1F51" w:rsidP="00AD1F5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Course Outcomes or Objectives Supporting the General Education Competency Selected:</w:t>
      </w:r>
    </w:p>
    <w:p w14:paraId="4DD75A42" w14:textId="77777777" w:rsidR="00AD1F51" w:rsidRPr="0044449D" w:rsidRDefault="00AD1F51" w:rsidP="00AD1F5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w:t>
      </w:r>
      <w:r w:rsidRPr="0044449D">
        <w:rPr>
          <w:rFonts w:asciiTheme="minorHAnsi" w:hAnsiTheme="minorHAnsi" w:cstheme="minorHAnsi"/>
          <w:noProof/>
          <w:color w:val="000000"/>
          <w:sz w:val="22"/>
          <w:szCs w:val="22"/>
        </w:rPr>
        <w:tab/>
        <w:t>Students will demonstrate the ability to compose arguments on a variety of literary topics within the genres of short fiction, poetry, and drama; the compositions will be substantial in length and increase in rhetorical complexity over the course of the semester.</w:t>
      </w:r>
    </w:p>
    <w:p w14:paraId="59AE6B8B" w14:textId="77777777" w:rsidR="00AD1F51" w:rsidRPr="0044449D" w:rsidRDefault="00AD1F51" w:rsidP="00AD1F5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2)</w:t>
      </w:r>
      <w:r w:rsidRPr="0044449D">
        <w:rPr>
          <w:rFonts w:asciiTheme="minorHAnsi" w:hAnsiTheme="minorHAnsi" w:cstheme="minorHAnsi"/>
          <w:noProof/>
          <w:color w:val="000000"/>
          <w:sz w:val="22"/>
          <w:szCs w:val="22"/>
        </w:rPr>
        <w:tab/>
        <w:t>Students must demonstrate continuing mastery of correct grammar, usage, and diction.</w:t>
      </w:r>
    </w:p>
    <w:p w14:paraId="13609DF9" w14:textId="77777777" w:rsidR="00AD1F51" w:rsidRPr="0044449D" w:rsidRDefault="00AD1F51" w:rsidP="00AD1F5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3)</w:t>
      </w:r>
      <w:r w:rsidRPr="0044449D">
        <w:rPr>
          <w:rFonts w:asciiTheme="minorHAnsi" w:hAnsiTheme="minorHAnsi" w:cstheme="minorHAnsi"/>
          <w:noProof/>
          <w:color w:val="000000"/>
          <w:sz w:val="22"/>
          <w:szCs w:val="22"/>
        </w:rPr>
        <w:tab/>
        <w:t>Students must analyze information within the style of academic prose writing, and, in general, develop their ability to join a scholarly conversation.</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In accordance with Florida Statute 1007.25 concerning the state’s general education core course requirements, this course meets the general education competencies for communication.</w:t>
      </w:r>
    </w:p>
    <w:p w14:paraId="7C991133" w14:textId="77777777" w:rsidR="00AD1F51" w:rsidRPr="0044449D" w:rsidRDefault="00AD1F51" w:rsidP="00AD1F5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demonstrate the ability to communicate effectively.</w:t>
      </w:r>
    </w:p>
    <w:p w14:paraId="1735D721" w14:textId="77777777" w:rsidR="00AD1F51" w:rsidRDefault="00AD1F51" w:rsidP="00AD1F51">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Students will demonstrate the ability to analyze communication critically.</w:t>
      </w:r>
      <w:r>
        <w:rPr>
          <w:rFonts w:asciiTheme="minorHAnsi" w:hAnsiTheme="minorHAnsi" w:cstheme="minorHAnsi"/>
          <w:noProof/>
          <w:color w:val="000000"/>
          <w:sz w:val="22"/>
          <w:szCs w:val="22"/>
        </w:rPr>
        <w:cr/>
      </w:r>
    </w:p>
    <w:p w14:paraId="078ABB5F" w14:textId="77777777" w:rsidR="00AD1F51" w:rsidRPr="00BA5F71" w:rsidRDefault="00AD1F51" w:rsidP="00AD1F51">
      <w:pPr>
        <w:pStyle w:val="Heading2"/>
      </w:pPr>
      <w:r w:rsidRPr="00BA5F71">
        <w:t>DISTRICT-WIDE POLICIES:</w:t>
      </w:r>
    </w:p>
    <w:p w14:paraId="7042EFB2" w14:textId="77777777" w:rsidR="00AD1F51" w:rsidRPr="00FF6B5D" w:rsidRDefault="00AD1F51" w:rsidP="00AD1F51">
      <w:pPr>
        <w:pStyle w:val="Heading3"/>
        <w:rPr>
          <w:u w:val="none"/>
        </w:rPr>
      </w:pPr>
      <w:r w:rsidRPr="00FF6B5D">
        <w:rPr>
          <w:u w:val="none"/>
        </w:rPr>
        <w:t>PROGRAMS FOR STUDENTS WITH DISABILITIES</w:t>
      </w:r>
    </w:p>
    <w:p w14:paraId="52F264BE" w14:textId="77777777" w:rsidR="00AD1F51" w:rsidRPr="00BA5F71" w:rsidRDefault="00AD1F51" w:rsidP="00AD1F51">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380FA836" w14:textId="77777777" w:rsidR="00AD1F51" w:rsidRPr="00FF6B5D" w:rsidRDefault="00AD1F51" w:rsidP="00AD1F51">
      <w:pPr>
        <w:pStyle w:val="Heading3"/>
        <w:rPr>
          <w:u w:val="none"/>
        </w:rPr>
      </w:pPr>
      <w:r w:rsidRPr="00FF6B5D">
        <w:rPr>
          <w:u w:val="none"/>
        </w:rPr>
        <w:t>REPORTING TITLE IX VIOLATIONS</w:t>
      </w:r>
    </w:p>
    <w:p w14:paraId="4BB4FBA1" w14:textId="77777777" w:rsidR="00AD1F51" w:rsidRPr="00BA5F71" w:rsidRDefault="00AD1F51" w:rsidP="00AD1F51">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79262B6C" w14:textId="77777777" w:rsidR="00AD1F51" w:rsidRPr="00BA5F71" w:rsidRDefault="00AD1F51" w:rsidP="00AD1F51">
      <w:pPr>
        <w:tabs>
          <w:tab w:val="left" w:pos="720"/>
        </w:tabs>
        <w:ind w:left="720"/>
        <w:rPr>
          <w:rFonts w:ascii="Calibri" w:hAnsi="Calibri" w:cs="Arial"/>
          <w:bCs/>
          <w:iCs/>
          <w:sz w:val="22"/>
          <w:szCs w:val="22"/>
        </w:rPr>
        <w:sectPr w:rsidR="00AD1F51"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485CC991" w14:textId="77777777" w:rsidR="00AD1F51" w:rsidRPr="00BA5F71" w:rsidRDefault="00AD1F51" w:rsidP="00AD1F51">
      <w:pPr>
        <w:pStyle w:val="Heading2"/>
      </w:pPr>
      <w:r w:rsidRPr="00BA5F71">
        <w:t>REQUIREMENTS FOR THE STUDENTS:</w:t>
      </w:r>
    </w:p>
    <w:p w14:paraId="2AAD98EB" w14:textId="77777777" w:rsidR="00AD1F51" w:rsidRPr="00BA5F71" w:rsidRDefault="00AD1F51" w:rsidP="00AD1F51">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60D02FA8" w14:textId="77777777" w:rsidR="00AD1F51" w:rsidRPr="00BA5F71" w:rsidRDefault="00AD1F51" w:rsidP="00AD1F51">
      <w:pPr>
        <w:pStyle w:val="Heading2"/>
      </w:pPr>
      <w:r w:rsidRPr="00BA5F71">
        <w:t>ATTENDANCE POLICY:</w:t>
      </w:r>
    </w:p>
    <w:p w14:paraId="2DC13A64" w14:textId="77777777" w:rsidR="00AD1F51" w:rsidRPr="00BA5F71" w:rsidRDefault="00AD1F51" w:rsidP="00AD1F51">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68E9D98E" w14:textId="77777777" w:rsidR="00AD1F51" w:rsidRPr="00BA5F71" w:rsidRDefault="00AD1F51" w:rsidP="00AD1F51">
      <w:pPr>
        <w:pStyle w:val="Heading2"/>
      </w:pPr>
      <w:r w:rsidRPr="00BA5F71">
        <w:t>GRADING POLICY:</w:t>
      </w:r>
    </w:p>
    <w:p w14:paraId="6E4C0482" w14:textId="77777777" w:rsidR="00AD1F51" w:rsidRPr="00BA5F71" w:rsidRDefault="00AD1F51" w:rsidP="00AD1F51">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AD1F51" w:rsidRPr="007E3570" w14:paraId="7A15D9AA" w14:textId="77777777" w:rsidTr="00D916A8">
        <w:trPr>
          <w:trHeight w:val="236"/>
          <w:tblHeader/>
          <w:jc w:val="center"/>
        </w:trPr>
        <w:tc>
          <w:tcPr>
            <w:tcW w:w="2122" w:type="dxa"/>
          </w:tcPr>
          <w:p w14:paraId="7555ECF4" w14:textId="77777777" w:rsidR="00AD1F51" w:rsidRPr="007E3570" w:rsidRDefault="00AD1F51" w:rsidP="007E3570">
            <w:pPr>
              <w:rPr>
                <w:rFonts w:ascii="Calibri" w:hAnsi="Calibri" w:cs="Arial"/>
                <w:b/>
                <w:bCs/>
                <w:sz w:val="22"/>
                <w:szCs w:val="22"/>
              </w:rPr>
            </w:pPr>
            <w:r w:rsidRPr="007E3570">
              <w:rPr>
                <w:rFonts w:ascii="Calibri" w:hAnsi="Calibri" w:cs="Arial"/>
                <w:b/>
                <w:bCs/>
                <w:sz w:val="22"/>
                <w:szCs w:val="22"/>
              </w:rPr>
              <w:lastRenderedPageBreak/>
              <w:t>Grade Percent</w:t>
            </w:r>
          </w:p>
        </w:tc>
        <w:tc>
          <w:tcPr>
            <w:tcW w:w="1504" w:type="dxa"/>
          </w:tcPr>
          <w:p w14:paraId="7C70450C" w14:textId="77777777" w:rsidR="00AD1F51" w:rsidRPr="007E3570" w:rsidRDefault="00AD1F51" w:rsidP="007E3570">
            <w:pPr>
              <w:rPr>
                <w:rFonts w:ascii="Calibri" w:hAnsi="Calibri" w:cs="Arial"/>
                <w:b/>
                <w:bCs/>
                <w:sz w:val="22"/>
                <w:szCs w:val="22"/>
              </w:rPr>
            </w:pPr>
            <w:r w:rsidRPr="007E3570">
              <w:rPr>
                <w:rFonts w:ascii="Calibri" w:hAnsi="Calibri" w:cs="Arial"/>
                <w:b/>
                <w:bCs/>
                <w:sz w:val="22"/>
                <w:szCs w:val="22"/>
              </w:rPr>
              <w:t>Letter Grade</w:t>
            </w:r>
          </w:p>
        </w:tc>
      </w:tr>
      <w:tr w:rsidR="00AD1F51" w14:paraId="6E2C0EA1" w14:textId="77777777" w:rsidTr="00893DB2">
        <w:trPr>
          <w:trHeight w:val="236"/>
          <w:jc w:val="center"/>
        </w:trPr>
        <w:tc>
          <w:tcPr>
            <w:tcW w:w="2122" w:type="dxa"/>
          </w:tcPr>
          <w:p w14:paraId="334C35C9" w14:textId="77777777" w:rsidR="00AD1F51" w:rsidRDefault="00AD1F51" w:rsidP="005A4AB8">
            <w:pPr>
              <w:rPr>
                <w:rFonts w:ascii="Calibri" w:hAnsi="Calibri" w:cs="Arial"/>
                <w:sz w:val="22"/>
                <w:szCs w:val="22"/>
              </w:rPr>
            </w:pPr>
            <w:r>
              <w:rPr>
                <w:rFonts w:ascii="Calibri" w:hAnsi="Calibri" w:cs="Arial"/>
                <w:sz w:val="22"/>
                <w:szCs w:val="22"/>
              </w:rPr>
              <w:t>90 - 100</w:t>
            </w:r>
          </w:p>
        </w:tc>
        <w:tc>
          <w:tcPr>
            <w:tcW w:w="1504" w:type="dxa"/>
          </w:tcPr>
          <w:p w14:paraId="0DB83092" w14:textId="77777777" w:rsidR="00AD1F51" w:rsidRDefault="00AD1F51" w:rsidP="005A4AB8">
            <w:pPr>
              <w:jc w:val="center"/>
              <w:rPr>
                <w:rFonts w:ascii="Calibri" w:hAnsi="Calibri" w:cs="Arial"/>
                <w:sz w:val="22"/>
                <w:szCs w:val="22"/>
              </w:rPr>
            </w:pPr>
            <w:r>
              <w:rPr>
                <w:rFonts w:ascii="Calibri" w:hAnsi="Calibri" w:cs="Arial"/>
                <w:sz w:val="22"/>
                <w:szCs w:val="22"/>
              </w:rPr>
              <w:t>A</w:t>
            </w:r>
          </w:p>
        </w:tc>
      </w:tr>
      <w:tr w:rsidR="00AD1F51" w14:paraId="069D9D6D" w14:textId="77777777" w:rsidTr="00893DB2">
        <w:trPr>
          <w:trHeight w:val="224"/>
          <w:jc w:val="center"/>
        </w:trPr>
        <w:tc>
          <w:tcPr>
            <w:tcW w:w="2122" w:type="dxa"/>
          </w:tcPr>
          <w:p w14:paraId="2B3A1C2B" w14:textId="77777777" w:rsidR="00AD1F51" w:rsidRDefault="00AD1F51" w:rsidP="005A4AB8">
            <w:pPr>
              <w:rPr>
                <w:rFonts w:ascii="Calibri" w:hAnsi="Calibri" w:cs="Arial"/>
                <w:sz w:val="22"/>
                <w:szCs w:val="22"/>
              </w:rPr>
            </w:pPr>
            <w:r>
              <w:rPr>
                <w:rFonts w:ascii="Calibri" w:hAnsi="Calibri" w:cs="Arial"/>
                <w:sz w:val="22"/>
                <w:szCs w:val="22"/>
              </w:rPr>
              <w:t>80 - 89</w:t>
            </w:r>
          </w:p>
        </w:tc>
        <w:tc>
          <w:tcPr>
            <w:tcW w:w="1504" w:type="dxa"/>
          </w:tcPr>
          <w:p w14:paraId="6F5763D4" w14:textId="77777777" w:rsidR="00AD1F51" w:rsidRDefault="00AD1F51" w:rsidP="005A4AB8">
            <w:pPr>
              <w:jc w:val="center"/>
              <w:rPr>
                <w:rFonts w:ascii="Calibri" w:hAnsi="Calibri" w:cs="Arial"/>
                <w:sz w:val="22"/>
                <w:szCs w:val="22"/>
              </w:rPr>
            </w:pPr>
            <w:r>
              <w:rPr>
                <w:rFonts w:ascii="Calibri" w:hAnsi="Calibri" w:cs="Arial"/>
                <w:sz w:val="22"/>
                <w:szCs w:val="22"/>
              </w:rPr>
              <w:t>B</w:t>
            </w:r>
          </w:p>
        </w:tc>
      </w:tr>
      <w:tr w:rsidR="00AD1F51" w14:paraId="28F0E55C" w14:textId="77777777" w:rsidTr="00893DB2">
        <w:trPr>
          <w:trHeight w:val="236"/>
          <w:jc w:val="center"/>
        </w:trPr>
        <w:tc>
          <w:tcPr>
            <w:tcW w:w="2122" w:type="dxa"/>
          </w:tcPr>
          <w:p w14:paraId="67AD172B" w14:textId="77777777" w:rsidR="00AD1F51" w:rsidRDefault="00AD1F51" w:rsidP="005A4AB8">
            <w:pPr>
              <w:rPr>
                <w:rFonts w:ascii="Calibri" w:hAnsi="Calibri" w:cs="Arial"/>
                <w:sz w:val="22"/>
                <w:szCs w:val="22"/>
              </w:rPr>
            </w:pPr>
            <w:r>
              <w:rPr>
                <w:rFonts w:ascii="Calibri" w:hAnsi="Calibri" w:cs="Arial"/>
                <w:sz w:val="22"/>
                <w:szCs w:val="22"/>
              </w:rPr>
              <w:t>70 - 79</w:t>
            </w:r>
          </w:p>
        </w:tc>
        <w:tc>
          <w:tcPr>
            <w:tcW w:w="1504" w:type="dxa"/>
          </w:tcPr>
          <w:p w14:paraId="765EABC7" w14:textId="77777777" w:rsidR="00AD1F51" w:rsidRDefault="00AD1F51" w:rsidP="005A4AB8">
            <w:pPr>
              <w:jc w:val="center"/>
              <w:rPr>
                <w:rFonts w:ascii="Calibri" w:hAnsi="Calibri" w:cs="Arial"/>
                <w:sz w:val="22"/>
                <w:szCs w:val="22"/>
              </w:rPr>
            </w:pPr>
            <w:r>
              <w:rPr>
                <w:rFonts w:ascii="Calibri" w:hAnsi="Calibri" w:cs="Arial"/>
                <w:sz w:val="22"/>
                <w:szCs w:val="22"/>
              </w:rPr>
              <w:t>C</w:t>
            </w:r>
          </w:p>
        </w:tc>
      </w:tr>
      <w:tr w:rsidR="00AD1F51" w14:paraId="3735D420" w14:textId="77777777" w:rsidTr="00893DB2">
        <w:trPr>
          <w:trHeight w:val="224"/>
          <w:jc w:val="center"/>
        </w:trPr>
        <w:tc>
          <w:tcPr>
            <w:tcW w:w="2122" w:type="dxa"/>
          </w:tcPr>
          <w:p w14:paraId="3C9BBBD6" w14:textId="77777777" w:rsidR="00AD1F51" w:rsidRDefault="00AD1F51" w:rsidP="005A4AB8">
            <w:pPr>
              <w:rPr>
                <w:rFonts w:ascii="Calibri" w:hAnsi="Calibri" w:cs="Arial"/>
                <w:sz w:val="22"/>
                <w:szCs w:val="22"/>
              </w:rPr>
            </w:pPr>
            <w:r>
              <w:rPr>
                <w:rFonts w:ascii="Calibri" w:hAnsi="Calibri" w:cs="Arial"/>
                <w:sz w:val="22"/>
                <w:szCs w:val="22"/>
              </w:rPr>
              <w:t>60 - 69</w:t>
            </w:r>
          </w:p>
        </w:tc>
        <w:tc>
          <w:tcPr>
            <w:tcW w:w="1504" w:type="dxa"/>
          </w:tcPr>
          <w:p w14:paraId="3D81CA2C" w14:textId="77777777" w:rsidR="00AD1F51" w:rsidRDefault="00AD1F51" w:rsidP="005A4AB8">
            <w:pPr>
              <w:jc w:val="center"/>
              <w:rPr>
                <w:rFonts w:ascii="Calibri" w:hAnsi="Calibri" w:cs="Arial"/>
                <w:sz w:val="22"/>
                <w:szCs w:val="22"/>
              </w:rPr>
            </w:pPr>
            <w:r>
              <w:rPr>
                <w:rFonts w:ascii="Calibri" w:hAnsi="Calibri" w:cs="Arial"/>
                <w:sz w:val="22"/>
                <w:szCs w:val="22"/>
              </w:rPr>
              <w:t>D</w:t>
            </w:r>
          </w:p>
        </w:tc>
      </w:tr>
      <w:tr w:rsidR="00AD1F51" w14:paraId="7FD17787" w14:textId="77777777" w:rsidTr="00893DB2">
        <w:trPr>
          <w:trHeight w:val="236"/>
          <w:jc w:val="center"/>
        </w:trPr>
        <w:tc>
          <w:tcPr>
            <w:tcW w:w="2122" w:type="dxa"/>
          </w:tcPr>
          <w:p w14:paraId="271796CF" w14:textId="77777777" w:rsidR="00AD1F51" w:rsidRDefault="00AD1F51" w:rsidP="005A4AB8">
            <w:pPr>
              <w:rPr>
                <w:rFonts w:ascii="Calibri" w:hAnsi="Calibri" w:cs="Arial"/>
                <w:sz w:val="22"/>
                <w:szCs w:val="22"/>
              </w:rPr>
            </w:pPr>
            <w:r>
              <w:rPr>
                <w:rFonts w:ascii="Calibri" w:hAnsi="Calibri" w:cs="Arial"/>
                <w:sz w:val="22"/>
                <w:szCs w:val="22"/>
              </w:rPr>
              <w:t>Below 60</w:t>
            </w:r>
          </w:p>
        </w:tc>
        <w:tc>
          <w:tcPr>
            <w:tcW w:w="1504" w:type="dxa"/>
          </w:tcPr>
          <w:p w14:paraId="4F014C1B" w14:textId="77777777" w:rsidR="00AD1F51" w:rsidRDefault="00AD1F51" w:rsidP="005A4AB8">
            <w:pPr>
              <w:jc w:val="center"/>
              <w:rPr>
                <w:rFonts w:ascii="Calibri" w:hAnsi="Calibri" w:cs="Arial"/>
                <w:sz w:val="22"/>
                <w:szCs w:val="22"/>
              </w:rPr>
            </w:pPr>
            <w:r>
              <w:rPr>
                <w:rFonts w:ascii="Calibri" w:hAnsi="Calibri" w:cs="Arial"/>
                <w:sz w:val="22"/>
                <w:szCs w:val="22"/>
              </w:rPr>
              <w:t>F</w:t>
            </w:r>
          </w:p>
        </w:tc>
      </w:tr>
    </w:tbl>
    <w:p w14:paraId="21E38070" w14:textId="77777777" w:rsidR="00AD1F51" w:rsidRPr="00BA5F71" w:rsidRDefault="00AD1F51" w:rsidP="00AD1F51">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2FC30F0C" w14:textId="77777777" w:rsidR="00AD1F51" w:rsidRPr="00BA5F71" w:rsidRDefault="00AD1F51" w:rsidP="00AD1F51">
      <w:pPr>
        <w:pStyle w:val="Heading2"/>
      </w:pPr>
      <w:r w:rsidRPr="00BA5F71">
        <w:t>REQUIRED COURSE MATERIALS:</w:t>
      </w:r>
    </w:p>
    <w:p w14:paraId="69250856" w14:textId="77777777" w:rsidR="00AD1F51" w:rsidRPr="00BA5F71" w:rsidRDefault="00AD1F51" w:rsidP="00AD1F51">
      <w:pPr>
        <w:spacing w:after="240"/>
        <w:ind w:left="720"/>
        <w:rPr>
          <w:rFonts w:ascii="Calibri" w:hAnsi="Calibri" w:cs="Arial"/>
          <w:sz w:val="22"/>
          <w:szCs w:val="22"/>
        </w:rPr>
      </w:pPr>
      <w:r w:rsidRPr="00BA5F71">
        <w:rPr>
          <w:rFonts w:ascii="Calibri" w:hAnsi="Calibri" w:cs="Arial"/>
          <w:sz w:val="22"/>
          <w:szCs w:val="22"/>
        </w:rPr>
        <w:t>(In correct bibliographic format.)</w:t>
      </w:r>
    </w:p>
    <w:p w14:paraId="4CBDC84C" w14:textId="77777777" w:rsidR="00AD1F51" w:rsidRPr="00BA5F71" w:rsidRDefault="00AD1F51" w:rsidP="00AD1F51">
      <w:pPr>
        <w:pStyle w:val="Heading2"/>
      </w:pPr>
      <w:r w:rsidRPr="00BA5F71">
        <w:t>RESERVED MATERIALS FOR THE COURSE:</w:t>
      </w:r>
    </w:p>
    <w:p w14:paraId="27B9EB85" w14:textId="77777777" w:rsidR="00AD1F51" w:rsidRPr="00BA5F71" w:rsidRDefault="00AD1F51" w:rsidP="00AD1F51">
      <w:pPr>
        <w:spacing w:after="240"/>
        <w:ind w:left="720"/>
        <w:rPr>
          <w:rFonts w:ascii="Calibri" w:hAnsi="Calibri" w:cs="Arial"/>
          <w:sz w:val="22"/>
          <w:szCs w:val="22"/>
        </w:rPr>
      </w:pPr>
      <w:r w:rsidRPr="00BA5F71">
        <w:rPr>
          <w:rFonts w:ascii="Calibri" w:hAnsi="Calibri" w:cs="Arial"/>
          <w:sz w:val="22"/>
          <w:szCs w:val="22"/>
        </w:rPr>
        <w:t>Other special learning resources.</w:t>
      </w:r>
    </w:p>
    <w:p w14:paraId="228D13FA" w14:textId="77777777" w:rsidR="00AD1F51" w:rsidRPr="00BA5F71" w:rsidRDefault="00AD1F51" w:rsidP="00AD1F51">
      <w:pPr>
        <w:pStyle w:val="Heading2"/>
      </w:pPr>
      <w:r w:rsidRPr="00BA5F71">
        <w:t>CLASS SCHEDULE:</w:t>
      </w:r>
    </w:p>
    <w:p w14:paraId="19441C50" w14:textId="77777777" w:rsidR="00AD1F51" w:rsidRPr="00BA5F71" w:rsidRDefault="00AD1F51" w:rsidP="00AD1F51">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64FEEF45" w14:textId="77777777" w:rsidR="00AD1F51" w:rsidRPr="00BA5F71" w:rsidRDefault="00AD1F51" w:rsidP="00AD1F51">
      <w:pPr>
        <w:pStyle w:val="Heading2"/>
      </w:pPr>
      <w:r w:rsidRPr="00BA5F71">
        <w:t>ANY OTHER INFORMATION OR CLASS PROCEDURES OR POLICIES:</w:t>
      </w:r>
    </w:p>
    <w:p w14:paraId="232E0B7A" w14:textId="77777777" w:rsidR="00AD1F51" w:rsidRDefault="00AD1F51" w:rsidP="00AD1F51">
      <w:pPr>
        <w:ind w:left="720"/>
        <w:rPr>
          <w:rFonts w:ascii="Calibri" w:hAnsi="Calibri" w:cs="Arial"/>
          <w:sz w:val="22"/>
          <w:szCs w:val="22"/>
        </w:rPr>
      </w:pPr>
      <w:r w:rsidRPr="00BA5F71">
        <w:rPr>
          <w:rFonts w:ascii="Calibri" w:hAnsi="Calibri" w:cs="Arial"/>
          <w:sz w:val="22"/>
          <w:szCs w:val="22"/>
        </w:rPr>
        <w:t>(Which would be useful to the students in the class.)</w:t>
      </w:r>
    </w:p>
    <w:p w14:paraId="387AFFE4" w14:textId="77777777" w:rsidR="00C324B6" w:rsidRPr="00AD1F51" w:rsidRDefault="00C324B6" w:rsidP="00AD1F51"/>
    <w:sectPr w:rsidR="00C324B6" w:rsidRPr="00AD1F51"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1E6F6" w14:textId="77777777" w:rsidR="00AD1F51" w:rsidRDefault="00AD1F51" w:rsidP="003A608C">
      <w:r>
        <w:separator/>
      </w:r>
    </w:p>
  </w:endnote>
  <w:endnote w:type="continuationSeparator" w:id="0">
    <w:p w14:paraId="3FEA716A" w14:textId="77777777" w:rsidR="00AD1F51" w:rsidRDefault="00AD1F51"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F5C66" w14:textId="77777777" w:rsidR="00AD1F51" w:rsidRPr="0056733A" w:rsidRDefault="00AD1F51"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00761" w14:textId="77777777" w:rsidR="00AD1F51" w:rsidRPr="0004495F" w:rsidRDefault="00AD1F51"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61F8C" w14:textId="77777777" w:rsidR="00AD1F51" w:rsidRDefault="00AD1F5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45381" w14:textId="77777777" w:rsidR="00821739" w:rsidRPr="0056733A" w:rsidRDefault="00AD1F51"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0F33F" w14:textId="77777777" w:rsidR="00821739" w:rsidRPr="0004495F" w:rsidRDefault="00AD1F51"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A9081" w14:textId="77777777" w:rsidR="00AD1F51" w:rsidRDefault="00AD1F51" w:rsidP="003A608C">
      <w:r>
        <w:separator/>
      </w:r>
    </w:p>
  </w:footnote>
  <w:footnote w:type="continuationSeparator" w:id="0">
    <w:p w14:paraId="573485AE" w14:textId="77777777" w:rsidR="00AD1F51" w:rsidRDefault="00AD1F51"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58F68" w14:textId="77777777" w:rsidR="00AD1F51" w:rsidRPr="00FD0895" w:rsidRDefault="00AD1F51"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ENL</w:t>
    </w:r>
    <w:r>
      <w:rPr>
        <w:rFonts w:ascii="Calibri" w:hAnsi="Calibri" w:cs="Arial"/>
        <w:noProof/>
        <w:sz w:val="22"/>
        <w:szCs w:val="22"/>
      </w:rPr>
      <w:t xml:space="preserve"> </w:t>
    </w:r>
    <w:r w:rsidRPr="0044449D">
      <w:rPr>
        <w:rFonts w:ascii="Calibri" w:hAnsi="Calibri" w:cs="Arial"/>
        <w:noProof/>
        <w:sz w:val="22"/>
        <w:szCs w:val="22"/>
      </w:rPr>
      <w:t>2012</w:t>
    </w:r>
    <w:r>
      <w:rPr>
        <w:rFonts w:ascii="Calibri" w:hAnsi="Calibri" w:cs="Arial"/>
        <w:noProof/>
        <w:sz w:val="22"/>
        <w:szCs w:val="22"/>
      </w:rPr>
      <w:t xml:space="preserve"> </w:t>
    </w:r>
    <w:r w:rsidRPr="0044449D">
      <w:rPr>
        <w:rFonts w:ascii="Calibri" w:hAnsi="Calibri" w:cs="Arial"/>
        <w:noProof/>
        <w:sz w:val="22"/>
        <w:szCs w:val="22"/>
      </w:rPr>
      <w:t>British Literature and Culture I, to 1780 (I)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9335C" w14:textId="77777777" w:rsidR="00AD1F51" w:rsidRDefault="00AD1F51" w:rsidP="0004495F">
    <w:pPr>
      <w:pStyle w:val="Header"/>
      <w:jc w:val="right"/>
    </w:pPr>
    <w:r w:rsidRPr="00D55873">
      <w:rPr>
        <w:noProof/>
        <w:lang w:eastAsia="en-US"/>
      </w:rPr>
      <w:drawing>
        <wp:inline distT="0" distB="0" distL="0" distR="0" wp14:anchorId="54C0CC60" wp14:editId="036D6E86">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47438B9" w14:textId="77777777" w:rsidR="00AD1F51" w:rsidRPr="0004495F" w:rsidRDefault="00AD1F51"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1835B085" wp14:editId="5EC1ADBD">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FA2ADA5"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E229D" w14:textId="77777777" w:rsidR="00AD1F51" w:rsidRDefault="00AD1F5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57699" w14:textId="77777777" w:rsidR="008333FE" w:rsidRPr="00FD0895" w:rsidRDefault="00AD1F51"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ENL</w:t>
    </w:r>
    <w:r>
      <w:rPr>
        <w:rFonts w:ascii="Calibri" w:hAnsi="Calibri" w:cs="Arial"/>
        <w:noProof/>
        <w:sz w:val="22"/>
        <w:szCs w:val="22"/>
      </w:rPr>
      <w:t xml:space="preserve"> </w:t>
    </w:r>
    <w:r w:rsidRPr="0044449D">
      <w:rPr>
        <w:rFonts w:ascii="Calibri" w:hAnsi="Calibri" w:cs="Arial"/>
        <w:noProof/>
        <w:sz w:val="22"/>
        <w:szCs w:val="22"/>
      </w:rPr>
      <w:t>2012</w:t>
    </w:r>
    <w:r>
      <w:rPr>
        <w:rFonts w:ascii="Calibri" w:hAnsi="Calibri" w:cs="Arial"/>
        <w:noProof/>
        <w:sz w:val="22"/>
        <w:szCs w:val="22"/>
      </w:rPr>
      <w:t xml:space="preserve"> </w:t>
    </w:r>
    <w:r w:rsidRPr="0044449D">
      <w:rPr>
        <w:rFonts w:ascii="Calibri" w:hAnsi="Calibri" w:cs="Arial"/>
        <w:noProof/>
        <w:sz w:val="22"/>
        <w:szCs w:val="22"/>
      </w:rPr>
      <w:t>British Literature and Culture I, to 1780 (I)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E4671" w14:textId="77777777" w:rsidR="00AD1F51" w:rsidRDefault="00AD1F51" w:rsidP="00AD1F51">
    <w:pPr>
      <w:pStyle w:val="Header"/>
      <w:jc w:val="right"/>
    </w:pPr>
    <w:r w:rsidRPr="00D55873">
      <w:rPr>
        <w:noProof/>
        <w:lang w:eastAsia="en-US"/>
      </w:rPr>
      <w:drawing>
        <wp:inline distT="0" distB="0" distL="0" distR="0" wp14:anchorId="47331A2E" wp14:editId="0E802D7B">
          <wp:extent cx="3124200" cy="962025"/>
          <wp:effectExtent l="0" t="0" r="0" b="9525"/>
          <wp:docPr id="548" name="Picture 548"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5115982" w14:textId="77777777" w:rsidR="00821739" w:rsidRPr="0004495F" w:rsidRDefault="00AD1F51" w:rsidP="00AD1F51">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665D8832" wp14:editId="2D3ECF11">
              <wp:extent cx="6457950" cy="0"/>
              <wp:effectExtent l="0" t="0" r="19050" b="19050"/>
              <wp:docPr id="547" name="Straight Arrow Connector 5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130DCA0" id="_x0000_t32" coordsize="21600,21600" o:spt="32" o:oned="t" path="m,l21600,21600e" filled="f">
              <v:path arrowok="t" fillok="f" o:connecttype="none"/>
              <o:lock v:ext="edit" shapetype="t"/>
            </v:shapetype>
            <v:shape id="Straight Arrow Connector 547"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RY9rFJyXqC9MmJHpJBZALDqYok+YFKvNH2xRG8GyTC4rCyeNucAtPgA5yXEuBlkM9We3MLk0SpzscGlH/J6Bw==" w:salt="Er2ESNqano9bf0lxYRxDo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1F51"/>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32A7"/>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2FCBA9"/>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257370EFEBD4771B5E950A434366973"/>
        <w:category>
          <w:name w:val="General"/>
          <w:gallery w:val="placeholder"/>
        </w:category>
        <w:types>
          <w:type w:val="bbPlcHdr"/>
        </w:types>
        <w:behaviors>
          <w:behavior w:val="content"/>
        </w:behaviors>
        <w:guid w:val="{38F0B968-1DD1-4939-8E81-A359126A1BB6}"/>
      </w:docPartPr>
      <w:docPartBody>
        <w:p w:rsidR="007C0DAC" w:rsidRDefault="00B4762B" w:rsidP="00B4762B">
          <w:pPr>
            <w:pStyle w:val="D257370EFEBD4771B5E950A434366973"/>
          </w:pPr>
          <w:r w:rsidRPr="00EF2604">
            <w:rPr>
              <w:rStyle w:val="PlaceholderText"/>
            </w:rPr>
            <w:t>Click or tap here to enter text.</w:t>
          </w:r>
        </w:p>
      </w:docPartBody>
    </w:docPart>
    <w:docPart>
      <w:docPartPr>
        <w:name w:val="BF063DD2C37F40AB9E25CA53BF96BA19"/>
        <w:category>
          <w:name w:val="General"/>
          <w:gallery w:val="placeholder"/>
        </w:category>
        <w:types>
          <w:type w:val="bbPlcHdr"/>
        </w:types>
        <w:behaviors>
          <w:behavior w:val="content"/>
        </w:behaviors>
        <w:guid w:val="{7A1CC1DE-68D0-4B27-90DD-1B464EF91BC5}"/>
      </w:docPartPr>
      <w:docPartBody>
        <w:p w:rsidR="007C0DAC" w:rsidRDefault="00B4762B" w:rsidP="00B4762B">
          <w:pPr>
            <w:pStyle w:val="BF063DD2C37F40AB9E25CA53BF96BA19"/>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7C0DAC"/>
    <w:rsid w:val="008F404E"/>
    <w:rsid w:val="00925DBE"/>
    <w:rsid w:val="009C4F16"/>
    <w:rsid w:val="00AD12F8"/>
    <w:rsid w:val="00AD685D"/>
    <w:rsid w:val="00B4762B"/>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762B"/>
    <w:rPr>
      <w:color w:val="808080"/>
    </w:rPr>
  </w:style>
  <w:style w:type="paragraph" w:customStyle="1" w:styleId="D257370EFEBD4771B5E950A434366973">
    <w:name w:val="D257370EFEBD4771B5E950A434366973"/>
    <w:rsid w:val="00B4762B"/>
  </w:style>
  <w:style w:type="paragraph" w:customStyle="1" w:styleId="BF063DD2C37F40AB9E25CA53BF96BA19">
    <w:name w:val="BF063DD2C37F40AB9E25CA53BF96BA19"/>
    <w:rsid w:val="00B476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1241</Words>
  <Characters>7075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8300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2022-06-24T14:40:00Z</dcterms:created>
  <dcterms:modified xsi:type="dcterms:W3CDTF">2022-06-24T15:29:00Z</dcterms:modified>
</cp:coreProperties>
</file>