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9A5F7A" w14:paraId="58587A3F" w14:textId="77777777" w:rsidTr="00893DB2">
        <w:trPr>
          <w:trHeight w:val="473"/>
          <w:tblHeader/>
        </w:trPr>
        <w:tc>
          <w:tcPr>
            <w:tcW w:w="1012" w:type="pct"/>
            <w:vAlign w:val="center"/>
          </w:tcPr>
          <w:p w14:paraId="76C6FC3A" w14:textId="77777777" w:rsidR="009A5F7A" w:rsidRDefault="009A5F7A"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870536019"/>
              <w:placeholder>
                <w:docPart w:val="E8D7E3A4A078458BB091D066601CCE3A"/>
              </w:placeholder>
            </w:sdtPr>
            <w:sdtEndPr/>
            <w:sdtContent>
              <w:p w14:paraId="4AC73C13" w14:textId="77777777" w:rsidR="009A5F7A" w:rsidRPr="002164CE" w:rsidRDefault="009A5F7A"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9A5F7A" w14:paraId="4BA35925" w14:textId="77777777" w:rsidTr="00893DB2">
        <w:trPr>
          <w:trHeight w:val="447"/>
        </w:trPr>
        <w:tc>
          <w:tcPr>
            <w:tcW w:w="1012" w:type="pct"/>
            <w:vAlign w:val="center"/>
          </w:tcPr>
          <w:p w14:paraId="55569874" w14:textId="77777777" w:rsidR="009A5F7A" w:rsidRDefault="009A5F7A"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579755960"/>
              <w:placeholder>
                <w:docPart w:val="E8D7E3A4A078458BB091D066601CCE3A"/>
              </w:placeholder>
            </w:sdtPr>
            <w:sdtEndPr/>
            <w:sdtContent>
              <w:p w14:paraId="7623849C" w14:textId="77777777" w:rsidR="009A5F7A" w:rsidRPr="002164CE" w:rsidRDefault="009A5F7A"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9A5F7A" w14:paraId="1B4ABF89" w14:textId="77777777" w:rsidTr="00893DB2">
        <w:trPr>
          <w:trHeight w:val="447"/>
        </w:trPr>
        <w:tc>
          <w:tcPr>
            <w:tcW w:w="1012" w:type="pct"/>
            <w:vAlign w:val="center"/>
          </w:tcPr>
          <w:p w14:paraId="549FBFAD" w14:textId="77777777" w:rsidR="009A5F7A" w:rsidRDefault="009A5F7A"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1504712930"/>
              <w:placeholder>
                <w:docPart w:val="E8D7E3A4A078458BB091D066601CCE3A"/>
              </w:placeholder>
            </w:sdtPr>
            <w:sdtEndPr/>
            <w:sdtContent>
              <w:p w14:paraId="0F892485" w14:textId="77777777" w:rsidR="009A5F7A" w:rsidRPr="002164CE" w:rsidRDefault="009A5F7A"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9A5F7A" w:rsidRPr="002164CE" w14:paraId="43BB1AED" w14:textId="77777777" w:rsidTr="00893DB2">
        <w:trPr>
          <w:trHeight w:val="473"/>
        </w:trPr>
        <w:tc>
          <w:tcPr>
            <w:tcW w:w="1012" w:type="pct"/>
          </w:tcPr>
          <w:p w14:paraId="1DA2AD9C" w14:textId="77777777" w:rsidR="009A5F7A" w:rsidRDefault="009A5F7A"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495732309"/>
              <w:placeholder>
                <w:docPart w:val="E8D7E3A4A078458BB091D066601CCE3A"/>
              </w:placeholder>
            </w:sdtPr>
            <w:sdtEndPr/>
            <w:sdtContent>
              <w:p w14:paraId="04EAEE0D" w14:textId="77777777" w:rsidR="009A5F7A" w:rsidRPr="002164CE" w:rsidRDefault="009A5F7A"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9A5F7A" w:rsidRPr="002164CE" w14:paraId="40D44D26" w14:textId="77777777" w:rsidTr="00893DB2">
        <w:trPr>
          <w:trHeight w:val="447"/>
        </w:trPr>
        <w:tc>
          <w:tcPr>
            <w:tcW w:w="1012" w:type="pct"/>
          </w:tcPr>
          <w:p w14:paraId="7C04C465" w14:textId="77777777" w:rsidR="009A5F7A" w:rsidRDefault="009A5F7A"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910511751"/>
              <w:placeholder>
                <w:docPart w:val="E8D7E3A4A078458BB091D066601CCE3A"/>
              </w:placeholder>
            </w:sdtPr>
            <w:sdtEndPr/>
            <w:sdtContent>
              <w:p w14:paraId="5DEF4FC6" w14:textId="77777777" w:rsidR="009A5F7A" w:rsidRPr="002164CE" w:rsidRDefault="009A5F7A"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9A5F7A" w:rsidRPr="002164CE" w14:paraId="6E207699" w14:textId="77777777" w:rsidTr="00893DB2">
        <w:trPr>
          <w:trHeight w:val="447"/>
        </w:trPr>
        <w:tc>
          <w:tcPr>
            <w:tcW w:w="1012" w:type="pct"/>
          </w:tcPr>
          <w:p w14:paraId="2BA08C10" w14:textId="77777777" w:rsidR="009A5F7A" w:rsidRDefault="009A5F7A"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203252108"/>
              <w:placeholder>
                <w:docPart w:val="E8D7E3A4A078458BB091D066601CCE3A"/>
              </w:placeholder>
            </w:sdtPr>
            <w:sdtEndPr/>
            <w:sdtContent>
              <w:p w14:paraId="492A12CF" w14:textId="77777777" w:rsidR="009A5F7A" w:rsidRPr="002164CE" w:rsidRDefault="009A5F7A"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9A5F7A" w:rsidRPr="002164CE" w14:paraId="2F14AD71" w14:textId="77777777" w:rsidTr="00893DB2">
        <w:trPr>
          <w:trHeight w:val="447"/>
        </w:trPr>
        <w:tc>
          <w:tcPr>
            <w:tcW w:w="1012" w:type="pct"/>
          </w:tcPr>
          <w:p w14:paraId="6E72BEE5" w14:textId="77777777" w:rsidR="009A5F7A" w:rsidRPr="002164CE" w:rsidRDefault="009A5F7A"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534085746"/>
              <w:placeholder>
                <w:docPart w:val="8DE42AB80794487CAFFABA2FD3682CB4"/>
              </w:placeholder>
            </w:sdtPr>
            <w:sdtEndPr/>
            <w:sdtContent>
              <w:p w14:paraId="43124603" w14:textId="77777777" w:rsidR="009A5F7A" w:rsidRDefault="009A5F7A"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474EA569" w14:textId="77777777" w:rsidR="009A5F7A" w:rsidRPr="00BA5F71" w:rsidRDefault="009A5F7A" w:rsidP="009A5F7A">
      <w:pPr>
        <w:rPr>
          <w:rFonts w:ascii="Calibri" w:hAnsi="Calibri" w:cs="Arial"/>
          <w:b/>
          <w:sz w:val="22"/>
          <w:szCs w:val="22"/>
          <w:u w:val="single"/>
        </w:rPr>
      </w:pPr>
    </w:p>
    <w:p w14:paraId="2F2C936C" w14:textId="77777777" w:rsidR="009A5F7A" w:rsidRPr="001D4AC5" w:rsidRDefault="009A5F7A" w:rsidP="009A5F7A">
      <w:pPr>
        <w:pStyle w:val="Heading1"/>
        <w:numPr>
          <w:ilvl w:val="0"/>
          <w:numId w:val="15"/>
        </w:numPr>
        <w:spacing w:after="120"/>
        <w:ind w:hanging="630"/>
      </w:pPr>
      <w:r w:rsidRPr="00FF6B5D">
        <w:t>COURSE NUMBER AND TITLE, CATALOG DESCRIPTION, CREDITS:</w:t>
      </w:r>
    </w:p>
    <w:p w14:paraId="5C206DC0" w14:textId="77777777" w:rsidR="009A5F7A" w:rsidRPr="006A6876" w:rsidRDefault="009A5F7A" w:rsidP="009A5F7A">
      <w:pPr>
        <w:pStyle w:val="Heading2"/>
        <w:numPr>
          <w:ilvl w:val="0"/>
          <w:numId w:val="0"/>
        </w:numPr>
        <w:spacing w:after="240"/>
        <w:ind w:left="720"/>
      </w:pPr>
      <w:r w:rsidRPr="0044449D">
        <w:rPr>
          <w:noProof/>
        </w:rPr>
        <w:t>NUR</w:t>
      </w:r>
      <w:r w:rsidRPr="006A6876">
        <w:t xml:space="preserve"> </w:t>
      </w:r>
      <w:r w:rsidRPr="0044449D">
        <w:rPr>
          <w:noProof/>
        </w:rPr>
        <w:t>4636C</w:t>
      </w:r>
      <w:r w:rsidRPr="006A6876">
        <w:t xml:space="preserve"> </w:t>
      </w:r>
      <w:r w:rsidRPr="0044449D">
        <w:rPr>
          <w:noProof/>
        </w:rPr>
        <w:t>Community Health Nursing</w:t>
      </w:r>
      <w:sdt>
        <w:sdtPr>
          <w:id w:val="-150912416"/>
          <w:placeholder>
            <w:docPart w:val="E8D7E3A4A078458BB091D066601CCE3A"/>
          </w:placeholder>
        </w:sdtPr>
        <w:sdtEndPr/>
        <w:sdtContent>
          <w:r>
            <w:rPr>
              <w:noProof/>
            </w:rPr>
            <w:t xml:space="preserve"> </w:t>
          </w:r>
        </w:sdtContent>
      </w:sdt>
      <w:r w:rsidRPr="006A6876">
        <w:t>(</w:t>
      </w:r>
      <w:r w:rsidRPr="0044449D">
        <w:rPr>
          <w:noProof/>
        </w:rPr>
        <w:t>4</w:t>
      </w:r>
      <w:r w:rsidRPr="006A6876">
        <w:t xml:space="preserve"> </w:t>
      </w:r>
      <w:r w:rsidRPr="0044449D">
        <w:rPr>
          <w:noProof/>
        </w:rPr>
        <w:t>Credits</w:t>
      </w:r>
      <w:r w:rsidRPr="006A6876">
        <w:t>)</w:t>
      </w:r>
    </w:p>
    <w:p w14:paraId="631F3E95" w14:textId="77777777" w:rsidR="009A5F7A" w:rsidRPr="001D4AC5" w:rsidRDefault="009A5F7A" w:rsidP="009A5F7A">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t>This course focuses on the promotion of health and the professional practice role of the community health/ public health nurse.  The student is introduced to the concepts of community / population assessment, health promotion, health maintenance, epidemiology, disease prevention, and health education.  The nursing care of the community / population as the client is explored with attention to development of programs to address the three levels of prevention as well as health maintenance across the lifespan.  Vulnerable populations within a community are addressed as well as disaster preparedness concepts.  The course includes 45 laboratory hours during which the student explores the community, resources in place for public and community health, and proposes a project to address a community / public health nursing care problem in their community.</w:t>
      </w:r>
    </w:p>
    <w:p w14:paraId="40B0C02E" w14:textId="77777777" w:rsidR="009A5F7A" w:rsidRPr="00FF6B5D" w:rsidRDefault="009A5F7A" w:rsidP="009A5F7A">
      <w:pPr>
        <w:pStyle w:val="Heading2"/>
      </w:pPr>
      <w:r w:rsidRPr="00FF6B5D">
        <w:t>PREREQUISITES FOR THIS COURSE:</w:t>
      </w:r>
    </w:p>
    <w:p w14:paraId="57C98DAF" w14:textId="77777777" w:rsidR="009A5F7A" w:rsidRDefault="009A5F7A" w:rsidP="009A5F7A">
      <w:pPr>
        <w:spacing w:after="240"/>
        <w:ind w:left="720"/>
        <w:rPr>
          <w:rFonts w:ascii="Calibri" w:hAnsi="Calibri" w:cs="Arial"/>
          <w:noProof/>
          <w:sz w:val="22"/>
          <w:szCs w:val="22"/>
        </w:rPr>
      </w:pPr>
      <w:r w:rsidRPr="0044449D">
        <w:rPr>
          <w:rFonts w:ascii="Calibri" w:hAnsi="Calibri" w:cs="Arial"/>
          <w:noProof/>
          <w:sz w:val="22"/>
          <w:szCs w:val="22"/>
        </w:rPr>
        <w:t>Acceptance into the RN to BSN Program. Current valid, unencumbered, and unrestricted RN license.</w:t>
      </w:r>
    </w:p>
    <w:p w14:paraId="6A4D5EC5" w14:textId="77777777" w:rsidR="009A5F7A" w:rsidRPr="00FF6B5D" w:rsidRDefault="009A5F7A" w:rsidP="009A5F7A">
      <w:pPr>
        <w:pStyle w:val="Heading3"/>
        <w:spacing w:after="120"/>
      </w:pPr>
      <w:r w:rsidRPr="00FF6B5D">
        <w:t>CO-REQUISITES FOR THIS COURSE:</w:t>
      </w:r>
    </w:p>
    <w:p w14:paraId="3539907F" w14:textId="77777777" w:rsidR="009A5F7A" w:rsidRPr="00BA5F71" w:rsidRDefault="009A5F7A" w:rsidP="009A5F7A">
      <w:pPr>
        <w:spacing w:after="240"/>
        <w:ind w:firstLine="720"/>
        <w:rPr>
          <w:rFonts w:ascii="Calibri" w:hAnsi="Calibri" w:cs="Arial"/>
          <w:noProof/>
          <w:sz w:val="22"/>
          <w:szCs w:val="22"/>
        </w:rPr>
      </w:pPr>
      <w:r w:rsidRPr="0044449D">
        <w:rPr>
          <w:rFonts w:ascii="Calibri" w:hAnsi="Calibri" w:cs="Arial"/>
          <w:noProof/>
          <w:sz w:val="22"/>
          <w:szCs w:val="22"/>
        </w:rPr>
        <w:t>None</w:t>
      </w:r>
    </w:p>
    <w:p w14:paraId="7C69254F" w14:textId="77777777" w:rsidR="009A5F7A" w:rsidRDefault="009A5F7A" w:rsidP="009A5F7A">
      <w:pPr>
        <w:pStyle w:val="Heading2"/>
      </w:pPr>
      <w:r w:rsidRPr="00BA5F71">
        <w:t>GENERAL COURSE INFORMATION:</w:t>
      </w:r>
    </w:p>
    <w:p w14:paraId="68C94B59" w14:textId="77777777" w:rsidR="009A5F7A" w:rsidRPr="0044449D" w:rsidRDefault="009A5F7A" w:rsidP="009A5F7A">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 Outline</w:t>
      </w:r>
    </w:p>
    <w:p w14:paraId="0D5C74B8" w14:textId="77777777" w:rsidR="009A5F7A" w:rsidRPr="0044449D" w:rsidRDefault="009A5F7A" w:rsidP="009A5F7A">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The Community and Population as Client</w:t>
      </w:r>
    </w:p>
    <w:p w14:paraId="2EF67316" w14:textId="77777777" w:rsidR="009A5F7A" w:rsidRPr="0044449D" w:rsidRDefault="009A5F7A" w:rsidP="009A5F7A">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Community and Public Health Nursing- Definition, Focus, Process and Roles</w:t>
      </w:r>
    </w:p>
    <w:p w14:paraId="3FA9EE55" w14:textId="77777777" w:rsidR="009A5F7A" w:rsidRPr="0044449D" w:rsidRDefault="009A5F7A" w:rsidP="009A5F7A">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Community Assessment, Diagnosis, Planning, Interventions, and Evaluation</w:t>
      </w:r>
    </w:p>
    <w:p w14:paraId="7528F676" w14:textId="77777777" w:rsidR="009A5F7A" w:rsidRPr="0044449D" w:rsidRDefault="009A5F7A" w:rsidP="009A5F7A">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Basic Concepts of Epidemiology</w:t>
      </w:r>
    </w:p>
    <w:p w14:paraId="3F8406ED" w14:textId="77777777" w:rsidR="009A5F7A" w:rsidRPr="0044449D" w:rsidRDefault="009A5F7A" w:rsidP="009A5F7A">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Influences on Community and Public Health – Culture, Socioeconomic Status, Environment, Lifestyle, Violence</w:t>
      </w:r>
    </w:p>
    <w:p w14:paraId="470A87E4" w14:textId="77777777" w:rsidR="009A5F7A" w:rsidRPr="0044449D" w:rsidRDefault="009A5F7A" w:rsidP="009A5F7A">
      <w:pPr>
        <w:ind w:left="720"/>
        <w:rPr>
          <w:rFonts w:asciiTheme="minorHAnsi" w:hAnsiTheme="minorHAnsi" w:cstheme="minorHAnsi"/>
          <w:noProof/>
          <w:sz w:val="22"/>
          <w:szCs w:val="22"/>
        </w:rPr>
      </w:pPr>
      <w:r w:rsidRPr="0044449D">
        <w:rPr>
          <w:rFonts w:asciiTheme="minorHAnsi" w:hAnsiTheme="minorHAnsi" w:cstheme="minorHAnsi"/>
          <w:noProof/>
          <w:sz w:val="22"/>
          <w:szCs w:val="22"/>
        </w:rPr>
        <w:lastRenderedPageBreak/>
        <w:tab/>
        <w:t>Ethical Issues in Community and Public Health Nursing</w:t>
      </w:r>
    </w:p>
    <w:p w14:paraId="7A0C0ED7" w14:textId="77777777" w:rsidR="009A5F7A" w:rsidRPr="0044449D" w:rsidRDefault="009A5F7A" w:rsidP="009A5F7A">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Health Policy, Politics, Legislation, and Public Health</w:t>
      </w:r>
    </w:p>
    <w:p w14:paraId="3BA24637" w14:textId="77777777" w:rsidR="009A5F7A" w:rsidRPr="0044449D" w:rsidRDefault="009A5F7A" w:rsidP="009A5F7A">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Research and Evidence-Based Practice in Public Health</w:t>
      </w:r>
    </w:p>
    <w:p w14:paraId="5B6C8C69" w14:textId="77777777" w:rsidR="009A5F7A" w:rsidRPr="001F79D6" w:rsidRDefault="009A5F7A" w:rsidP="009A5F7A">
      <w:pPr>
        <w:ind w:left="720"/>
        <w:rPr>
          <w:rFonts w:asciiTheme="minorHAnsi" w:hAnsiTheme="minorHAnsi" w:cstheme="minorHAnsi"/>
          <w:sz w:val="22"/>
          <w:szCs w:val="22"/>
        </w:rPr>
      </w:pPr>
      <w:r w:rsidRPr="0044449D">
        <w:rPr>
          <w:rFonts w:asciiTheme="minorHAnsi" w:hAnsiTheme="minorHAnsi" w:cstheme="minorHAnsi"/>
          <w:noProof/>
          <w:sz w:val="22"/>
          <w:szCs w:val="22"/>
        </w:rPr>
        <w:tab/>
        <w:t>Global public health issues</w:t>
      </w:r>
    </w:p>
    <w:p w14:paraId="6E538F94" w14:textId="77777777" w:rsidR="009A5F7A" w:rsidRPr="00BA3BB9" w:rsidRDefault="009A5F7A" w:rsidP="009A5F7A">
      <w:pPr>
        <w:pStyle w:val="Heading2"/>
        <w:spacing w:before="240"/>
      </w:pPr>
      <w:r w:rsidRPr="00BA3BB9">
        <w:t>ALL COURSES AT FLORIDA SOUTHWESTERN STATE COLLEGE CONTRIBUTE TO THE GENERAL EDUCATION PROGRAM BY MEETING ONE OR MORE OF THE FOLLOWING GENERAL EDUCATION COMPETENCIES</w:t>
      </w:r>
      <w:r>
        <w:t>:</w:t>
      </w:r>
    </w:p>
    <w:p w14:paraId="16B80F23" w14:textId="77777777" w:rsidR="009A5F7A" w:rsidRPr="00E37095" w:rsidRDefault="009A5F7A" w:rsidP="009A5F7A">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2E297A9F" w14:textId="77777777" w:rsidR="009A5F7A" w:rsidRPr="00E37095" w:rsidRDefault="009A5F7A" w:rsidP="009A5F7A">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14:paraId="0851F57D" w14:textId="77777777" w:rsidR="009A5F7A" w:rsidRPr="00E37095" w:rsidRDefault="009A5F7A" w:rsidP="009A5F7A">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4B437A13" w14:textId="77777777" w:rsidR="009A5F7A" w:rsidRPr="00E37095" w:rsidRDefault="009A5F7A" w:rsidP="009A5F7A">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76AF178C" w14:textId="77777777" w:rsidR="009A5F7A" w:rsidRDefault="009A5F7A" w:rsidP="009A5F7A">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14:paraId="36273E3C" w14:textId="77777777" w:rsidR="009A5F7A" w:rsidRDefault="009A5F7A" w:rsidP="009A5F7A">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1A8B5EB0" w14:textId="77777777" w:rsidR="009A5F7A" w:rsidRDefault="009A5F7A" w:rsidP="009A5F7A">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14:paraId="6FBC4613" w14:textId="77777777" w:rsidR="009A5F7A" w:rsidRDefault="009A5F7A" w:rsidP="009A5F7A">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24D93353" w14:textId="77777777" w:rsidR="009A5F7A" w:rsidRPr="0044449D" w:rsidRDefault="009A5F7A" w:rsidP="009A5F7A">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  General Education Competencies and Course Outcomes</w:t>
      </w:r>
    </w:p>
    <w:p w14:paraId="3B92CAB3" w14:textId="77777777" w:rsidR="009A5F7A" w:rsidRPr="0044449D" w:rsidRDefault="009A5F7A" w:rsidP="009A5F7A">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 Listed here are the course outcomes/objectives assessed in this course which play an integral part in contributing to the student’s general education along with the general education competency it supports.</w:t>
      </w:r>
    </w:p>
    <w:p w14:paraId="0976FCD0" w14:textId="77777777" w:rsidR="009A5F7A" w:rsidRPr="0044449D" w:rsidRDefault="009A5F7A" w:rsidP="009A5F7A">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 </w:t>
      </w:r>
    </w:p>
    <w:p w14:paraId="34CD6B7D" w14:textId="77777777" w:rsidR="009A5F7A" w:rsidRPr="0044449D" w:rsidRDefault="009A5F7A" w:rsidP="009A5F7A">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General Education Competency: Think</w:t>
      </w:r>
    </w:p>
    <w:p w14:paraId="47A16F87" w14:textId="77777777" w:rsidR="009A5F7A" w:rsidRPr="0044449D" w:rsidRDefault="009A5F7A" w:rsidP="009A5F7A">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Course Outcomes or Objectives Supporting the General Education Competency Selected:</w:t>
      </w:r>
    </w:p>
    <w:p w14:paraId="17407512" w14:textId="77777777" w:rsidR="009A5F7A" w:rsidRPr="0044449D" w:rsidRDefault="009A5F7A" w:rsidP="009A5F7A">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Examine the impact of culture, socioeconomic status, environment, lifestyle, and violence on the healthcare of the community.</w:t>
      </w:r>
    </w:p>
    <w:p w14:paraId="1ED80404" w14:textId="77777777" w:rsidR="009A5F7A" w:rsidRPr="0044449D" w:rsidRDefault="009A5F7A" w:rsidP="009A5F7A">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Analyze the ethical issues affecting healthcare and nursing practice in the community.</w:t>
      </w:r>
    </w:p>
    <w:p w14:paraId="601EC413" w14:textId="77777777" w:rsidR="009A5F7A" w:rsidRPr="0044449D" w:rsidRDefault="009A5F7A" w:rsidP="009A5F7A">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Discuss the use of information and communication technologies to promote health and disease prevention within populations.</w:t>
      </w:r>
    </w:p>
    <w:p w14:paraId="1754F6B4" w14:textId="77777777" w:rsidR="009A5F7A" w:rsidRPr="0044449D" w:rsidRDefault="009A5F7A" w:rsidP="009A5F7A">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General Education Competency: Investigate</w:t>
      </w:r>
    </w:p>
    <w:p w14:paraId="31891D26" w14:textId="77777777" w:rsidR="009A5F7A" w:rsidRPr="0044449D" w:rsidRDefault="009A5F7A" w:rsidP="009A5F7A">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Course Outcomes or Objectives Supporting the General Education Competency Selected:</w:t>
      </w:r>
    </w:p>
    <w:p w14:paraId="743018C3" w14:textId="77777777" w:rsidR="009A5F7A" w:rsidRPr="0044449D" w:rsidRDefault="009A5F7A" w:rsidP="009A5F7A">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Utilize appropriate primary, secondary and tertiary prevention strategies in the development of planned nursing interventions.</w:t>
      </w:r>
    </w:p>
    <w:p w14:paraId="7432E87F" w14:textId="77777777" w:rsidR="009A5F7A" w:rsidRPr="0044449D" w:rsidRDefault="009A5F7A" w:rsidP="009A5F7A">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Collaborate with other healthcare professionals and patients to provide spiritually and culturally appropriate health promotion and disease and injury prevention interventions.</w:t>
      </w:r>
      <w:r>
        <w:rPr>
          <w:rFonts w:asciiTheme="minorHAnsi" w:hAnsiTheme="minorHAnsi" w:cstheme="minorHAnsi"/>
          <w:noProof/>
          <w:color w:val="000000"/>
          <w:sz w:val="22"/>
          <w:szCs w:val="22"/>
        </w:rPr>
        <w:cr/>
      </w:r>
      <w:r w:rsidRPr="0044449D">
        <w:rPr>
          <w:rFonts w:asciiTheme="minorHAnsi" w:hAnsiTheme="minorHAnsi" w:cstheme="minorHAnsi"/>
          <w:noProof/>
          <w:color w:val="000000"/>
          <w:sz w:val="22"/>
          <w:szCs w:val="22"/>
        </w:rPr>
        <w:t>B. Other Course Objectives/Standards</w:t>
      </w:r>
    </w:p>
    <w:p w14:paraId="600E537C" w14:textId="77777777" w:rsidR="009A5F7A" w:rsidRPr="0044449D" w:rsidRDefault="009A5F7A" w:rsidP="009A5F7A">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NUR 4636C COMMUNITY HEALTH NURSING PRACTICE</w:t>
      </w:r>
    </w:p>
    <w:p w14:paraId="20A5A5EC" w14:textId="77777777" w:rsidR="009A5F7A" w:rsidRPr="0044449D" w:rsidRDefault="009A5F7A" w:rsidP="009A5F7A">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END OF PROGRAM STUDENT LEARNING OUTCOMES</w:t>
      </w:r>
      <w:r w:rsidRPr="0044449D">
        <w:rPr>
          <w:rFonts w:asciiTheme="minorHAnsi" w:hAnsiTheme="minorHAnsi" w:cstheme="minorHAnsi"/>
          <w:noProof/>
          <w:color w:val="000000"/>
          <w:sz w:val="22"/>
          <w:szCs w:val="22"/>
        </w:rPr>
        <w:tab/>
        <w:t>COURSE OUTCOMES</w:t>
      </w:r>
    </w:p>
    <w:p w14:paraId="0DDB1B77" w14:textId="77777777" w:rsidR="009A5F7A" w:rsidRPr="0044449D" w:rsidRDefault="009A5F7A" w:rsidP="009A5F7A">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w:t>
      </w:r>
      <w:r w:rsidRPr="0044449D">
        <w:rPr>
          <w:rFonts w:asciiTheme="minorHAnsi" w:hAnsiTheme="minorHAnsi" w:cstheme="minorHAnsi"/>
          <w:noProof/>
          <w:color w:val="000000"/>
          <w:sz w:val="22"/>
          <w:szCs w:val="22"/>
        </w:rPr>
        <w:tab/>
        <w:t>Synthesize knowledge from nursing and the physical, behavioral, psychological and social sciences, and the humanities in the practice of professional nursing.</w:t>
      </w:r>
      <w:r w:rsidRPr="0044449D">
        <w:rPr>
          <w:rFonts w:asciiTheme="minorHAnsi" w:hAnsiTheme="minorHAnsi" w:cstheme="minorHAnsi"/>
          <w:noProof/>
          <w:color w:val="000000"/>
          <w:sz w:val="22"/>
          <w:szCs w:val="22"/>
        </w:rPr>
        <w:tab/>
        <w:t>Describe components of professional  practice in community and public health nursing</w:t>
      </w:r>
    </w:p>
    <w:p w14:paraId="29B957B5" w14:textId="77777777" w:rsidR="009A5F7A" w:rsidRPr="0044449D" w:rsidRDefault="009A5F7A" w:rsidP="009A5F7A">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Examine the impact of Culture, Socioeconomic Status, Environment, Lifestyle, Violence on the health of a community</w:t>
      </w:r>
    </w:p>
    <w:p w14:paraId="46668C6D" w14:textId="77777777" w:rsidR="009A5F7A" w:rsidRPr="0044449D" w:rsidRDefault="009A5F7A" w:rsidP="009A5F7A">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lastRenderedPageBreak/>
        <w:t>Analyze ethical issues affecting healthcare and nursing practice in the community</w:t>
      </w:r>
    </w:p>
    <w:p w14:paraId="67260AFC" w14:textId="77777777" w:rsidR="009A5F7A" w:rsidRPr="0044449D" w:rsidRDefault="009A5F7A" w:rsidP="009A5F7A">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Utilize appropriate primary, secondary and tertiary prevention strategies in development of planned nursing interventions.</w:t>
      </w:r>
    </w:p>
    <w:p w14:paraId="39805A23" w14:textId="77777777" w:rsidR="009A5F7A" w:rsidRPr="0044449D" w:rsidRDefault="009A5F7A" w:rsidP="009A5F7A">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Incorporate basic concepts of epidemiology into planning care for a community</w:t>
      </w:r>
    </w:p>
    <w:p w14:paraId="0C0EBC79" w14:textId="77777777" w:rsidR="009A5F7A" w:rsidRPr="0044449D" w:rsidRDefault="009A5F7A" w:rsidP="009A5F7A">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2.</w:t>
      </w:r>
      <w:r w:rsidRPr="0044449D">
        <w:rPr>
          <w:rFonts w:asciiTheme="minorHAnsi" w:hAnsiTheme="minorHAnsi" w:cstheme="minorHAnsi"/>
          <w:noProof/>
          <w:color w:val="000000"/>
          <w:sz w:val="22"/>
          <w:szCs w:val="22"/>
        </w:rPr>
        <w:tab/>
        <w:t>Integrate global health and health care, its relevant issues and policies as they relate to professional nursing practice.</w:t>
      </w:r>
      <w:r w:rsidRPr="0044449D">
        <w:rPr>
          <w:rFonts w:asciiTheme="minorHAnsi" w:hAnsiTheme="minorHAnsi" w:cstheme="minorHAnsi"/>
          <w:noProof/>
          <w:color w:val="000000"/>
          <w:sz w:val="22"/>
          <w:szCs w:val="22"/>
        </w:rPr>
        <w:tab/>
        <w:t>Describe components of professional  practice in community and public health nursing</w:t>
      </w:r>
    </w:p>
    <w:p w14:paraId="2C611393" w14:textId="77777777" w:rsidR="009A5F7A" w:rsidRPr="0044449D" w:rsidRDefault="009A5F7A" w:rsidP="009A5F7A">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Utilize appropriate primary, secondary and tertiary prevention strategies in development of planned nursing interventions.</w:t>
      </w:r>
    </w:p>
    <w:p w14:paraId="2338A8EC" w14:textId="77777777" w:rsidR="009A5F7A" w:rsidRPr="0044449D" w:rsidRDefault="009A5F7A" w:rsidP="009A5F7A">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Evaluate the impact of healthcare policy and legislation related to caring for the community</w:t>
      </w:r>
    </w:p>
    <w:p w14:paraId="4FB53A41" w14:textId="77777777" w:rsidR="009A5F7A" w:rsidRPr="0044449D" w:rsidRDefault="009A5F7A" w:rsidP="009A5F7A">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3.</w:t>
      </w:r>
      <w:r w:rsidRPr="0044449D">
        <w:rPr>
          <w:rFonts w:asciiTheme="minorHAnsi" w:hAnsiTheme="minorHAnsi" w:cstheme="minorHAnsi"/>
          <w:noProof/>
          <w:color w:val="000000"/>
          <w:sz w:val="22"/>
          <w:szCs w:val="22"/>
        </w:rPr>
        <w:tab/>
        <w:t>Evaluate research in the exploration of the spectrum of health within the framework of evidence-based practice.</w:t>
      </w:r>
      <w:r w:rsidRPr="0044449D">
        <w:rPr>
          <w:rFonts w:asciiTheme="minorHAnsi" w:hAnsiTheme="minorHAnsi" w:cstheme="minorHAnsi"/>
          <w:noProof/>
          <w:color w:val="000000"/>
          <w:sz w:val="22"/>
          <w:szCs w:val="22"/>
        </w:rPr>
        <w:tab/>
        <w:t>Apply evidence-based practices to guide health teaching, health counseling, screening, outreach, disease and outbreak investigation, referral, and follow-up throughout the lifespan.</w:t>
      </w:r>
    </w:p>
    <w:p w14:paraId="7688A541" w14:textId="77777777" w:rsidR="009A5F7A" w:rsidRPr="0044449D" w:rsidRDefault="009A5F7A" w:rsidP="009A5F7A">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Incorporate basic concepts of epidemiology into planning care for a community or population</w:t>
      </w:r>
    </w:p>
    <w:p w14:paraId="7338A00D" w14:textId="77777777" w:rsidR="009A5F7A" w:rsidRPr="0044449D" w:rsidRDefault="009A5F7A" w:rsidP="009A5F7A">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4.</w:t>
      </w:r>
      <w:r w:rsidRPr="0044449D">
        <w:rPr>
          <w:rFonts w:asciiTheme="minorHAnsi" w:hAnsiTheme="minorHAnsi" w:cstheme="minorHAnsi"/>
          <w:noProof/>
          <w:color w:val="000000"/>
          <w:sz w:val="22"/>
          <w:szCs w:val="22"/>
        </w:rPr>
        <w:tab/>
        <w:t>Synthesize standards of professional practice and care.</w:t>
      </w:r>
      <w:r w:rsidRPr="0044449D">
        <w:rPr>
          <w:rFonts w:asciiTheme="minorHAnsi" w:hAnsiTheme="minorHAnsi" w:cstheme="minorHAnsi"/>
          <w:noProof/>
          <w:color w:val="000000"/>
          <w:sz w:val="22"/>
          <w:szCs w:val="22"/>
        </w:rPr>
        <w:tab/>
        <w:t>Describe components of professional  practice in community and public health nursing</w:t>
      </w:r>
    </w:p>
    <w:p w14:paraId="5E611339" w14:textId="77777777" w:rsidR="009A5F7A" w:rsidRPr="0044449D" w:rsidRDefault="009A5F7A" w:rsidP="009A5F7A">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Apply evidence-based practices to guide health teaching, health counseling, screening, outreach, disease and outbreak investigation, referral, and follow-up throughout the lifespan</w:t>
      </w:r>
    </w:p>
    <w:p w14:paraId="4D2B5F54" w14:textId="77777777" w:rsidR="009A5F7A" w:rsidRPr="0044449D" w:rsidRDefault="009A5F7A" w:rsidP="009A5F7A">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5.</w:t>
      </w:r>
      <w:r w:rsidRPr="0044449D">
        <w:rPr>
          <w:rFonts w:asciiTheme="minorHAnsi" w:hAnsiTheme="minorHAnsi" w:cstheme="minorHAnsi"/>
          <w:noProof/>
          <w:color w:val="000000"/>
          <w:sz w:val="22"/>
          <w:szCs w:val="22"/>
        </w:rPr>
        <w:tab/>
        <w:t>Articulate the role of the professional nurse within interprofessional teams.</w:t>
      </w:r>
      <w:r w:rsidRPr="0044449D">
        <w:rPr>
          <w:rFonts w:asciiTheme="minorHAnsi" w:hAnsiTheme="minorHAnsi" w:cstheme="minorHAnsi"/>
          <w:noProof/>
          <w:color w:val="000000"/>
          <w:sz w:val="22"/>
          <w:szCs w:val="22"/>
        </w:rPr>
        <w:tab/>
        <w:t>Describe components of professional  practice in community and public health nursing</w:t>
      </w:r>
    </w:p>
    <w:p w14:paraId="13F4E964" w14:textId="77777777" w:rsidR="009A5F7A" w:rsidRPr="0044449D" w:rsidRDefault="009A5F7A" w:rsidP="009A5F7A">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Collaborate with other healthcare professionals and patients to provide spiritually and culturally appropriate health promotion and disease and injury prevention interventions.</w:t>
      </w:r>
    </w:p>
    <w:p w14:paraId="35AA6CEF" w14:textId="77777777" w:rsidR="009A5F7A" w:rsidRPr="0044449D" w:rsidRDefault="009A5F7A" w:rsidP="009A5F7A">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6.</w:t>
      </w:r>
      <w:r w:rsidRPr="0044449D">
        <w:rPr>
          <w:rFonts w:asciiTheme="minorHAnsi" w:hAnsiTheme="minorHAnsi" w:cstheme="minorHAnsi"/>
          <w:noProof/>
          <w:color w:val="000000"/>
          <w:sz w:val="22"/>
          <w:szCs w:val="22"/>
        </w:rPr>
        <w:tab/>
        <w:t>Analyze current and changing health care information technologies and systems</w:t>
      </w:r>
      <w:r w:rsidRPr="0044449D">
        <w:rPr>
          <w:rFonts w:asciiTheme="minorHAnsi" w:hAnsiTheme="minorHAnsi" w:cstheme="minorHAnsi"/>
          <w:noProof/>
          <w:color w:val="000000"/>
          <w:sz w:val="22"/>
          <w:szCs w:val="22"/>
        </w:rPr>
        <w:tab/>
        <w:t>Discuss use of information and communication technologies to promote health and disease prevention within populations</w:t>
      </w:r>
    </w:p>
    <w:p w14:paraId="6621CADD" w14:textId="77777777" w:rsidR="009A5F7A" w:rsidRPr="0044449D" w:rsidRDefault="009A5F7A" w:rsidP="009A5F7A">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7.</w:t>
      </w:r>
      <w:r w:rsidRPr="0044449D">
        <w:rPr>
          <w:rFonts w:asciiTheme="minorHAnsi" w:hAnsiTheme="minorHAnsi" w:cstheme="minorHAnsi"/>
          <w:noProof/>
          <w:color w:val="000000"/>
          <w:sz w:val="22"/>
          <w:szCs w:val="22"/>
        </w:rPr>
        <w:tab/>
        <w:t>Summarize the components of leadership and followership in professional nursing practice.</w:t>
      </w:r>
      <w:r w:rsidRPr="0044449D">
        <w:rPr>
          <w:rFonts w:asciiTheme="minorHAnsi" w:hAnsiTheme="minorHAnsi" w:cstheme="minorHAnsi"/>
          <w:noProof/>
          <w:color w:val="000000"/>
          <w:sz w:val="22"/>
          <w:szCs w:val="22"/>
        </w:rPr>
        <w:tab/>
        <w:t>Collaborate with other healthcare professionals and patients to provide spiritually and culturally appropriate health promotion and disease and injury prevention interventions.</w:t>
      </w:r>
    </w:p>
    <w:p w14:paraId="39706969" w14:textId="77777777" w:rsidR="009A5F7A" w:rsidRDefault="009A5F7A" w:rsidP="009A5F7A">
      <w:pPr>
        <w:spacing w:after="120"/>
        <w:ind w:left="720"/>
        <w:rPr>
          <w:rFonts w:asciiTheme="minorHAnsi" w:hAnsiTheme="minorHAnsi" w:cstheme="minorHAnsi"/>
          <w:color w:val="000000"/>
          <w:sz w:val="22"/>
          <w:szCs w:val="22"/>
        </w:rPr>
      </w:pPr>
      <w:r w:rsidRPr="0044449D">
        <w:rPr>
          <w:rFonts w:asciiTheme="minorHAnsi" w:hAnsiTheme="minorHAnsi" w:cstheme="minorHAnsi"/>
          <w:noProof/>
          <w:color w:val="000000"/>
          <w:sz w:val="22"/>
          <w:szCs w:val="22"/>
        </w:rPr>
        <w:t>8.</w:t>
      </w:r>
      <w:r w:rsidRPr="0044449D">
        <w:rPr>
          <w:rFonts w:asciiTheme="minorHAnsi" w:hAnsiTheme="minorHAnsi" w:cstheme="minorHAnsi"/>
          <w:noProof/>
          <w:color w:val="000000"/>
          <w:sz w:val="22"/>
          <w:szCs w:val="22"/>
        </w:rPr>
        <w:tab/>
        <w:t>Interpret the social responsibility of the nursing profession in the development and implementation of health care policy.</w:t>
      </w:r>
      <w:r w:rsidRPr="0044449D">
        <w:rPr>
          <w:rFonts w:asciiTheme="minorHAnsi" w:hAnsiTheme="minorHAnsi" w:cstheme="minorHAnsi"/>
          <w:noProof/>
          <w:color w:val="000000"/>
          <w:sz w:val="22"/>
          <w:szCs w:val="22"/>
        </w:rPr>
        <w:tab/>
        <w:t>Evaluate the impact of healthcare policy and legislation related to caring for the community and populations</w:t>
      </w:r>
      <w:r>
        <w:rPr>
          <w:rFonts w:asciiTheme="minorHAnsi" w:hAnsiTheme="minorHAnsi" w:cstheme="minorHAnsi"/>
          <w:noProof/>
          <w:color w:val="000000"/>
          <w:sz w:val="22"/>
          <w:szCs w:val="22"/>
        </w:rPr>
        <w:cr/>
      </w:r>
    </w:p>
    <w:p w14:paraId="2888B4EB" w14:textId="77777777" w:rsidR="009A5F7A" w:rsidRPr="00BA5F71" w:rsidRDefault="009A5F7A" w:rsidP="009A5F7A">
      <w:pPr>
        <w:pStyle w:val="Heading2"/>
      </w:pPr>
      <w:r w:rsidRPr="00BA5F71">
        <w:t>DISTRICT-WIDE POLICIES:</w:t>
      </w:r>
    </w:p>
    <w:p w14:paraId="1F9151B2" w14:textId="77777777" w:rsidR="009A5F7A" w:rsidRPr="00FF6B5D" w:rsidRDefault="009A5F7A" w:rsidP="009A5F7A">
      <w:pPr>
        <w:pStyle w:val="Heading3"/>
        <w:rPr>
          <w:u w:val="none"/>
        </w:rPr>
      </w:pPr>
      <w:r w:rsidRPr="00FF6B5D">
        <w:rPr>
          <w:u w:val="none"/>
        </w:rPr>
        <w:t>PROGRAMS FOR STUDENTS WITH DISABILITIES</w:t>
      </w:r>
    </w:p>
    <w:p w14:paraId="24F7E797" w14:textId="77777777" w:rsidR="009A5F7A" w:rsidRPr="00BA5F71" w:rsidRDefault="009A5F7A" w:rsidP="009A5F7A">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557C6219" w14:textId="77777777" w:rsidR="009A5F7A" w:rsidRPr="00FF6B5D" w:rsidRDefault="009A5F7A" w:rsidP="009A5F7A">
      <w:pPr>
        <w:pStyle w:val="Heading3"/>
        <w:rPr>
          <w:u w:val="none"/>
        </w:rPr>
      </w:pPr>
      <w:r w:rsidRPr="00FF6B5D">
        <w:rPr>
          <w:u w:val="none"/>
        </w:rPr>
        <w:t>REPORTING TITLE IX VIOLATIONS</w:t>
      </w:r>
    </w:p>
    <w:p w14:paraId="1FCC358C" w14:textId="77777777" w:rsidR="009A5F7A" w:rsidRPr="00BA5F71" w:rsidRDefault="009A5F7A" w:rsidP="009A5F7A">
      <w:pPr>
        <w:tabs>
          <w:tab w:val="left" w:pos="720"/>
        </w:tabs>
        <w:ind w:left="720"/>
        <w:rPr>
          <w:rFonts w:ascii="Calibri" w:hAnsi="Calibri" w:cs="Arial"/>
          <w:bCs/>
          <w:iCs/>
          <w:sz w:val="22"/>
          <w:szCs w:val="22"/>
        </w:rPr>
      </w:pPr>
      <w:r w:rsidRPr="00BA5F71">
        <w:rPr>
          <w:rFonts w:ascii="Calibri" w:hAnsi="Calibri"/>
          <w:sz w:val="22"/>
          <w:szCs w:val="22"/>
        </w:rPr>
        <w:lastRenderedPageBreak/>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782EF4E0" w14:textId="77777777" w:rsidR="009A5F7A" w:rsidRPr="00BA5F71" w:rsidRDefault="009A5F7A" w:rsidP="009A5F7A">
      <w:pPr>
        <w:tabs>
          <w:tab w:val="left" w:pos="720"/>
        </w:tabs>
        <w:ind w:left="720"/>
        <w:rPr>
          <w:rFonts w:ascii="Calibri" w:hAnsi="Calibri" w:cs="Arial"/>
          <w:bCs/>
          <w:iCs/>
          <w:sz w:val="22"/>
          <w:szCs w:val="22"/>
        </w:rPr>
        <w:sectPr w:rsidR="009A5F7A" w:rsidRPr="00BA5F71" w:rsidSect="00AC6F79">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3C753E58" w14:textId="77777777" w:rsidR="009A5F7A" w:rsidRPr="00BA5F71" w:rsidRDefault="009A5F7A" w:rsidP="009A5F7A">
      <w:pPr>
        <w:pStyle w:val="Heading2"/>
      </w:pPr>
      <w:r w:rsidRPr="00BA5F71">
        <w:t>REQUIREMENTS FOR THE STUDENTS:</w:t>
      </w:r>
    </w:p>
    <w:p w14:paraId="78E5914E" w14:textId="77777777" w:rsidR="009A5F7A" w:rsidRPr="00BA5F71" w:rsidRDefault="009A5F7A" w:rsidP="009A5F7A">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1A04474A" w14:textId="77777777" w:rsidR="009A5F7A" w:rsidRPr="00BA5F71" w:rsidRDefault="009A5F7A" w:rsidP="009A5F7A">
      <w:pPr>
        <w:pStyle w:val="Heading2"/>
      </w:pPr>
      <w:r w:rsidRPr="00BA5F71">
        <w:t>ATTENDANCE POLICY:</w:t>
      </w:r>
    </w:p>
    <w:p w14:paraId="312F8F5E" w14:textId="77777777" w:rsidR="009A5F7A" w:rsidRPr="00BA5F71" w:rsidRDefault="009A5F7A" w:rsidP="009A5F7A">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089BC672" w14:textId="77777777" w:rsidR="009A5F7A" w:rsidRPr="00BA5F71" w:rsidRDefault="009A5F7A" w:rsidP="009A5F7A">
      <w:pPr>
        <w:pStyle w:val="Heading2"/>
      </w:pPr>
      <w:r w:rsidRPr="00BA5F71">
        <w:t>GRADING POLICY:</w:t>
      </w:r>
    </w:p>
    <w:p w14:paraId="5B18A6DB" w14:textId="77777777" w:rsidR="009A5F7A" w:rsidRPr="00BA5F71" w:rsidRDefault="009A5F7A" w:rsidP="009A5F7A">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9A5F7A" w:rsidRPr="007E3570" w14:paraId="18ABE2AA" w14:textId="77777777" w:rsidTr="00D916A8">
        <w:trPr>
          <w:trHeight w:val="236"/>
          <w:tblHeader/>
          <w:jc w:val="center"/>
        </w:trPr>
        <w:tc>
          <w:tcPr>
            <w:tcW w:w="2122" w:type="dxa"/>
          </w:tcPr>
          <w:p w14:paraId="5BC5F62D" w14:textId="77777777" w:rsidR="009A5F7A" w:rsidRPr="007E3570" w:rsidRDefault="009A5F7A" w:rsidP="007E3570">
            <w:pPr>
              <w:rPr>
                <w:rFonts w:ascii="Calibri" w:hAnsi="Calibri" w:cs="Arial"/>
                <w:b/>
                <w:bCs/>
                <w:sz w:val="22"/>
                <w:szCs w:val="22"/>
              </w:rPr>
            </w:pPr>
            <w:r w:rsidRPr="007E3570">
              <w:rPr>
                <w:rFonts w:ascii="Calibri" w:hAnsi="Calibri" w:cs="Arial"/>
                <w:b/>
                <w:bCs/>
                <w:sz w:val="22"/>
                <w:szCs w:val="22"/>
              </w:rPr>
              <w:t>Grade Percent</w:t>
            </w:r>
          </w:p>
        </w:tc>
        <w:tc>
          <w:tcPr>
            <w:tcW w:w="1504" w:type="dxa"/>
          </w:tcPr>
          <w:p w14:paraId="5481F549" w14:textId="77777777" w:rsidR="009A5F7A" w:rsidRPr="007E3570" w:rsidRDefault="009A5F7A" w:rsidP="007E3570">
            <w:pPr>
              <w:rPr>
                <w:rFonts w:ascii="Calibri" w:hAnsi="Calibri" w:cs="Arial"/>
                <w:b/>
                <w:bCs/>
                <w:sz w:val="22"/>
                <w:szCs w:val="22"/>
              </w:rPr>
            </w:pPr>
            <w:r w:rsidRPr="007E3570">
              <w:rPr>
                <w:rFonts w:ascii="Calibri" w:hAnsi="Calibri" w:cs="Arial"/>
                <w:b/>
                <w:bCs/>
                <w:sz w:val="22"/>
                <w:szCs w:val="22"/>
              </w:rPr>
              <w:t>Letter Grade</w:t>
            </w:r>
          </w:p>
        </w:tc>
      </w:tr>
      <w:tr w:rsidR="009A5F7A" w14:paraId="76F18374" w14:textId="77777777" w:rsidTr="00893DB2">
        <w:trPr>
          <w:trHeight w:val="236"/>
          <w:jc w:val="center"/>
        </w:trPr>
        <w:tc>
          <w:tcPr>
            <w:tcW w:w="2122" w:type="dxa"/>
          </w:tcPr>
          <w:p w14:paraId="152351E0" w14:textId="77777777" w:rsidR="009A5F7A" w:rsidRDefault="009A5F7A" w:rsidP="005A4AB8">
            <w:pPr>
              <w:rPr>
                <w:rFonts w:ascii="Calibri" w:hAnsi="Calibri" w:cs="Arial"/>
                <w:sz w:val="22"/>
                <w:szCs w:val="22"/>
              </w:rPr>
            </w:pPr>
            <w:r>
              <w:rPr>
                <w:rFonts w:ascii="Calibri" w:hAnsi="Calibri" w:cs="Arial"/>
                <w:sz w:val="22"/>
                <w:szCs w:val="22"/>
              </w:rPr>
              <w:t>90 - 100</w:t>
            </w:r>
          </w:p>
        </w:tc>
        <w:tc>
          <w:tcPr>
            <w:tcW w:w="1504" w:type="dxa"/>
          </w:tcPr>
          <w:p w14:paraId="0708C81C" w14:textId="77777777" w:rsidR="009A5F7A" w:rsidRDefault="009A5F7A" w:rsidP="005A4AB8">
            <w:pPr>
              <w:jc w:val="center"/>
              <w:rPr>
                <w:rFonts w:ascii="Calibri" w:hAnsi="Calibri" w:cs="Arial"/>
                <w:sz w:val="22"/>
                <w:szCs w:val="22"/>
              </w:rPr>
            </w:pPr>
            <w:r>
              <w:rPr>
                <w:rFonts w:ascii="Calibri" w:hAnsi="Calibri" w:cs="Arial"/>
                <w:sz w:val="22"/>
                <w:szCs w:val="22"/>
              </w:rPr>
              <w:t>A</w:t>
            </w:r>
          </w:p>
        </w:tc>
      </w:tr>
      <w:tr w:rsidR="009A5F7A" w14:paraId="26DBD402" w14:textId="77777777" w:rsidTr="00893DB2">
        <w:trPr>
          <w:trHeight w:val="224"/>
          <w:jc w:val="center"/>
        </w:trPr>
        <w:tc>
          <w:tcPr>
            <w:tcW w:w="2122" w:type="dxa"/>
          </w:tcPr>
          <w:p w14:paraId="2A4CFC91" w14:textId="77777777" w:rsidR="009A5F7A" w:rsidRDefault="009A5F7A" w:rsidP="005A4AB8">
            <w:pPr>
              <w:rPr>
                <w:rFonts w:ascii="Calibri" w:hAnsi="Calibri" w:cs="Arial"/>
                <w:sz w:val="22"/>
                <w:szCs w:val="22"/>
              </w:rPr>
            </w:pPr>
            <w:r>
              <w:rPr>
                <w:rFonts w:ascii="Calibri" w:hAnsi="Calibri" w:cs="Arial"/>
                <w:sz w:val="22"/>
                <w:szCs w:val="22"/>
              </w:rPr>
              <w:t>80 - 89</w:t>
            </w:r>
          </w:p>
        </w:tc>
        <w:tc>
          <w:tcPr>
            <w:tcW w:w="1504" w:type="dxa"/>
          </w:tcPr>
          <w:p w14:paraId="6682113A" w14:textId="77777777" w:rsidR="009A5F7A" w:rsidRDefault="009A5F7A" w:rsidP="005A4AB8">
            <w:pPr>
              <w:jc w:val="center"/>
              <w:rPr>
                <w:rFonts w:ascii="Calibri" w:hAnsi="Calibri" w:cs="Arial"/>
                <w:sz w:val="22"/>
                <w:szCs w:val="22"/>
              </w:rPr>
            </w:pPr>
            <w:r>
              <w:rPr>
                <w:rFonts w:ascii="Calibri" w:hAnsi="Calibri" w:cs="Arial"/>
                <w:sz w:val="22"/>
                <w:szCs w:val="22"/>
              </w:rPr>
              <w:t>B</w:t>
            </w:r>
          </w:p>
        </w:tc>
      </w:tr>
      <w:tr w:rsidR="009A5F7A" w14:paraId="15FA5731" w14:textId="77777777" w:rsidTr="00893DB2">
        <w:trPr>
          <w:trHeight w:val="236"/>
          <w:jc w:val="center"/>
        </w:trPr>
        <w:tc>
          <w:tcPr>
            <w:tcW w:w="2122" w:type="dxa"/>
          </w:tcPr>
          <w:p w14:paraId="5A6126D1" w14:textId="77777777" w:rsidR="009A5F7A" w:rsidRDefault="009A5F7A" w:rsidP="005A4AB8">
            <w:pPr>
              <w:rPr>
                <w:rFonts w:ascii="Calibri" w:hAnsi="Calibri" w:cs="Arial"/>
                <w:sz w:val="22"/>
                <w:szCs w:val="22"/>
              </w:rPr>
            </w:pPr>
            <w:r>
              <w:rPr>
                <w:rFonts w:ascii="Calibri" w:hAnsi="Calibri" w:cs="Arial"/>
                <w:sz w:val="22"/>
                <w:szCs w:val="22"/>
              </w:rPr>
              <w:t>70 - 79</w:t>
            </w:r>
          </w:p>
        </w:tc>
        <w:tc>
          <w:tcPr>
            <w:tcW w:w="1504" w:type="dxa"/>
          </w:tcPr>
          <w:p w14:paraId="5C1B14D0" w14:textId="77777777" w:rsidR="009A5F7A" w:rsidRDefault="009A5F7A" w:rsidP="005A4AB8">
            <w:pPr>
              <w:jc w:val="center"/>
              <w:rPr>
                <w:rFonts w:ascii="Calibri" w:hAnsi="Calibri" w:cs="Arial"/>
                <w:sz w:val="22"/>
                <w:szCs w:val="22"/>
              </w:rPr>
            </w:pPr>
            <w:r>
              <w:rPr>
                <w:rFonts w:ascii="Calibri" w:hAnsi="Calibri" w:cs="Arial"/>
                <w:sz w:val="22"/>
                <w:szCs w:val="22"/>
              </w:rPr>
              <w:t>C</w:t>
            </w:r>
          </w:p>
        </w:tc>
      </w:tr>
      <w:tr w:rsidR="009A5F7A" w14:paraId="0027C7ED" w14:textId="77777777" w:rsidTr="00893DB2">
        <w:trPr>
          <w:trHeight w:val="224"/>
          <w:jc w:val="center"/>
        </w:trPr>
        <w:tc>
          <w:tcPr>
            <w:tcW w:w="2122" w:type="dxa"/>
          </w:tcPr>
          <w:p w14:paraId="3FEFAE4B" w14:textId="77777777" w:rsidR="009A5F7A" w:rsidRDefault="009A5F7A" w:rsidP="005A4AB8">
            <w:pPr>
              <w:rPr>
                <w:rFonts w:ascii="Calibri" w:hAnsi="Calibri" w:cs="Arial"/>
                <w:sz w:val="22"/>
                <w:szCs w:val="22"/>
              </w:rPr>
            </w:pPr>
            <w:r>
              <w:rPr>
                <w:rFonts w:ascii="Calibri" w:hAnsi="Calibri" w:cs="Arial"/>
                <w:sz w:val="22"/>
                <w:szCs w:val="22"/>
              </w:rPr>
              <w:t>60 - 69</w:t>
            </w:r>
          </w:p>
        </w:tc>
        <w:tc>
          <w:tcPr>
            <w:tcW w:w="1504" w:type="dxa"/>
          </w:tcPr>
          <w:p w14:paraId="68FE55A0" w14:textId="77777777" w:rsidR="009A5F7A" w:rsidRDefault="009A5F7A" w:rsidP="005A4AB8">
            <w:pPr>
              <w:jc w:val="center"/>
              <w:rPr>
                <w:rFonts w:ascii="Calibri" w:hAnsi="Calibri" w:cs="Arial"/>
                <w:sz w:val="22"/>
                <w:szCs w:val="22"/>
              </w:rPr>
            </w:pPr>
            <w:r>
              <w:rPr>
                <w:rFonts w:ascii="Calibri" w:hAnsi="Calibri" w:cs="Arial"/>
                <w:sz w:val="22"/>
                <w:szCs w:val="22"/>
              </w:rPr>
              <w:t>D</w:t>
            </w:r>
          </w:p>
        </w:tc>
      </w:tr>
      <w:tr w:rsidR="009A5F7A" w14:paraId="5A550E17" w14:textId="77777777" w:rsidTr="00893DB2">
        <w:trPr>
          <w:trHeight w:val="236"/>
          <w:jc w:val="center"/>
        </w:trPr>
        <w:tc>
          <w:tcPr>
            <w:tcW w:w="2122" w:type="dxa"/>
          </w:tcPr>
          <w:p w14:paraId="112D78B0" w14:textId="77777777" w:rsidR="009A5F7A" w:rsidRDefault="009A5F7A" w:rsidP="005A4AB8">
            <w:pPr>
              <w:rPr>
                <w:rFonts w:ascii="Calibri" w:hAnsi="Calibri" w:cs="Arial"/>
                <w:sz w:val="22"/>
                <w:szCs w:val="22"/>
              </w:rPr>
            </w:pPr>
            <w:r>
              <w:rPr>
                <w:rFonts w:ascii="Calibri" w:hAnsi="Calibri" w:cs="Arial"/>
                <w:sz w:val="22"/>
                <w:szCs w:val="22"/>
              </w:rPr>
              <w:t>Below 60</w:t>
            </w:r>
          </w:p>
        </w:tc>
        <w:tc>
          <w:tcPr>
            <w:tcW w:w="1504" w:type="dxa"/>
          </w:tcPr>
          <w:p w14:paraId="187BA426" w14:textId="77777777" w:rsidR="009A5F7A" w:rsidRDefault="009A5F7A" w:rsidP="005A4AB8">
            <w:pPr>
              <w:jc w:val="center"/>
              <w:rPr>
                <w:rFonts w:ascii="Calibri" w:hAnsi="Calibri" w:cs="Arial"/>
                <w:sz w:val="22"/>
                <w:szCs w:val="22"/>
              </w:rPr>
            </w:pPr>
            <w:r>
              <w:rPr>
                <w:rFonts w:ascii="Calibri" w:hAnsi="Calibri" w:cs="Arial"/>
                <w:sz w:val="22"/>
                <w:szCs w:val="22"/>
              </w:rPr>
              <w:t>F</w:t>
            </w:r>
          </w:p>
        </w:tc>
      </w:tr>
    </w:tbl>
    <w:p w14:paraId="0C0A74E9" w14:textId="77777777" w:rsidR="009A5F7A" w:rsidRPr="00BA5F71" w:rsidRDefault="009A5F7A" w:rsidP="009A5F7A">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0833D18F" w14:textId="77777777" w:rsidR="009A5F7A" w:rsidRPr="00BA5F71" w:rsidRDefault="009A5F7A" w:rsidP="009A5F7A">
      <w:pPr>
        <w:pStyle w:val="Heading2"/>
      </w:pPr>
      <w:r w:rsidRPr="00BA5F71">
        <w:t>REQUIRED COURSE MATERIALS:</w:t>
      </w:r>
    </w:p>
    <w:p w14:paraId="46FB164B" w14:textId="77777777" w:rsidR="009A5F7A" w:rsidRPr="00BA5F71" w:rsidRDefault="009A5F7A" w:rsidP="009A5F7A">
      <w:pPr>
        <w:spacing w:after="240"/>
        <w:ind w:left="720"/>
        <w:rPr>
          <w:rFonts w:ascii="Calibri" w:hAnsi="Calibri" w:cs="Arial"/>
          <w:sz w:val="22"/>
          <w:szCs w:val="22"/>
        </w:rPr>
      </w:pPr>
      <w:r w:rsidRPr="00BA5F71">
        <w:rPr>
          <w:rFonts w:ascii="Calibri" w:hAnsi="Calibri" w:cs="Arial"/>
          <w:sz w:val="22"/>
          <w:szCs w:val="22"/>
        </w:rPr>
        <w:t>(In correct bibliographic format.)</w:t>
      </w:r>
    </w:p>
    <w:p w14:paraId="29930FB1" w14:textId="77777777" w:rsidR="009A5F7A" w:rsidRPr="00BA5F71" w:rsidRDefault="009A5F7A" w:rsidP="009A5F7A">
      <w:pPr>
        <w:pStyle w:val="Heading2"/>
      </w:pPr>
      <w:r w:rsidRPr="00BA5F71">
        <w:t>RESERVED MATERIALS FOR THE COURSE:</w:t>
      </w:r>
    </w:p>
    <w:p w14:paraId="09CDC7FB" w14:textId="77777777" w:rsidR="009A5F7A" w:rsidRPr="00BA5F71" w:rsidRDefault="009A5F7A" w:rsidP="009A5F7A">
      <w:pPr>
        <w:spacing w:after="240"/>
        <w:ind w:left="720"/>
        <w:rPr>
          <w:rFonts w:ascii="Calibri" w:hAnsi="Calibri" w:cs="Arial"/>
          <w:sz w:val="22"/>
          <w:szCs w:val="22"/>
        </w:rPr>
      </w:pPr>
      <w:r w:rsidRPr="00BA5F71">
        <w:rPr>
          <w:rFonts w:ascii="Calibri" w:hAnsi="Calibri" w:cs="Arial"/>
          <w:sz w:val="22"/>
          <w:szCs w:val="22"/>
        </w:rPr>
        <w:t>Other special learning resources.</w:t>
      </w:r>
    </w:p>
    <w:p w14:paraId="367D9105" w14:textId="77777777" w:rsidR="009A5F7A" w:rsidRPr="00BA5F71" w:rsidRDefault="009A5F7A" w:rsidP="009A5F7A">
      <w:pPr>
        <w:pStyle w:val="Heading2"/>
      </w:pPr>
      <w:r w:rsidRPr="00BA5F71">
        <w:t>CLASS SCHEDULE:</w:t>
      </w:r>
    </w:p>
    <w:p w14:paraId="0A31466F" w14:textId="77777777" w:rsidR="009A5F7A" w:rsidRPr="00BA5F71" w:rsidRDefault="009A5F7A" w:rsidP="009A5F7A">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1F67CD18" w14:textId="77777777" w:rsidR="009A5F7A" w:rsidRPr="00BA5F71" w:rsidRDefault="009A5F7A" w:rsidP="009A5F7A">
      <w:pPr>
        <w:pStyle w:val="Heading2"/>
      </w:pPr>
      <w:r w:rsidRPr="00BA5F71">
        <w:t>ANY OTHER INFORMATION OR CLASS PROCEDURES OR POLICIES:</w:t>
      </w:r>
    </w:p>
    <w:p w14:paraId="6C33D11B" w14:textId="77777777" w:rsidR="009A5F7A" w:rsidRDefault="009A5F7A" w:rsidP="009A5F7A">
      <w:pPr>
        <w:ind w:left="720"/>
        <w:rPr>
          <w:rFonts w:ascii="Calibri" w:hAnsi="Calibri" w:cs="Arial"/>
          <w:sz w:val="22"/>
          <w:szCs w:val="22"/>
        </w:rPr>
      </w:pPr>
      <w:r w:rsidRPr="00BA5F71">
        <w:rPr>
          <w:rFonts w:ascii="Calibri" w:hAnsi="Calibri" w:cs="Arial"/>
          <w:sz w:val="22"/>
          <w:szCs w:val="22"/>
        </w:rPr>
        <w:t>(Which would be useful to the students in the class.)</w:t>
      </w:r>
    </w:p>
    <w:p w14:paraId="1AE9EC47" w14:textId="77777777" w:rsidR="00C324B6" w:rsidRPr="009A5F7A" w:rsidRDefault="00C324B6" w:rsidP="009A5F7A"/>
    <w:sectPr w:rsidR="00C324B6" w:rsidRPr="009A5F7A"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10EC20" w14:textId="77777777" w:rsidR="009A5F7A" w:rsidRDefault="009A5F7A" w:rsidP="003A608C">
      <w:r>
        <w:separator/>
      </w:r>
    </w:p>
  </w:endnote>
  <w:endnote w:type="continuationSeparator" w:id="0">
    <w:p w14:paraId="0122BA86" w14:textId="77777777" w:rsidR="009A5F7A" w:rsidRDefault="009A5F7A"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B7261" w14:textId="77777777" w:rsidR="009A5F7A" w:rsidRPr="0056733A" w:rsidRDefault="009A5F7A"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12B9F" w14:textId="77777777" w:rsidR="009A5F7A" w:rsidRPr="0004495F" w:rsidRDefault="009A5F7A"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3987A" w14:textId="77777777" w:rsidR="009A5F7A" w:rsidRDefault="009A5F7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BB3F3" w14:textId="77777777" w:rsidR="00821739" w:rsidRPr="0056733A" w:rsidRDefault="009A5F7A"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FF888" w14:textId="77777777" w:rsidR="00821739" w:rsidRPr="0004495F" w:rsidRDefault="009A5F7A"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4E0B09" w14:textId="77777777" w:rsidR="009A5F7A" w:rsidRDefault="009A5F7A" w:rsidP="003A608C">
      <w:r>
        <w:separator/>
      </w:r>
    </w:p>
  </w:footnote>
  <w:footnote w:type="continuationSeparator" w:id="0">
    <w:p w14:paraId="6A8F7FA1" w14:textId="77777777" w:rsidR="009A5F7A" w:rsidRDefault="009A5F7A"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85BD0" w14:textId="77777777" w:rsidR="009A5F7A" w:rsidRPr="00FD0895" w:rsidRDefault="009A5F7A"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NUR</w:t>
    </w:r>
    <w:r>
      <w:rPr>
        <w:rFonts w:ascii="Calibri" w:hAnsi="Calibri" w:cs="Arial"/>
        <w:noProof/>
        <w:sz w:val="22"/>
        <w:szCs w:val="22"/>
      </w:rPr>
      <w:t xml:space="preserve"> </w:t>
    </w:r>
    <w:r w:rsidRPr="0044449D">
      <w:rPr>
        <w:rFonts w:ascii="Calibri" w:hAnsi="Calibri" w:cs="Arial"/>
        <w:noProof/>
        <w:sz w:val="22"/>
        <w:szCs w:val="22"/>
      </w:rPr>
      <w:t>4636C</w:t>
    </w:r>
    <w:r>
      <w:rPr>
        <w:rFonts w:ascii="Calibri" w:hAnsi="Calibri" w:cs="Arial"/>
        <w:noProof/>
        <w:sz w:val="22"/>
        <w:szCs w:val="22"/>
      </w:rPr>
      <w:t xml:space="preserve"> </w:t>
    </w:r>
    <w:r w:rsidRPr="0044449D">
      <w:rPr>
        <w:rFonts w:ascii="Calibri" w:hAnsi="Calibri" w:cs="Arial"/>
        <w:noProof/>
        <w:sz w:val="22"/>
        <w:szCs w:val="22"/>
      </w:rPr>
      <w:t>Community Health Nursing</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123CC" w14:textId="77777777" w:rsidR="009A5F7A" w:rsidRDefault="009A5F7A" w:rsidP="0004495F">
    <w:pPr>
      <w:pStyle w:val="Header"/>
      <w:jc w:val="right"/>
    </w:pPr>
    <w:r w:rsidRPr="00D55873">
      <w:rPr>
        <w:noProof/>
        <w:lang w:eastAsia="en-US"/>
      </w:rPr>
      <w:drawing>
        <wp:inline distT="0" distB="0" distL="0" distR="0" wp14:anchorId="0B9E1403" wp14:editId="4A727B6D">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68172A84" w14:textId="77777777" w:rsidR="009A5F7A" w:rsidRPr="0004495F" w:rsidRDefault="009A5F7A" w:rsidP="0004495F">
    <w:pPr>
      <w:pStyle w:val="Header"/>
      <w:contextualSpacing/>
      <w:jc w:val="right"/>
      <w:rPr>
        <w:b/>
        <w:color w:val="470A68"/>
        <w:sz w:val="28"/>
      </w:rPr>
    </w:pPr>
    <w:r w:rsidRPr="0044449D">
      <w:rPr>
        <w:b/>
        <w:noProof/>
        <w:color w:val="470A68"/>
        <w:sz w:val="28"/>
      </w:rPr>
      <w:t>School of Health Professions</w:t>
    </w:r>
    <w:r>
      <w:rPr>
        <w:noProof/>
        <w:lang w:eastAsia="en-US"/>
      </w:rPr>
      <mc:AlternateContent>
        <mc:Choice Requires="wps">
          <w:drawing>
            <wp:inline distT="0" distB="0" distL="0" distR="0" wp14:anchorId="24F5D140" wp14:editId="05695720">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244B8875"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C946E" w14:textId="77777777" w:rsidR="009A5F7A" w:rsidRDefault="009A5F7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2FB56" w14:textId="77777777" w:rsidR="008333FE" w:rsidRPr="00FD0895" w:rsidRDefault="009A5F7A"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NUR</w:t>
    </w:r>
    <w:r>
      <w:rPr>
        <w:rFonts w:ascii="Calibri" w:hAnsi="Calibri" w:cs="Arial"/>
        <w:noProof/>
        <w:sz w:val="22"/>
        <w:szCs w:val="22"/>
      </w:rPr>
      <w:t xml:space="preserve"> </w:t>
    </w:r>
    <w:r w:rsidRPr="0044449D">
      <w:rPr>
        <w:rFonts w:ascii="Calibri" w:hAnsi="Calibri" w:cs="Arial"/>
        <w:noProof/>
        <w:sz w:val="22"/>
        <w:szCs w:val="22"/>
      </w:rPr>
      <w:t>4636C</w:t>
    </w:r>
    <w:r>
      <w:rPr>
        <w:rFonts w:ascii="Calibri" w:hAnsi="Calibri" w:cs="Arial"/>
        <w:noProof/>
        <w:sz w:val="22"/>
        <w:szCs w:val="22"/>
      </w:rPr>
      <w:t xml:space="preserve"> </w:t>
    </w:r>
    <w:r w:rsidRPr="0044449D">
      <w:rPr>
        <w:rFonts w:ascii="Calibri" w:hAnsi="Calibri" w:cs="Arial"/>
        <w:noProof/>
        <w:sz w:val="22"/>
        <w:szCs w:val="22"/>
      </w:rPr>
      <w:t>Community Health Nursing</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F748E" w14:textId="77777777" w:rsidR="009A5F7A" w:rsidRDefault="009A5F7A" w:rsidP="009A5F7A">
    <w:pPr>
      <w:pStyle w:val="Header"/>
      <w:jc w:val="right"/>
    </w:pPr>
    <w:r w:rsidRPr="00D55873">
      <w:rPr>
        <w:noProof/>
        <w:lang w:eastAsia="en-US"/>
      </w:rPr>
      <w:drawing>
        <wp:inline distT="0" distB="0" distL="0" distR="0" wp14:anchorId="3540160E" wp14:editId="769AF019">
          <wp:extent cx="3124200" cy="962025"/>
          <wp:effectExtent l="0" t="0" r="0" b="9525"/>
          <wp:docPr id="1326" name="Picture 1326"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1E6760B4" w14:textId="77777777" w:rsidR="00821739" w:rsidRPr="0004495F" w:rsidRDefault="009A5F7A" w:rsidP="009A5F7A">
    <w:pPr>
      <w:pStyle w:val="Header"/>
      <w:contextualSpacing/>
      <w:jc w:val="right"/>
      <w:rPr>
        <w:b/>
        <w:color w:val="470A68"/>
        <w:sz w:val="28"/>
      </w:rPr>
    </w:pPr>
    <w:r w:rsidRPr="0044449D">
      <w:rPr>
        <w:b/>
        <w:noProof/>
        <w:color w:val="470A68"/>
        <w:sz w:val="28"/>
      </w:rPr>
      <w:t>School of Health Professions</w:t>
    </w:r>
    <w:r>
      <w:rPr>
        <w:noProof/>
        <w:lang w:eastAsia="en-US"/>
      </w:rPr>
      <mc:AlternateContent>
        <mc:Choice Requires="wps">
          <w:drawing>
            <wp:inline distT="0" distB="0" distL="0" distR="0" wp14:anchorId="30F9E731" wp14:editId="7E27233B">
              <wp:extent cx="6457950" cy="0"/>
              <wp:effectExtent l="0" t="0" r="19050" b="19050"/>
              <wp:docPr id="1325" name="Straight Arrow Connector 13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4A9B842B" id="_x0000_t32" coordsize="21600,21600" o:spt="32" o:oned="t" path="m,l21600,21600e" filled="f">
              <v:path arrowok="t" fillok="f" o:connecttype="none"/>
              <o:lock v:ext="edit" shapetype="t"/>
            </v:shapetype>
            <v:shape id="Straight Arrow Connector 1325"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613677">
    <w:abstractNumId w:val="12"/>
  </w:num>
  <w:num w:numId="2" w16cid:durableId="1037240091">
    <w:abstractNumId w:val="10"/>
  </w:num>
  <w:num w:numId="3" w16cid:durableId="1206871417">
    <w:abstractNumId w:val="11"/>
  </w:num>
  <w:num w:numId="4" w16cid:durableId="1582061613">
    <w:abstractNumId w:val="16"/>
  </w:num>
  <w:num w:numId="5" w16cid:durableId="884484891">
    <w:abstractNumId w:val="9"/>
  </w:num>
  <w:num w:numId="6" w16cid:durableId="627325160">
    <w:abstractNumId w:val="7"/>
  </w:num>
  <w:num w:numId="7" w16cid:durableId="1106734310">
    <w:abstractNumId w:val="6"/>
  </w:num>
  <w:num w:numId="8" w16cid:durableId="1088161975">
    <w:abstractNumId w:val="5"/>
  </w:num>
  <w:num w:numId="9" w16cid:durableId="1862233983">
    <w:abstractNumId w:val="4"/>
  </w:num>
  <w:num w:numId="10" w16cid:durableId="1390618503">
    <w:abstractNumId w:val="8"/>
  </w:num>
  <w:num w:numId="11" w16cid:durableId="2032804454">
    <w:abstractNumId w:val="3"/>
  </w:num>
  <w:num w:numId="12" w16cid:durableId="678893052">
    <w:abstractNumId w:val="2"/>
  </w:num>
  <w:num w:numId="13" w16cid:durableId="598677521">
    <w:abstractNumId w:val="1"/>
  </w:num>
  <w:num w:numId="14" w16cid:durableId="1895388821">
    <w:abstractNumId w:val="0"/>
  </w:num>
  <w:num w:numId="15" w16cid:durableId="168983426">
    <w:abstractNumId w:val="19"/>
  </w:num>
  <w:num w:numId="16" w16cid:durableId="1288702443">
    <w:abstractNumId w:val="15"/>
  </w:num>
  <w:num w:numId="17" w16cid:durableId="526409553">
    <w:abstractNumId w:val="18"/>
  </w:num>
  <w:num w:numId="18" w16cid:durableId="620380170">
    <w:abstractNumId w:val="13"/>
  </w:num>
  <w:num w:numId="19" w16cid:durableId="1032656969">
    <w:abstractNumId w:val="17"/>
  </w:num>
  <w:num w:numId="20" w16cid:durableId="1936595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5kWqN4stAX16TZ0FfdnLQ7uATHE3R1ROtGmiC5kUegqb4GUkBTqDmyQEUo8+EcDHFLiCDXBqSLdzDgPURKTG9g==" w:salt="RMIq1eO61LDtw+L4i/RfsA=="/>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5F7A"/>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13CA"/>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24B6"/>
    <w:rsid w:val="00C3496D"/>
    <w:rsid w:val="00C34A0A"/>
    <w:rsid w:val="00C3595D"/>
    <w:rsid w:val="00C36AF3"/>
    <w:rsid w:val="00C36E67"/>
    <w:rsid w:val="00C51CBF"/>
    <w:rsid w:val="00C57A5F"/>
    <w:rsid w:val="00C6090B"/>
    <w:rsid w:val="00C61E4A"/>
    <w:rsid w:val="00C63BD2"/>
    <w:rsid w:val="00C653DB"/>
    <w:rsid w:val="00C7377C"/>
    <w:rsid w:val="00C761D5"/>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DC7E6A"/>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8D7E3A4A078458BB091D066601CCE3A"/>
        <w:category>
          <w:name w:val="General"/>
          <w:gallery w:val="placeholder"/>
        </w:category>
        <w:types>
          <w:type w:val="bbPlcHdr"/>
        </w:types>
        <w:behaviors>
          <w:behavior w:val="content"/>
        </w:behaviors>
        <w:guid w:val="{B4269192-7F53-460E-AEC8-C0047204A694}"/>
      </w:docPartPr>
      <w:docPartBody>
        <w:p w:rsidR="00D92ED0" w:rsidRDefault="00FA3DDE" w:rsidP="00FA3DDE">
          <w:pPr>
            <w:pStyle w:val="E8D7E3A4A078458BB091D066601CCE3A"/>
          </w:pPr>
          <w:r w:rsidRPr="00EF2604">
            <w:rPr>
              <w:rStyle w:val="PlaceholderText"/>
            </w:rPr>
            <w:t>Click or tap here to enter text.</w:t>
          </w:r>
        </w:p>
      </w:docPartBody>
    </w:docPart>
    <w:docPart>
      <w:docPartPr>
        <w:name w:val="8DE42AB80794487CAFFABA2FD3682CB4"/>
        <w:category>
          <w:name w:val="General"/>
          <w:gallery w:val="placeholder"/>
        </w:category>
        <w:types>
          <w:type w:val="bbPlcHdr"/>
        </w:types>
        <w:behaviors>
          <w:behavior w:val="content"/>
        </w:behaviors>
        <w:guid w:val="{1A98CB7D-8D47-4B59-A42E-87F2FA8999DD}"/>
      </w:docPartPr>
      <w:docPartBody>
        <w:p w:rsidR="00D92ED0" w:rsidRDefault="00FA3DDE" w:rsidP="00FA3DDE">
          <w:pPr>
            <w:pStyle w:val="8DE42AB80794487CAFFABA2FD3682CB4"/>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110CE2"/>
    <w:rsid w:val="002D1AD7"/>
    <w:rsid w:val="008F404E"/>
    <w:rsid w:val="00925DBE"/>
    <w:rsid w:val="009C4F16"/>
    <w:rsid w:val="00AD12F8"/>
    <w:rsid w:val="00AD685D"/>
    <w:rsid w:val="00BA5E56"/>
    <w:rsid w:val="00CD67AD"/>
    <w:rsid w:val="00D92ED0"/>
    <w:rsid w:val="00FA3D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A3DDE"/>
    <w:rPr>
      <w:color w:val="808080"/>
    </w:rPr>
  </w:style>
  <w:style w:type="paragraph" w:customStyle="1" w:styleId="E8D7E3A4A078458BB091D066601CCE3A">
    <w:name w:val="E8D7E3A4A078458BB091D066601CCE3A"/>
    <w:rsid w:val="00FA3DDE"/>
  </w:style>
  <w:style w:type="paragraph" w:customStyle="1" w:styleId="8DE42AB80794487CAFFABA2FD3682CB4">
    <w:name w:val="8DE42AB80794487CAFFABA2FD3682CB4"/>
    <w:rsid w:val="00FA3DD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F06F-0D7B-4F7D-A31E-03E1364A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1394</Words>
  <Characters>7949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9325</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Steven Bianco</cp:lastModifiedBy>
  <cp:revision>2</cp:revision>
  <dcterms:created xsi:type="dcterms:W3CDTF">2022-06-24T14:59:00Z</dcterms:created>
  <dcterms:modified xsi:type="dcterms:W3CDTF">2022-06-24T15:49:00Z</dcterms:modified>
</cp:coreProperties>
</file>