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C13BEC" w14:paraId="54EECE13" w14:textId="77777777" w:rsidTr="00893DB2">
        <w:trPr>
          <w:trHeight w:val="473"/>
          <w:tblHeader/>
        </w:trPr>
        <w:tc>
          <w:tcPr>
            <w:tcW w:w="1012" w:type="pct"/>
            <w:vAlign w:val="center"/>
          </w:tcPr>
          <w:p w14:paraId="1B4CFF2B" w14:textId="77777777" w:rsidR="00C13BEC" w:rsidRDefault="00C13BEC"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920823733"/>
              <w:placeholder>
                <w:docPart w:val="EB08778C49EE4973BE7AFC097C561610"/>
              </w:placeholder>
            </w:sdtPr>
            <w:sdtEndPr/>
            <w:sdtContent>
              <w:p w14:paraId="73E5E0D2" w14:textId="77777777" w:rsidR="00C13BEC" w:rsidRPr="002164CE" w:rsidRDefault="00C13BEC"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C13BEC" w14:paraId="256459E1" w14:textId="77777777" w:rsidTr="00893DB2">
        <w:trPr>
          <w:trHeight w:val="447"/>
        </w:trPr>
        <w:tc>
          <w:tcPr>
            <w:tcW w:w="1012" w:type="pct"/>
            <w:vAlign w:val="center"/>
          </w:tcPr>
          <w:p w14:paraId="68649D6B" w14:textId="77777777" w:rsidR="00C13BEC" w:rsidRDefault="00C13BEC"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2105568521"/>
              <w:placeholder>
                <w:docPart w:val="EB08778C49EE4973BE7AFC097C561610"/>
              </w:placeholder>
            </w:sdtPr>
            <w:sdtEndPr/>
            <w:sdtContent>
              <w:p w14:paraId="76F80F00" w14:textId="77777777" w:rsidR="00C13BEC" w:rsidRPr="002164CE" w:rsidRDefault="00C13BEC"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C13BEC" w14:paraId="0284A0FA" w14:textId="77777777" w:rsidTr="00893DB2">
        <w:trPr>
          <w:trHeight w:val="447"/>
        </w:trPr>
        <w:tc>
          <w:tcPr>
            <w:tcW w:w="1012" w:type="pct"/>
            <w:vAlign w:val="center"/>
          </w:tcPr>
          <w:p w14:paraId="15D8CF5A" w14:textId="77777777" w:rsidR="00C13BEC" w:rsidRDefault="00C13BEC"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595677384"/>
              <w:placeholder>
                <w:docPart w:val="EB08778C49EE4973BE7AFC097C561610"/>
              </w:placeholder>
            </w:sdtPr>
            <w:sdtEndPr/>
            <w:sdtContent>
              <w:p w14:paraId="39977587" w14:textId="77777777" w:rsidR="00C13BEC" w:rsidRPr="002164CE" w:rsidRDefault="00C13BEC"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C13BEC" w:rsidRPr="002164CE" w14:paraId="01412E08" w14:textId="77777777" w:rsidTr="00893DB2">
        <w:trPr>
          <w:trHeight w:val="473"/>
        </w:trPr>
        <w:tc>
          <w:tcPr>
            <w:tcW w:w="1012" w:type="pct"/>
          </w:tcPr>
          <w:p w14:paraId="35203DA2" w14:textId="77777777" w:rsidR="00C13BEC" w:rsidRDefault="00C13BEC"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460800465"/>
              <w:placeholder>
                <w:docPart w:val="EB08778C49EE4973BE7AFC097C561610"/>
              </w:placeholder>
            </w:sdtPr>
            <w:sdtEndPr/>
            <w:sdtContent>
              <w:p w14:paraId="30E94D24" w14:textId="77777777" w:rsidR="00C13BEC" w:rsidRPr="002164CE" w:rsidRDefault="00C13BEC"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C13BEC" w:rsidRPr="002164CE" w14:paraId="377A9BE4" w14:textId="77777777" w:rsidTr="00893DB2">
        <w:trPr>
          <w:trHeight w:val="447"/>
        </w:trPr>
        <w:tc>
          <w:tcPr>
            <w:tcW w:w="1012" w:type="pct"/>
          </w:tcPr>
          <w:p w14:paraId="3C8F951D" w14:textId="77777777" w:rsidR="00C13BEC" w:rsidRDefault="00C13BEC"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303358135"/>
              <w:placeholder>
                <w:docPart w:val="EB08778C49EE4973BE7AFC097C561610"/>
              </w:placeholder>
            </w:sdtPr>
            <w:sdtEndPr/>
            <w:sdtContent>
              <w:p w14:paraId="6B5859D1" w14:textId="77777777" w:rsidR="00C13BEC" w:rsidRPr="002164CE" w:rsidRDefault="00C13BEC"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C13BEC" w:rsidRPr="002164CE" w14:paraId="09E6B2B9" w14:textId="77777777" w:rsidTr="00893DB2">
        <w:trPr>
          <w:trHeight w:val="447"/>
        </w:trPr>
        <w:tc>
          <w:tcPr>
            <w:tcW w:w="1012" w:type="pct"/>
          </w:tcPr>
          <w:p w14:paraId="75BB4222" w14:textId="77777777" w:rsidR="00C13BEC" w:rsidRDefault="00C13BEC"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789325037"/>
              <w:placeholder>
                <w:docPart w:val="EB08778C49EE4973BE7AFC097C561610"/>
              </w:placeholder>
            </w:sdtPr>
            <w:sdtEndPr/>
            <w:sdtContent>
              <w:p w14:paraId="2BE4F70F" w14:textId="77777777" w:rsidR="00C13BEC" w:rsidRPr="002164CE" w:rsidRDefault="00C13BEC"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C13BEC" w:rsidRPr="002164CE" w14:paraId="08FAD649" w14:textId="77777777" w:rsidTr="00893DB2">
        <w:trPr>
          <w:trHeight w:val="447"/>
        </w:trPr>
        <w:tc>
          <w:tcPr>
            <w:tcW w:w="1012" w:type="pct"/>
          </w:tcPr>
          <w:p w14:paraId="7263267D" w14:textId="77777777" w:rsidR="00C13BEC" w:rsidRPr="002164CE" w:rsidRDefault="00C13BEC"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335918080"/>
              <w:placeholder>
                <w:docPart w:val="1D27EA23A15E4F6E8AD54940A0FA569F"/>
              </w:placeholder>
            </w:sdtPr>
            <w:sdtEndPr/>
            <w:sdtContent>
              <w:p w14:paraId="60C88DF5" w14:textId="77777777" w:rsidR="00C13BEC" w:rsidRDefault="00C13BEC"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19FB5FAD" w14:textId="77777777" w:rsidR="00C13BEC" w:rsidRPr="00BA5F71" w:rsidRDefault="00C13BEC" w:rsidP="00C13BEC">
      <w:pPr>
        <w:rPr>
          <w:rFonts w:ascii="Calibri" w:hAnsi="Calibri" w:cs="Arial"/>
          <w:b/>
          <w:sz w:val="22"/>
          <w:szCs w:val="22"/>
          <w:u w:val="single"/>
        </w:rPr>
      </w:pPr>
    </w:p>
    <w:p w14:paraId="5B922951" w14:textId="77777777" w:rsidR="00C13BEC" w:rsidRPr="001D4AC5" w:rsidRDefault="00C13BEC" w:rsidP="00C13BEC">
      <w:pPr>
        <w:pStyle w:val="Heading1"/>
        <w:numPr>
          <w:ilvl w:val="0"/>
          <w:numId w:val="15"/>
        </w:numPr>
        <w:spacing w:after="120"/>
        <w:ind w:hanging="630"/>
      </w:pPr>
      <w:r w:rsidRPr="00FF6B5D">
        <w:t>COURSE NUMBER AND TITLE, CATALOG DESCRIPTION, CREDITS:</w:t>
      </w:r>
    </w:p>
    <w:p w14:paraId="1147EE7B" w14:textId="77777777" w:rsidR="00C13BEC" w:rsidRPr="006A6876" w:rsidRDefault="00C13BEC" w:rsidP="00C13BEC">
      <w:pPr>
        <w:pStyle w:val="Heading2"/>
        <w:numPr>
          <w:ilvl w:val="0"/>
          <w:numId w:val="0"/>
        </w:numPr>
        <w:spacing w:after="240"/>
        <w:ind w:left="720"/>
      </w:pPr>
      <w:r w:rsidRPr="0044449D">
        <w:rPr>
          <w:noProof/>
        </w:rPr>
        <w:t>HUS</w:t>
      </w:r>
      <w:r w:rsidRPr="006A6876">
        <w:t xml:space="preserve"> </w:t>
      </w:r>
      <w:r w:rsidRPr="0044449D">
        <w:rPr>
          <w:noProof/>
        </w:rPr>
        <w:t>1640</w:t>
      </w:r>
      <w:r w:rsidRPr="006A6876">
        <w:t xml:space="preserve"> </w:t>
      </w:r>
      <w:r w:rsidRPr="0044449D">
        <w:rPr>
          <w:noProof/>
        </w:rPr>
        <w:t>Principles of Youth Work</w:t>
      </w:r>
      <w:sdt>
        <w:sdtPr>
          <w:id w:val="-557329915"/>
          <w:placeholder>
            <w:docPart w:val="EB08778C49EE4973BE7AFC097C561610"/>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0F94A74C" w14:textId="77777777" w:rsidR="00C13BEC" w:rsidRPr="001D4AC5" w:rsidRDefault="00C13BEC" w:rsidP="00C13BEC">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provides an understanding of the dynamics that influence and shape youth behavior. The course emphasizes: effective verbal and non-verbal communication skills; developmental stages exclusion and inclusion, trust, and respect. The course prepares students to function as youth workers using a youth development approach in community-based, residential, group home and other youth work environments. Students will explore these concepts: developing a professional awareness of youth work; identifying and distinguishing between asset building models and deficit based models of adolescent development; and developing a capacity to design and implement programs consistent with the needs of youth in relation to available resources.</w:t>
      </w:r>
    </w:p>
    <w:p w14:paraId="54E2D471" w14:textId="77777777" w:rsidR="00C13BEC" w:rsidRPr="00FF6B5D" w:rsidRDefault="00C13BEC" w:rsidP="00C13BEC">
      <w:pPr>
        <w:pStyle w:val="Heading2"/>
      </w:pPr>
      <w:r w:rsidRPr="00FF6B5D">
        <w:t>PREREQUISITES FOR THIS COURSE:</w:t>
      </w:r>
    </w:p>
    <w:p w14:paraId="1CFCD7FB" w14:textId="77777777" w:rsidR="00C13BEC" w:rsidRDefault="00C13BEC" w:rsidP="00C13BEC">
      <w:pPr>
        <w:spacing w:after="240"/>
        <w:ind w:left="720"/>
        <w:rPr>
          <w:rFonts w:ascii="Calibri" w:hAnsi="Calibri" w:cs="Arial"/>
          <w:noProof/>
          <w:sz w:val="22"/>
          <w:szCs w:val="22"/>
        </w:rPr>
      </w:pPr>
      <w:r w:rsidRPr="0044449D">
        <w:rPr>
          <w:rFonts w:ascii="Calibri" w:hAnsi="Calibri" w:cs="Arial"/>
          <w:noProof/>
          <w:sz w:val="22"/>
          <w:szCs w:val="22"/>
        </w:rPr>
        <w:t>SB 1720 Testing Exemption or Testing into ENC 1101; or completion of {(ENC 0025 and REA 0017) or (ENC 0022 and REA 0019)} with a “C” or higher; or EAP 1620 and EAP 1640 with a “C” or higher; or an eligible testing/course completion combination</w:t>
      </w:r>
    </w:p>
    <w:p w14:paraId="2AF6855D" w14:textId="77777777" w:rsidR="00C13BEC" w:rsidRPr="00FF6B5D" w:rsidRDefault="00C13BEC" w:rsidP="00C13BEC">
      <w:pPr>
        <w:pStyle w:val="Heading3"/>
        <w:spacing w:after="120"/>
      </w:pPr>
      <w:r w:rsidRPr="00FF6B5D">
        <w:t>CO-REQUISITES FOR THIS COURSE:</w:t>
      </w:r>
    </w:p>
    <w:p w14:paraId="4E66F7B5" w14:textId="77777777" w:rsidR="00C13BEC" w:rsidRPr="00BA5F71" w:rsidRDefault="00C13BEC" w:rsidP="00C13BEC">
      <w:pPr>
        <w:spacing w:after="240"/>
        <w:ind w:firstLine="720"/>
        <w:rPr>
          <w:rFonts w:ascii="Calibri" w:hAnsi="Calibri" w:cs="Arial"/>
          <w:noProof/>
          <w:sz w:val="22"/>
          <w:szCs w:val="22"/>
        </w:rPr>
      </w:pPr>
      <w:r w:rsidRPr="0044449D">
        <w:rPr>
          <w:rFonts w:ascii="Calibri" w:hAnsi="Calibri" w:cs="Arial"/>
          <w:noProof/>
          <w:sz w:val="22"/>
          <w:szCs w:val="22"/>
        </w:rPr>
        <w:t>None</w:t>
      </w:r>
    </w:p>
    <w:p w14:paraId="5F39BA10" w14:textId="77777777" w:rsidR="00C13BEC" w:rsidRDefault="00C13BEC" w:rsidP="00C13BEC">
      <w:pPr>
        <w:pStyle w:val="Heading2"/>
      </w:pPr>
      <w:r w:rsidRPr="00BA5F71">
        <w:t>GENERAL COURSE INFORMATION:</w:t>
      </w:r>
    </w:p>
    <w:p w14:paraId="44A3D373" w14:textId="77777777" w:rsidR="00C13BEC" w:rsidRPr="0044449D" w:rsidRDefault="00C13BEC" w:rsidP="00C13BEC">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5BF3C23C" w14:textId="77777777" w:rsidR="00C13BEC" w:rsidRPr="0044449D" w:rsidRDefault="00C13BEC" w:rsidP="00C13BEC">
      <w:pPr>
        <w:ind w:left="720"/>
        <w:rPr>
          <w:rFonts w:asciiTheme="minorHAnsi" w:hAnsiTheme="minorHAnsi" w:cstheme="minorHAnsi"/>
          <w:noProof/>
          <w:sz w:val="22"/>
          <w:szCs w:val="22"/>
        </w:rPr>
      </w:pPr>
      <w:r w:rsidRPr="0044449D">
        <w:rPr>
          <w:rFonts w:asciiTheme="minorHAnsi" w:hAnsiTheme="minorHAnsi" w:cstheme="minorHAnsi"/>
          <w:noProof/>
          <w:sz w:val="22"/>
          <w:szCs w:val="22"/>
        </w:rPr>
        <w:t>AT-RISK CHILDREN AND YOUTH: THE ECOLOGY OF PROBLEMS</w:t>
      </w:r>
    </w:p>
    <w:p w14:paraId="316F615F" w14:textId="77777777" w:rsidR="00C13BEC" w:rsidRPr="0044449D" w:rsidRDefault="00C13BEC" w:rsidP="00C13BEC">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An Introduction to At-Risk Issues</w:t>
      </w:r>
    </w:p>
    <w:p w14:paraId="18F750BB" w14:textId="77777777" w:rsidR="00C13BEC" w:rsidRPr="0044449D" w:rsidRDefault="00C13BEC" w:rsidP="00C13BEC">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Environmental/Societal Factors that Contribute to Risk</w:t>
      </w:r>
    </w:p>
    <w:p w14:paraId="62E0D9E4" w14:textId="77777777" w:rsidR="00C13BEC" w:rsidRPr="0044449D" w:rsidRDefault="00C13BEC" w:rsidP="00C13BEC">
      <w:pPr>
        <w:ind w:left="720"/>
        <w:rPr>
          <w:rFonts w:asciiTheme="minorHAnsi" w:hAnsiTheme="minorHAnsi" w:cstheme="minorHAnsi"/>
          <w:noProof/>
          <w:sz w:val="22"/>
          <w:szCs w:val="22"/>
        </w:rPr>
      </w:pPr>
      <w:r w:rsidRPr="0044449D">
        <w:rPr>
          <w:rFonts w:asciiTheme="minorHAnsi" w:hAnsiTheme="minorHAnsi" w:cstheme="minorHAnsi"/>
          <w:noProof/>
          <w:sz w:val="22"/>
          <w:szCs w:val="22"/>
        </w:rPr>
        <w:t>FAMILIES, SCHOOLS, SKILLS</w:t>
      </w:r>
    </w:p>
    <w:p w14:paraId="6713F65D" w14:textId="77777777" w:rsidR="00C13BEC" w:rsidRPr="0044449D" w:rsidRDefault="00C13BEC" w:rsidP="00C13BEC">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Family Problems of At-Risk Children and Youth</w:t>
      </w:r>
    </w:p>
    <w:p w14:paraId="03DF3544" w14:textId="77777777" w:rsidR="00C13BEC" w:rsidRPr="0044449D" w:rsidRDefault="00C13BEC" w:rsidP="00C13BEC">
      <w:pPr>
        <w:ind w:left="720"/>
        <w:rPr>
          <w:rFonts w:asciiTheme="minorHAnsi" w:hAnsiTheme="minorHAnsi" w:cstheme="minorHAnsi"/>
          <w:noProof/>
          <w:sz w:val="22"/>
          <w:szCs w:val="22"/>
        </w:rPr>
      </w:pPr>
      <w:r w:rsidRPr="0044449D">
        <w:rPr>
          <w:rFonts w:asciiTheme="minorHAnsi" w:hAnsiTheme="minorHAnsi" w:cstheme="minorHAnsi"/>
          <w:noProof/>
          <w:sz w:val="22"/>
          <w:szCs w:val="22"/>
        </w:rPr>
        <w:lastRenderedPageBreak/>
        <w:tab/>
        <w:t>School Issues that Relate to At-Risk Children and Youth</w:t>
      </w:r>
    </w:p>
    <w:p w14:paraId="250B1F43" w14:textId="77777777" w:rsidR="00C13BEC" w:rsidRPr="0044449D" w:rsidRDefault="00C13BEC" w:rsidP="00C13BEC">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Individual Characteristics of High-Risk and Low-Risk Children and Youth</w:t>
      </w:r>
    </w:p>
    <w:p w14:paraId="36BB119A" w14:textId="77777777" w:rsidR="00C13BEC" w:rsidRPr="0044449D" w:rsidRDefault="00C13BEC" w:rsidP="00C13BEC">
      <w:pPr>
        <w:ind w:left="720"/>
        <w:rPr>
          <w:rFonts w:asciiTheme="minorHAnsi" w:hAnsiTheme="minorHAnsi" w:cstheme="minorHAnsi"/>
          <w:noProof/>
          <w:sz w:val="22"/>
          <w:szCs w:val="22"/>
        </w:rPr>
      </w:pPr>
      <w:r w:rsidRPr="0044449D">
        <w:rPr>
          <w:rFonts w:asciiTheme="minorHAnsi" w:hAnsiTheme="minorHAnsi" w:cstheme="minorHAnsi"/>
          <w:noProof/>
          <w:sz w:val="22"/>
          <w:szCs w:val="22"/>
        </w:rPr>
        <w:t>AT-RISK CATEGORIES</w:t>
      </w:r>
    </w:p>
    <w:p w14:paraId="419F06A1" w14:textId="77777777" w:rsidR="00C13BEC" w:rsidRPr="0044449D" w:rsidRDefault="00C13BEC" w:rsidP="00C13BEC">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School Dropout</w:t>
      </w:r>
    </w:p>
    <w:p w14:paraId="0CCE257C" w14:textId="77777777" w:rsidR="00C13BEC" w:rsidRPr="0044449D" w:rsidRDefault="00C13BEC" w:rsidP="00C13BEC">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Substance Use and Addiction</w:t>
      </w:r>
    </w:p>
    <w:p w14:paraId="5B80B51A" w14:textId="77777777" w:rsidR="00C13BEC" w:rsidRPr="0044449D" w:rsidRDefault="00C13BEC" w:rsidP="00C13BEC">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Risky Sexual Behavior: Teenage Pregnancy and STDs.</w:t>
      </w:r>
    </w:p>
    <w:p w14:paraId="73B082FB" w14:textId="77777777" w:rsidR="00C13BEC" w:rsidRPr="0044449D" w:rsidRDefault="00C13BEC" w:rsidP="00C13BEC">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Youth Violence: Antisocial Behavior, Delinquency, and Youth Gangs</w:t>
      </w:r>
    </w:p>
    <w:p w14:paraId="559DBD89" w14:textId="77777777" w:rsidR="00C13BEC" w:rsidRPr="0044449D" w:rsidRDefault="00C13BEC" w:rsidP="00C13BEC">
      <w:pPr>
        <w:ind w:left="720"/>
        <w:rPr>
          <w:rFonts w:asciiTheme="minorHAnsi" w:hAnsiTheme="minorHAnsi" w:cstheme="minorHAnsi"/>
          <w:noProof/>
          <w:sz w:val="22"/>
          <w:szCs w:val="22"/>
        </w:rPr>
      </w:pPr>
      <w:r w:rsidRPr="0044449D">
        <w:rPr>
          <w:rFonts w:asciiTheme="minorHAnsi" w:hAnsiTheme="minorHAnsi" w:cstheme="minorHAnsi"/>
          <w:noProof/>
          <w:sz w:val="22"/>
          <w:szCs w:val="22"/>
        </w:rPr>
        <w:t>.</w:t>
      </w:r>
      <w:r w:rsidRPr="0044449D">
        <w:rPr>
          <w:rFonts w:asciiTheme="minorHAnsi" w:hAnsiTheme="minorHAnsi" w:cstheme="minorHAnsi"/>
          <w:noProof/>
          <w:sz w:val="22"/>
          <w:szCs w:val="22"/>
        </w:rPr>
        <w:tab/>
        <w:t>Youth Suicide</w:t>
      </w:r>
    </w:p>
    <w:p w14:paraId="1F7D0F68" w14:textId="77777777" w:rsidR="00C13BEC" w:rsidRPr="0044449D" w:rsidRDefault="00C13BEC" w:rsidP="00C13BEC">
      <w:pPr>
        <w:ind w:left="720"/>
        <w:rPr>
          <w:rFonts w:asciiTheme="minorHAnsi" w:hAnsiTheme="minorHAnsi" w:cstheme="minorHAnsi"/>
          <w:noProof/>
          <w:sz w:val="22"/>
          <w:szCs w:val="22"/>
        </w:rPr>
      </w:pPr>
      <w:r w:rsidRPr="0044449D">
        <w:rPr>
          <w:rFonts w:asciiTheme="minorHAnsi" w:hAnsiTheme="minorHAnsi" w:cstheme="minorHAnsi"/>
          <w:noProof/>
          <w:sz w:val="22"/>
          <w:szCs w:val="22"/>
        </w:rPr>
        <w:t>PREVENTION: INTERVENTION, AND TREATMENT APPROACHES</w:t>
      </w:r>
    </w:p>
    <w:p w14:paraId="1BC4CC12" w14:textId="77777777" w:rsidR="00C13BEC" w:rsidRPr="0044449D" w:rsidRDefault="00C13BEC" w:rsidP="00C13BEC">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A Prevention/Early Intervention/Treatment Framework, and Other Environmental Considerations</w:t>
      </w:r>
    </w:p>
    <w:p w14:paraId="67D5865C" w14:textId="77777777" w:rsidR="00C13BEC" w:rsidRPr="0044449D" w:rsidRDefault="00C13BEC" w:rsidP="00C13BEC">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Core Components of Programs for Prevention and Early Intervention</w:t>
      </w:r>
    </w:p>
    <w:p w14:paraId="05905DA1" w14:textId="77777777" w:rsidR="00C13BEC" w:rsidRPr="0044449D" w:rsidRDefault="00C13BEC" w:rsidP="00C13BEC">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Peer Interventions</w:t>
      </w:r>
    </w:p>
    <w:p w14:paraId="0E6493AD" w14:textId="77777777" w:rsidR="00C13BEC" w:rsidRPr="001F79D6" w:rsidRDefault="00C13BEC" w:rsidP="00C13BEC">
      <w:pPr>
        <w:ind w:left="720"/>
        <w:rPr>
          <w:rFonts w:asciiTheme="minorHAnsi" w:hAnsiTheme="minorHAnsi" w:cstheme="minorHAnsi"/>
          <w:sz w:val="22"/>
          <w:szCs w:val="22"/>
        </w:rPr>
      </w:pPr>
      <w:r w:rsidRPr="0044449D">
        <w:rPr>
          <w:rFonts w:asciiTheme="minorHAnsi" w:hAnsiTheme="minorHAnsi" w:cstheme="minorHAnsi"/>
          <w:noProof/>
          <w:sz w:val="22"/>
          <w:szCs w:val="22"/>
        </w:rPr>
        <w:tab/>
        <w:t>Family Interventions</w:t>
      </w:r>
    </w:p>
    <w:p w14:paraId="43821170" w14:textId="77777777" w:rsidR="00C13BEC" w:rsidRPr="00BA3BB9" w:rsidRDefault="00C13BEC" w:rsidP="00C13BEC">
      <w:pPr>
        <w:pStyle w:val="Heading2"/>
        <w:spacing w:before="240"/>
      </w:pPr>
      <w:r w:rsidRPr="00BA3BB9">
        <w:t>ALL COURSES AT FLORIDA SOUTHWESTERN STATE COLLEGE CONTRIBUTE TO THE GENERAL EDUCATION PROGRAM BY MEETING ONE OR MORE OF THE FOLLOWING GENERAL EDUCATION COMPETENCIES</w:t>
      </w:r>
      <w:r>
        <w:t>:</w:t>
      </w:r>
    </w:p>
    <w:p w14:paraId="6FE3DB5D" w14:textId="77777777" w:rsidR="00C13BEC" w:rsidRPr="00E37095" w:rsidRDefault="00C13BEC" w:rsidP="00C13BEC">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13636B49" w14:textId="77777777" w:rsidR="00C13BEC" w:rsidRPr="00E37095" w:rsidRDefault="00C13BEC" w:rsidP="00C13BEC">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68178398" w14:textId="77777777" w:rsidR="00C13BEC" w:rsidRPr="00E37095" w:rsidRDefault="00C13BEC" w:rsidP="00C13BEC">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69204146" w14:textId="77777777" w:rsidR="00C13BEC" w:rsidRPr="00E37095" w:rsidRDefault="00C13BEC" w:rsidP="00C13BEC">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1574F938" w14:textId="77777777" w:rsidR="00C13BEC" w:rsidRDefault="00C13BEC" w:rsidP="00C13BEC">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43898434" w14:textId="77777777" w:rsidR="00C13BEC" w:rsidRDefault="00C13BEC" w:rsidP="00C13BEC">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0DA194D6" w14:textId="77777777" w:rsidR="00C13BEC" w:rsidRDefault="00C13BEC" w:rsidP="00C13BEC">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0AD79655" w14:textId="77777777" w:rsidR="00C13BEC" w:rsidRDefault="00C13BEC" w:rsidP="00C13BEC">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0BAF0463" w14:textId="77777777" w:rsidR="00C13BEC" w:rsidRPr="0044449D" w:rsidRDefault="00C13BEC" w:rsidP="00C13BE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A.  </w:t>
      </w:r>
      <w:r w:rsidRPr="0044449D">
        <w:rPr>
          <w:rFonts w:asciiTheme="minorHAnsi" w:hAnsiTheme="minorHAnsi" w:cstheme="minorHAnsi"/>
          <w:noProof/>
          <w:color w:val="000000"/>
          <w:sz w:val="22"/>
          <w:szCs w:val="22"/>
        </w:rPr>
        <w:tab/>
        <w:t>General Education Competencies and Course Outcomes</w:t>
      </w:r>
    </w:p>
    <w:p w14:paraId="544804B5" w14:textId="77777777" w:rsidR="00C13BEC" w:rsidRPr="0044449D" w:rsidRDefault="00C13BEC" w:rsidP="00C13BE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Listed here are the course outcomes/objectives assessed in this course which play an integral part in contributing to the student’s general education along with the general education competency it supports.</w:t>
      </w:r>
    </w:p>
    <w:p w14:paraId="69E97D2D" w14:textId="77777777" w:rsidR="00C13BEC" w:rsidRPr="0044449D" w:rsidRDefault="00C13BEC" w:rsidP="00C13BE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3D7416FE" w14:textId="77777777" w:rsidR="00C13BEC" w:rsidRPr="0044449D" w:rsidRDefault="00C13BEC" w:rsidP="00C13BE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r>
      <w:r w:rsidRPr="0044449D">
        <w:rPr>
          <w:rFonts w:asciiTheme="minorHAnsi" w:hAnsiTheme="minorHAnsi" w:cstheme="minorHAnsi"/>
          <w:noProof/>
          <w:color w:val="000000"/>
          <w:sz w:val="22"/>
          <w:szCs w:val="22"/>
        </w:rPr>
        <w:tab/>
        <w:t>General Education Competency: Think</w:t>
      </w:r>
    </w:p>
    <w:p w14:paraId="29A2DA7A" w14:textId="77777777" w:rsidR="00C13BEC" w:rsidRPr="0044449D" w:rsidRDefault="00C13BEC" w:rsidP="00C13BE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r>
      <w:r w:rsidRPr="0044449D">
        <w:rPr>
          <w:rFonts w:asciiTheme="minorHAnsi" w:hAnsiTheme="minorHAnsi" w:cstheme="minorHAnsi"/>
          <w:noProof/>
          <w:color w:val="000000"/>
          <w:sz w:val="22"/>
          <w:szCs w:val="22"/>
        </w:rPr>
        <w:tab/>
        <w:t>Course Outcomes or Objectives Supporting the General Education Competency Selected:</w:t>
      </w:r>
    </w:p>
    <w:p w14:paraId="67A449BE" w14:textId="77777777" w:rsidR="00C13BEC" w:rsidRPr="0044449D" w:rsidRDefault="00C13BEC" w:rsidP="00C13BE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Understand the major models used to conceptualize and integrate prevention, maintenance, intervention, rehabilitation, and healthy functioning as it relates to working with youth.</w:t>
      </w:r>
      <w:r>
        <w:rPr>
          <w:rFonts w:asciiTheme="minorHAnsi" w:hAnsiTheme="minorHAnsi" w:cstheme="minorHAnsi"/>
          <w:noProof/>
          <w:color w:val="000000"/>
          <w:sz w:val="22"/>
          <w:szCs w:val="22"/>
        </w:rPr>
        <w:cr/>
      </w:r>
      <w:r w:rsidRPr="0044449D">
        <w:rPr>
          <w:rFonts w:asciiTheme="minorHAnsi" w:hAnsiTheme="minorHAnsi" w:cstheme="minorHAnsi"/>
          <w:noProof/>
          <w:color w:val="000000"/>
          <w:sz w:val="22"/>
          <w:szCs w:val="22"/>
        </w:rPr>
        <w:t xml:space="preserve">B. </w:t>
      </w:r>
      <w:r w:rsidRPr="0044449D">
        <w:rPr>
          <w:rFonts w:asciiTheme="minorHAnsi" w:hAnsiTheme="minorHAnsi" w:cstheme="minorHAnsi"/>
          <w:noProof/>
          <w:color w:val="000000"/>
          <w:sz w:val="22"/>
          <w:szCs w:val="22"/>
        </w:rPr>
        <w:tab/>
        <w:t>Other Course Objectives/Standards</w:t>
      </w:r>
    </w:p>
    <w:p w14:paraId="24ADEC8B" w14:textId="77777777" w:rsidR="00C13BEC" w:rsidRPr="0044449D" w:rsidRDefault="00C13BEC" w:rsidP="00C13BE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w:t>
      </w:r>
      <w:r w:rsidRPr="0044449D">
        <w:rPr>
          <w:rFonts w:asciiTheme="minorHAnsi" w:hAnsiTheme="minorHAnsi" w:cstheme="minorHAnsi"/>
          <w:noProof/>
          <w:color w:val="000000"/>
          <w:sz w:val="22"/>
          <w:szCs w:val="22"/>
        </w:rPr>
        <w:tab/>
        <w:t>Show knowledge of theories of human development as it relates to working with youth. (CSHSE 12.a. TM)</w:t>
      </w:r>
    </w:p>
    <w:p w14:paraId="3F586743" w14:textId="77777777" w:rsidR="00C13BEC" w:rsidRPr="0044449D" w:rsidRDefault="00C13BEC" w:rsidP="00C13BE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2.</w:t>
      </w:r>
      <w:r w:rsidRPr="0044449D">
        <w:rPr>
          <w:rFonts w:asciiTheme="minorHAnsi" w:hAnsiTheme="minorHAnsi" w:cstheme="minorHAnsi"/>
          <w:noProof/>
          <w:color w:val="000000"/>
          <w:sz w:val="22"/>
          <w:szCs w:val="22"/>
        </w:rPr>
        <w:tab/>
        <w:t>Understand the impact of changing family structures and roles as it relates to working with youth.  (CSHSE 12.c. TM)</w:t>
      </w:r>
    </w:p>
    <w:p w14:paraId="3D7E5C38" w14:textId="77777777" w:rsidR="00C13BEC" w:rsidRPr="0044449D" w:rsidRDefault="00C13BEC" w:rsidP="00C13BE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3.</w:t>
      </w:r>
      <w:r w:rsidRPr="0044449D">
        <w:rPr>
          <w:rFonts w:asciiTheme="minorHAnsi" w:hAnsiTheme="minorHAnsi" w:cstheme="minorHAnsi"/>
          <w:noProof/>
          <w:color w:val="000000"/>
          <w:sz w:val="22"/>
          <w:szCs w:val="22"/>
        </w:rPr>
        <w:tab/>
        <w:t>Explain the context and role of diversity (including, but not limited to ethnicity, culture, gender, sexual orientation, learning styles, ability, and socio-economic status) in determining and meeting human needs as it relates to working with youth. (CSHSE 12.f. KM)</w:t>
      </w:r>
    </w:p>
    <w:p w14:paraId="33A492E2" w14:textId="77777777" w:rsidR="00C13BEC" w:rsidRPr="0044449D" w:rsidRDefault="00C13BEC" w:rsidP="00C13BE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4.</w:t>
      </w:r>
      <w:r w:rsidRPr="0044449D">
        <w:rPr>
          <w:rFonts w:asciiTheme="minorHAnsi" w:hAnsiTheme="minorHAnsi" w:cstheme="minorHAnsi"/>
          <w:noProof/>
          <w:color w:val="000000"/>
          <w:sz w:val="22"/>
          <w:szCs w:val="22"/>
        </w:rPr>
        <w:tab/>
        <w:t>Discuss the range and characteristics of human services delivery systems and organizations as it relates to working with youth. (CSHSE 13.a. KM)</w:t>
      </w:r>
    </w:p>
    <w:p w14:paraId="4BA3A6F7" w14:textId="77777777" w:rsidR="00C13BEC" w:rsidRPr="0044449D" w:rsidRDefault="00C13BEC" w:rsidP="00C13BE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lastRenderedPageBreak/>
        <w:t>5.</w:t>
      </w:r>
      <w:r w:rsidRPr="0044449D">
        <w:rPr>
          <w:rFonts w:asciiTheme="minorHAnsi" w:hAnsiTheme="minorHAnsi" w:cstheme="minorHAnsi"/>
          <w:noProof/>
          <w:color w:val="000000"/>
          <w:sz w:val="22"/>
          <w:szCs w:val="22"/>
        </w:rPr>
        <w:tab/>
        <w:t>Understand the major models used to conceptualize and integrate prevention, maintenance, intervention, rehabilitation, and healthy functioning as it relates to working with youth. (CSHSE 13.c. KM)</w:t>
      </w:r>
    </w:p>
    <w:p w14:paraId="60493AC7" w14:textId="77777777" w:rsidR="00C13BEC" w:rsidRPr="0044449D" w:rsidRDefault="00C13BEC" w:rsidP="00C13BE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6.</w:t>
      </w:r>
      <w:r w:rsidRPr="0044449D">
        <w:rPr>
          <w:rFonts w:asciiTheme="minorHAnsi" w:hAnsiTheme="minorHAnsi" w:cstheme="minorHAnsi"/>
          <w:noProof/>
          <w:color w:val="000000"/>
          <w:sz w:val="22"/>
          <w:szCs w:val="22"/>
        </w:rPr>
        <w:tab/>
        <w:t>Understand theory and knowledge bases of prevention, intervention, and maintenance strategies as it relates to working with youth. (CSHSE 16.a. TM)</w:t>
      </w:r>
    </w:p>
    <w:p w14:paraId="7460D774" w14:textId="77777777" w:rsidR="00C13BEC" w:rsidRDefault="00C13BEC" w:rsidP="00C13BEC">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7.</w:t>
      </w:r>
      <w:r w:rsidRPr="0044449D">
        <w:rPr>
          <w:rFonts w:asciiTheme="minorHAnsi" w:hAnsiTheme="minorHAnsi" w:cstheme="minorHAnsi"/>
          <w:noProof/>
          <w:color w:val="000000"/>
          <w:sz w:val="22"/>
          <w:szCs w:val="22"/>
        </w:rPr>
        <w:tab/>
        <w:t>Assess and analyze the needs of clients or client groups through observation, interviewing, active listening, consultation, and research as it relates to working with youth. (CSHSE 16.b. KM)</w:t>
      </w:r>
      <w:r>
        <w:rPr>
          <w:rFonts w:asciiTheme="minorHAnsi" w:hAnsiTheme="minorHAnsi" w:cstheme="minorHAnsi"/>
          <w:noProof/>
          <w:color w:val="000000"/>
          <w:sz w:val="22"/>
          <w:szCs w:val="22"/>
        </w:rPr>
        <w:cr/>
      </w:r>
    </w:p>
    <w:p w14:paraId="42368450" w14:textId="77777777" w:rsidR="00C13BEC" w:rsidRPr="00BA5F71" w:rsidRDefault="00C13BEC" w:rsidP="00C13BEC">
      <w:pPr>
        <w:pStyle w:val="Heading2"/>
      </w:pPr>
      <w:r w:rsidRPr="00BA5F71">
        <w:t>DISTRICT-WIDE POLICIES:</w:t>
      </w:r>
    </w:p>
    <w:p w14:paraId="407EBE9D" w14:textId="77777777" w:rsidR="00C13BEC" w:rsidRPr="00FF6B5D" w:rsidRDefault="00C13BEC" w:rsidP="00C13BEC">
      <w:pPr>
        <w:pStyle w:val="Heading3"/>
        <w:rPr>
          <w:u w:val="none"/>
        </w:rPr>
      </w:pPr>
      <w:r w:rsidRPr="00FF6B5D">
        <w:rPr>
          <w:u w:val="none"/>
        </w:rPr>
        <w:t>PROGRAMS FOR STUDENTS WITH DISABILITIES</w:t>
      </w:r>
    </w:p>
    <w:p w14:paraId="596366CC" w14:textId="77777777" w:rsidR="00C13BEC" w:rsidRPr="00BA5F71" w:rsidRDefault="00C13BEC" w:rsidP="00C13BEC">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556B912D" w14:textId="77777777" w:rsidR="00C13BEC" w:rsidRPr="00FF6B5D" w:rsidRDefault="00C13BEC" w:rsidP="00C13BEC">
      <w:pPr>
        <w:pStyle w:val="Heading3"/>
        <w:rPr>
          <w:u w:val="none"/>
        </w:rPr>
      </w:pPr>
      <w:r w:rsidRPr="00FF6B5D">
        <w:rPr>
          <w:u w:val="none"/>
        </w:rPr>
        <w:t>REPORTING TITLE IX VIOLATIONS</w:t>
      </w:r>
    </w:p>
    <w:p w14:paraId="1AAD48DC" w14:textId="77777777" w:rsidR="00C13BEC" w:rsidRPr="00BA5F71" w:rsidRDefault="00C13BEC" w:rsidP="00C13BEC">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04D0EDC7" w14:textId="77777777" w:rsidR="00C13BEC" w:rsidRPr="00BA5F71" w:rsidRDefault="00C13BEC" w:rsidP="00C13BEC">
      <w:pPr>
        <w:tabs>
          <w:tab w:val="left" w:pos="720"/>
        </w:tabs>
        <w:ind w:left="720"/>
        <w:rPr>
          <w:rFonts w:ascii="Calibri" w:hAnsi="Calibri" w:cs="Arial"/>
          <w:bCs/>
          <w:iCs/>
          <w:sz w:val="22"/>
          <w:szCs w:val="22"/>
        </w:rPr>
        <w:sectPr w:rsidR="00C13BEC"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5E3E9434" w14:textId="77777777" w:rsidR="00C13BEC" w:rsidRPr="00BA5F71" w:rsidRDefault="00C13BEC" w:rsidP="00C13BEC">
      <w:pPr>
        <w:pStyle w:val="Heading2"/>
      </w:pPr>
      <w:r w:rsidRPr="00BA5F71">
        <w:t>REQUIREMENTS FOR THE STUDENTS:</w:t>
      </w:r>
    </w:p>
    <w:p w14:paraId="21C86F7A" w14:textId="77777777" w:rsidR="00C13BEC" w:rsidRPr="00BA5F71" w:rsidRDefault="00C13BEC" w:rsidP="00C13BEC">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216953F8" w14:textId="77777777" w:rsidR="00C13BEC" w:rsidRPr="00BA5F71" w:rsidRDefault="00C13BEC" w:rsidP="00C13BEC">
      <w:pPr>
        <w:pStyle w:val="Heading2"/>
      </w:pPr>
      <w:r w:rsidRPr="00BA5F71">
        <w:t>ATTENDANCE POLICY:</w:t>
      </w:r>
    </w:p>
    <w:p w14:paraId="60C710DB" w14:textId="77777777" w:rsidR="00C13BEC" w:rsidRPr="00BA5F71" w:rsidRDefault="00C13BEC" w:rsidP="00C13BEC">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4FDE9180" w14:textId="77777777" w:rsidR="00C13BEC" w:rsidRPr="00BA5F71" w:rsidRDefault="00C13BEC" w:rsidP="00C13BEC">
      <w:pPr>
        <w:pStyle w:val="Heading2"/>
      </w:pPr>
      <w:r w:rsidRPr="00BA5F71">
        <w:t>GRADING POLICY:</w:t>
      </w:r>
    </w:p>
    <w:p w14:paraId="2880C394" w14:textId="77777777" w:rsidR="00C13BEC" w:rsidRPr="00BA5F71" w:rsidRDefault="00C13BEC" w:rsidP="00C13BEC">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C13BEC" w:rsidRPr="007E3570" w14:paraId="2BB544E7" w14:textId="77777777" w:rsidTr="00D916A8">
        <w:trPr>
          <w:trHeight w:val="236"/>
          <w:tblHeader/>
          <w:jc w:val="center"/>
        </w:trPr>
        <w:tc>
          <w:tcPr>
            <w:tcW w:w="2122" w:type="dxa"/>
          </w:tcPr>
          <w:p w14:paraId="6EDBC3B4" w14:textId="77777777" w:rsidR="00C13BEC" w:rsidRPr="007E3570" w:rsidRDefault="00C13BEC"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7FEFC068" w14:textId="77777777" w:rsidR="00C13BEC" w:rsidRPr="007E3570" w:rsidRDefault="00C13BEC" w:rsidP="007E3570">
            <w:pPr>
              <w:rPr>
                <w:rFonts w:ascii="Calibri" w:hAnsi="Calibri" w:cs="Arial"/>
                <w:b/>
                <w:bCs/>
                <w:sz w:val="22"/>
                <w:szCs w:val="22"/>
              </w:rPr>
            </w:pPr>
            <w:r w:rsidRPr="007E3570">
              <w:rPr>
                <w:rFonts w:ascii="Calibri" w:hAnsi="Calibri" w:cs="Arial"/>
                <w:b/>
                <w:bCs/>
                <w:sz w:val="22"/>
                <w:szCs w:val="22"/>
              </w:rPr>
              <w:t>Letter Grade</w:t>
            </w:r>
          </w:p>
        </w:tc>
      </w:tr>
      <w:tr w:rsidR="00C13BEC" w14:paraId="08E7C530" w14:textId="77777777" w:rsidTr="00893DB2">
        <w:trPr>
          <w:trHeight w:val="236"/>
          <w:jc w:val="center"/>
        </w:trPr>
        <w:tc>
          <w:tcPr>
            <w:tcW w:w="2122" w:type="dxa"/>
          </w:tcPr>
          <w:p w14:paraId="642113C7" w14:textId="77777777" w:rsidR="00C13BEC" w:rsidRDefault="00C13BEC" w:rsidP="005A4AB8">
            <w:pPr>
              <w:rPr>
                <w:rFonts w:ascii="Calibri" w:hAnsi="Calibri" w:cs="Arial"/>
                <w:sz w:val="22"/>
                <w:szCs w:val="22"/>
              </w:rPr>
            </w:pPr>
            <w:r>
              <w:rPr>
                <w:rFonts w:ascii="Calibri" w:hAnsi="Calibri" w:cs="Arial"/>
                <w:sz w:val="22"/>
                <w:szCs w:val="22"/>
              </w:rPr>
              <w:t>90 - 100</w:t>
            </w:r>
          </w:p>
        </w:tc>
        <w:tc>
          <w:tcPr>
            <w:tcW w:w="1504" w:type="dxa"/>
          </w:tcPr>
          <w:p w14:paraId="6400AC88" w14:textId="77777777" w:rsidR="00C13BEC" w:rsidRDefault="00C13BEC" w:rsidP="005A4AB8">
            <w:pPr>
              <w:jc w:val="center"/>
              <w:rPr>
                <w:rFonts w:ascii="Calibri" w:hAnsi="Calibri" w:cs="Arial"/>
                <w:sz w:val="22"/>
                <w:szCs w:val="22"/>
              </w:rPr>
            </w:pPr>
            <w:r>
              <w:rPr>
                <w:rFonts w:ascii="Calibri" w:hAnsi="Calibri" w:cs="Arial"/>
                <w:sz w:val="22"/>
                <w:szCs w:val="22"/>
              </w:rPr>
              <w:t>A</w:t>
            </w:r>
          </w:p>
        </w:tc>
      </w:tr>
      <w:tr w:rsidR="00C13BEC" w14:paraId="6C3C4D8B" w14:textId="77777777" w:rsidTr="00893DB2">
        <w:trPr>
          <w:trHeight w:val="224"/>
          <w:jc w:val="center"/>
        </w:trPr>
        <w:tc>
          <w:tcPr>
            <w:tcW w:w="2122" w:type="dxa"/>
          </w:tcPr>
          <w:p w14:paraId="3E846581" w14:textId="77777777" w:rsidR="00C13BEC" w:rsidRDefault="00C13BEC" w:rsidP="005A4AB8">
            <w:pPr>
              <w:rPr>
                <w:rFonts w:ascii="Calibri" w:hAnsi="Calibri" w:cs="Arial"/>
                <w:sz w:val="22"/>
                <w:szCs w:val="22"/>
              </w:rPr>
            </w:pPr>
            <w:r>
              <w:rPr>
                <w:rFonts w:ascii="Calibri" w:hAnsi="Calibri" w:cs="Arial"/>
                <w:sz w:val="22"/>
                <w:szCs w:val="22"/>
              </w:rPr>
              <w:t>80 - 89</w:t>
            </w:r>
          </w:p>
        </w:tc>
        <w:tc>
          <w:tcPr>
            <w:tcW w:w="1504" w:type="dxa"/>
          </w:tcPr>
          <w:p w14:paraId="7836E000" w14:textId="77777777" w:rsidR="00C13BEC" w:rsidRDefault="00C13BEC" w:rsidP="005A4AB8">
            <w:pPr>
              <w:jc w:val="center"/>
              <w:rPr>
                <w:rFonts w:ascii="Calibri" w:hAnsi="Calibri" w:cs="Arial"/>
                <w:sz w:val="22"/>
                <w:szCs w:val="22"/>
              </w:rPr>
            </w:pPr>
            <w:r>
              <w:rPr>
                <w:rFonts w:ascii="Calibri" w:hAnsi="Calibri" w:cs="Arial"/>
                <w:sz w:val="22"/>
                <w:szCs w:val="22"/>
              </w:rPr>
              <w:t>B</w:t>
            </w:r>
          </w:p>
        </w:tc>
      </w:tr>
      <w:tr w:rsidR="00C13BEC" w14:paraId="00B56DC8" w14:textId="77777777" w:rsidTr="00893DB2">
        <w:trPr>
          <w:trHeight w:val="236"/>
          <w:jc w:val="center"/>
        </w:trPr>
        <w:tc>
          <w:tcPr>
            <w:tcW w:w="2122" w:type="dxa"/>
          </w:tcPr>
          <w:p w14:paraId="6077BCEA" w14:textId="77777777" w:rsidR="00C13BEC" w:rsidRDefault="00C13BEC" w:rsidP="005A4AB8">
            <w:pPr>
              <w:rPr>
                <w:rFonts w:ascii="Calibri" w:hAnsi="Calibri" w:cs="Arial"/>
                <w:sz w:val="22"/>
                <w:szCs w:val="22"/>
              </w:rPr>
            </w:pPr>
            <w:r>
              <w:rPr>
                <w:rFonts w:ascii="Calibri" w:hAnsi="Calibri" w:cs="Arial"/>
                <w:sz w:val="22"/>
                <w:szCs w:val="22"/>
              </w:rPr>
              <w:t>70 - 79</w:t>
            </w:r>
          </w:p>
        </w:tc>
        <w:tc>
          <w:tcPr>
            <w:tcW w:w="1504" w:type="dxa"/>
          </w:tcPr>
          <w:p w14:paraId="6C973ABE" w14:textId="77777777" w:rsidR="00C13BEC" w:rsidRDefault="00C13BEC" w:rsidP="005A4AB8">
            <w:pPr>
              <w:jc w:val="center"/>
              <w:rPr>
                <w:rFonts w:ascii="Calibri" w:hAnsi="Calibri" w:cs="Arial"/>
                <w:sz w:val="22"/>
                <w:szCs w:val="22"/>
              </w:rPr>
            </w:pPr>
            <w:r>
              <w:rPr>
                <w:rFonts w:ascii="Calibri" w:hAnsi="Calibri" w:cs="Arial"/>
                <w:sz w:val="22"/>
                <w:szCs w:val="22"/>
              </w:rPr>
              <w:t>C</w:t>
            </w:r>
          </w:p>
        </w:tc>
      </w:tr>
      <w:tr w:rsidR="00C13BEC" w14:paraId="73B2034A" w14:textId="77777777" w:rsidTr="00893DB2">
        <w:trPr>
          <w:trHeight w:val="224"/>
          <w:jc w:val="center"/>
        </w:trPr>
        <w:tc>
          <w:tcPr>
            <w:tcW w:w="2122" w:type="dxa"/>
          </w:tcPr>
          <w:p w14:paraId="4B4154B7" w14:textId="77777777" w:rsidR="00C13BEC" w:rsidRDefault="00C13BEC" w:rsidP="005A4AB8">
            <w:pPr>
              <w:rPr>
                <w:rFonts w:ascii="Calibri" w:hAnsi="Calibri" w:cs="Arial"/>
                <w:sz w:val="22"/>
                <w:szCs w:val="22"/>
              </w:rPr>
            </w:pPr>
            <w:r>
              <w:rPr>
                <w:rFonts w:ascii="Calibri" w:hAnsi="Calibri" w:cs="Arial"/>
                <w:sz w:val="22"/>
                <w:szCs w:val="22"/>
              </w:rPr>
              <w:t>60 - 69</w:t>
            </w:r>
          </w:p>
        </w:tc>
        <w:tc>
          <w:tcPr>
            <w:tcW w:w="1504" w:type="dxa"/>
          </w:tcPr>
          <w:p w14:paraId="245BE020" w14:textId="77777777" w:rsidR="00C13BEC" w:rsidRDefault="00C13BEC" w:rsidP="005A4AB8">
            <w:pPr>
              <w:jc w:val="center"/>
              <w:rPr>
                <w:rFonts w:ascii="Calibri" w:hAnsi="Calibri" w:cs="Arial"/>
                <w:sz w:val="22"/>
                <w:szCs w:val="22"/>
              </w:rPr>
            </w:pPr>
            <w:r>
              <w:rPr>
                <w:rFonts w:ascii="Calibri" w:hAnsi="Calibri" w:cs="Arial"/>
                <w:sz w:val="22"/>
                <w:szCs w:val="22"/>
              </w:rPr>
              <w:t>D</w:t>
            </w:r>
          </w:p>
        </w:tc>
      </w:tr>
      <w:tr w:rsidR="00C13BEC" w14:paraId="625F18EA" w14:textId="77777777" w:rsidTr="00893DB2">
        <w:trPr>
          <w:trHeight w:val="236"/>
          <w:jc w:val="center"/>
        </w:trPr>
        <w:tc>
          <w:tcPr>
            <w:tcW w:w="2122" w:type="dxa"/>
          </w:tcPr>
          <w:p w14:paraId="0F351BA8" w14:textId="77777777" w:rsidR="00C13BEC" w:rsidRDefault="00C13BEC" w:rsidP="005A4AB8">
            <w:pPr>
              <w:rPr>
                <w:rFonts w:ascii="Calibri" w:hAnsi="Calibri" w:cs="Arial"/>
                <w:sz w:val="22"/>
                <w:szCs w:val="22"/>
              </w:rPr>
            </w:pPr>
            <w:r>
              <w:rPr>
                <w:rFonts w:ascii="Calibri" w:hAnsi="Calibri" w:cs="Arial"/>
                <w:sz w:val="22"/>
                <w:szCs w:val="22"/>
              </w:rPr>
              <w:t>Below 60</w:t>
            </w:r>
          </w:p>
        </w:tc>
        <w:tc>
          <w:tcPr>
            <w:tcW w:w="1504" w:type="dxa"/>
          </w:tcPr>
          <w:p w14:paraId="0372B38F" w14:textId="77777777" w:rsidR="00C13BEC" w:rsidRDefault="00C13BEC" w:rsidP="005A4AB8">
            <w:pPr>
              <w:jc w:val="center"/>
              <w:rPr>
                <w:rFonts w:ascii="Calibri" w:hAnsi="Calibri" w:cs="Arial"/>
                <w:sz w:val="22"/>
                <w:szCs w:val="22"/>
              </w:rPr>
            </w:pPr>
            <w:r>
              <w:rPr>
                <w:rFonts w:ascii="Calibri" w:hAnsi="Calibri" w:cs="Arial"/>
                <w:sz w:val="22"/>
                <w:szCs w:val="22"/>
              </w:rPr>
              <w:t>F</w:t>
            </w:r>
          </w:p>
        </w:tc>
      </w:tr>
    </w:tbl>
    <w:p w14:paraId="754BAA09" w14:textId="77777777" w:rsidR="00C13BEC" w:rsidRPr="00BA5F71" w:rsidRDefault="00C13BEC" w:rsidP="00C13BEC">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72C72416" w14:textId="77777777" w:rsidR="00C13BEC" w:rsidRPr="00BA5F71" w:rsidRDefault="00C13BEC" w:rsidP="00C13BEC">
      <w:pPr>
        <w:pStyle w:val="Heading2"/>
      </w:pPr>
      <w:r w:rsidRPr="00BA5F71">
        <w:t>REQUIRED COURSE MATERIALS:</w:t>
      </w:r>
    </w:p>
    <w:p w14:paraId="5CC053E8" w14:textId="77777777" w:rsidR="00C13BEC" w:rsidRPr="00BA5F71" w:rsidRDefault="00C13BEC" w:rsidP="00C13BEC">
      <w:pPr>
        <w:spacing w:after="240"/>
        <w:ind w:left="720"/>
        <w:rPr>
          <w:rFonts w:ascii="Calibri" w:hAnsi="Calibri" w:cs="Arial"/>
          <w:sz w:val="22"/>
          <w:szCs w:val="22"/>
        </w:rPr>
      </w:pPr>
      <w:r w:rsidRPr="00BA5F71">
        <w:rPr>
          <w:rFonts w:ascii="Calibri" w:hAnsi="Calibri" w:cs="Arial"/>
          <w:sz w:val="22"/>
          <w:szCs w:val="22"/>
        </w:rPr>
        <w:t>(In correct bibliographic format.)</w:t>
      </w:r>
    </w:p>
    <w:p w14:paraId="595FC51E" w14:textId="77777777" w:rsidR="00C13BEC" w:rsidRPr="00BA5F71" w:rsidRDefault="00C13BEC" w:rsidP="00C13BEC">
      <w:pPr>
        <w:pStyle w:val="Heading2"/>
      </w:pPr>
      <w:r w:rsidRPr="00BA5F71">
        <w:lastRenderedPageBreak/>
        <w:t>RESERVED MATERIALS FOR THE COURSE:</w:t>
      </w:r>
    </w:p>
    <w:p w14:paraId="4A1A07EF" w14:textId="77777777" w:rsidR="00C13BEC" w:rsidRPr="00BA5F71" w:rsidRDefault="00C13BEC" w:rsidP="00C13BEC">
      <w:pPr>
        <w:spacing w:after="240"/>
        <w:ind w:left="720"/>
        <w:rPr>
          <w:rFonts w:ascii="Calibri" w:hAnsi="Calibri" w:cs="Arial"/>
          <w:sz w:val="22"/>
          <w:szCs w:val="22"/>
        </w:rPr>
      </w:pPr>
      <w:r w:rsidRPr="00BA5F71">
        <w:rPr>
          <w:rFonts w:ascii="Calibri" w:hAnsi="Calibri" w:cs="Arial"/>
          <w:sz w:val="22"/>
          <w:szCs w:val="22"/>
        </w:rPr>
        <w:t>Other special learning resources.</w:t>
      </w:r>
    </w:p>
    <w:p w14:paraId="63AF3536" w14:textId="77777777" w:rsidR="00C13BEC" w:rsidRPr="00BA5F71" w:rsidRDefault="00C13BEC" w:rsidP="00C13BEC">
      <w:pPr>
        <w:pStyle w:val="Heading2"/>
      </w:pPr>
      <w:r w:rsidRPr="00BA5F71">
        <w:t>CLASS SCHEDULE:</w:t>
      </w:r>
    </w:p>
    <w:p w14:paraId="53994D34" w14:textId="77777777" w:rsidR="00C13BEC" w:rsidRPr="00BA5F71" w:rsidRDefault="00C13BEC" w:rsidP="00C13BEC">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3B33B602" w14:textId="77777777" w:rsidR="00C13BEC" w:rsidRPr="00BA5F71" w:rsidRDefault="00C13BEC" w:rsidP="00C13BEC">
      <w:pPr>
        <w:pStyle w:val="Heading2"/>
      </w:pPr>
      <w:r w:rsidRPr="00BA5F71">
        <w:t>ANY OTHER INFORMATION OR CLASS PROCEDURES OR POLICIES:</w:t>
      </w:r>
    </w:p>
    <w:p w14:paraId="49DA36B4" w14:textId="77777777" w:rsidR="00C13BEC" w:rsidRDefault="00C13BEC" w:rsidP="00C13BEC">
      <w:pPr>
        <w:ind w:left="720"/>
        <w:rPr>
          <w:rFonts w:ascii="Calibri" w:hAnsi="Calibri" w:cs="Arial"/>
          <w:sz w:val="22"/>
          <w:szCs w:val="22"/>
        </w:rPr>
      </w:pPr>
      <w:r w:rsidRPr="00BA5F71">
        <w:rPr>
          <w:rFonts w:ascii="Calibri" w:hAnsi="Calibri" w:cs="Arial"/>
          <w:sz w:val="22"/>
          <w:szCs w:val="22"/>
        </w:rPr>
        <w:t>(Which would be useful to the students in the class.)</w:t>
      </w:r>
    </w:p>
    <w:p w14:paraId="53717846" w14:textId="77777777" w:rsidR="00C324B6" w:rsidRPr="00C13BEC" w:rsidRDefault="00C324B6" w:rsidP="00C13BEC"/>
    <w:sectPr w:rsidR="00C324B6" w:rsidRPr="00C13BEC"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D5875" w14:textId="77777777" w:rsidR="00C13BEC" w:rsidRDefault="00C13BEC" w:rsidP="003A608C">
      <w:r>
        <w:separator/>
      </w:r>
    </w:p>
  </w:endnote>
  <w:endnote w:type="continuationSeparator" w:id="0">
    <w:p w14:paraId="3D435A70" w14:textId="77777777" w:rsidR="00C13BEC" w:rsidRDefault="00C13BEC"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219CF" w14:textId="77777777" w:rsidR="00C13BEC" w:rsidRPr="0056733A" w:rsidRDefault="00C13BEC"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3A3BA" w14:textId="77777777" w:rsidR="00C13BEC" w:rsidRPr="0004495F" w:rsidRDefault="00C13BEC"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8F7E9" w14:textId="77777777" w:rsidR="00C13BEC" w:rsidRDefault="00C13BE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ABD9E" w14:textId="77777777" w:rsidR="00821739" w:rsidRPr="0056733A" w:rsidRDefault="00C13BEC"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7301A" w14:textId="77777777" w:rsidR="00821739" w:rsidRPr="0004495F" w:rsidRDefault="00C13BEC"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F83A2" w14:textId="77777777" w:rsidR="00C13BEC" w:rsidRDefault="00C13BEC" w:rsidP="003A608C">
      <w:r>
        <w:separator/>
      </w:r>
    </w:p>
  </w:footnote>
  <w:footnote w:type="continuationSeparator" w:id="0">
    <w:p w14:paraId="0144E9CB" w14:textId="77777777" w:rsidR="00C13BEC" w:rsidRDefault="00C13BEC"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0CDF4" w14:textId="77777777" w:rsidR="00C13BEC" w:rsidRPr="00FD0895" w:rsidRDefault="00C13BEC"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HUS</w:t>
    </w:r>
    <w:r>
      <w:rPr>
        <w:rFonts w:ascii="Calibri" w:hAnsi="Calibri" w:cs="Arial"/>
        <w:noProof/>
        <w:sz w:val="22"/>
        <w:szCs w:val="22"/>
      </w:rPr>
      <w:t xml:space="preserve"> </w:t>
    </w:r>
    <w:r w:rsidRPr="0044449D">
      <w:rPr>
        <w:rFonts w:ascii="Calibri" w:hAnsi="Calibri" w:cs="Arial"/>
        <w:noProof/>
        <w:sz w:val="22"/>
        <w:szCs w:val="22"/>
      </w:rPr>
      <w:t>1640</w:t>
    </w:r>
    <w:r>
      <w:rPr>
        <w:rFonts w:ascii="Calibri" w:hAnsi="Calibri" w:cs="Arial"/>
        <w:noProof/>
        <w:sz w:val="22"/>
        <w:szCs w:val="22"/>
      </w:rPr>
      <w:t xml:space="preserve"> </w:t>
    </w:r>
    <w:r w:rsidRPr="0044449D">
      <w:rPr>
        <w:rFonts w:ascii="Calibri" w:hAnsi="Calibri" w:cs="Arial"/>
        <w:noProof/>
        <w:sz w:val="22"/>
        <w:szCs w:val="22"/>
      </w:rPr>
      <w:t>Principles of Youth Work</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DD14E" w14:textId="77777777" w:rsidR="00C13BEC" w:rsidRDefault="00C13BEC" w:rsidP="0004495F">
    <w:pPr>
      <w:pStyle w:val="Header"/>
      <w:jc w:val="right"/>
    </w:pPr>
    <w:r w:rsidRPr="00D55873">
      <w:rPr>
        <w:noProof/>
        <w:lang w:eastAsia="en-US"/>
      </w:rPr>
      <w:drawing>
        <wp:inline distT="0" distB="0" distL="0" distR="0" wp14:anchorId="4734E28A" wp14:editId="52E3AF29">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614346D8" w14:textId="77777777" w:rsidR="00C13BEC" w:rsidRPr="0004495F" w:rsidRDefault="00C13BEC" w:rsidP="0004495F">
    <w:pPr>
      <w:pStyle w:val="Header"/>
      <w:contextualSpacing/>
      <w:jc w:val="right"/>
      <w:rPr>
        <w:b/>
        <w:color w:val="470A68"/>
        <w:sz w:val="28"/>
      </w:rPr>
    </w:pPr>
    <w:r w:rsidRPr="0044449D">
      <w:rPr>
        <w:b/>
        <w:noProof/>
        <w:color w:val="470A68"/>
        <w:sz w:val="28"/>
      </w:rPr>
      <w:t>School of Health Professions</w:t>
    </w:r>
    <w:r>
      <w:rPr>
        <w:noProof/>
        <w:lang w:eastAsia="en-US"/>
      </w:rPr>
      <mc:AlternateContent>
        <mc:Choice Requires="wps">
          <w:drawing>
            <wp:inline distT="0" distB="0" distL="0" distR="0" wp14:anchorId="03C3885F" wp14:editId="7F535B22">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43396C4"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0F0D0" w14:textId="77777777" w:rsidR="00C13BEC" w:rsidRDefault="00C13BE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EF857" w14:textId="77777777" w:rsidR="008333FE" w:rsidRPr="00FD0895" w:rsidRDefault="00C13BEC"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HUS</w:t>
    </w:r>
    <w:r>
      <w:rPr>
        <w:rFonts w:ascii="Calibri" w:hAnsi="Calibri" w:cs="Arial"/>
        <w:noProof/>
        <w:sz w:val="22"/>
        <w:szCs w:val="22"/>
      </w:rPr>
      <w:t xml:space="preserve"> </w:t>
    </w:r>
    <w:r w:rsidRPr="0044449D">
      <w:rPr>
        <w:rFonts w:ascii="Calibri" w:hAnsi="Calibri" w:cs="Arial"/>
        <w:noProof/>
        <w:sz w:val="22"/>
        <w:szCs w:val="22"/>
      </w:rPr>
      <w:t>1640</w:t>
    </w:r>
    <w:r>
      <w:rPr>
        <w:rFonts w:ascii="Calibri" w:hAnsi="Calibri" w:cs="Arial"/>
        <w:noProof/>
        <w:sz w:val="22"/>
        <w:szCs w:val="22"/>
      </w:rPr>
      <w:t xml:space="preserve"> </w:t>
    </w:r>
    <w:r w:rsidRPr="0044449D">
      <w:rPr>
        <w:rFonts w:ascii="Calibri" w:hAnsi="Calibri" w:cs="Arial"/>
        <w:noProof/>
        <w:sz w:val="22"/>
        <w:szCs w:val="22"/>
      </w:rPr>
      <w:t>Principles of Youth Work</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A6E2B" w14:textId="77777777" w:rsidR="00C13BEC" w:rsidRDefault="00C13BEC" w:rsidP="00C13BEC">
    <w:pPr>
      <w:pStyle w:val="Header"/>
      <w:jc w:val="right"/>
    </w:pPr>
    <w:r w:rsidRPr="00D55873">
      <w:rPr>
        <w:noProof/>
        <w:lang w:eastAsia="en-US"/>
      </w:rPr>
      <w:drawing>
        <wp:inline distT="0" distB="0" distL="0" distR="0" wp14:anchorId="3BDC1127" wp14:editId="048ACAEE">
          <wp:extent cx="3124200" cy="962025"/>
          <wp:effectExtent l="0" t="0" r="0" b="9525"/>
          <wp:docPr id="744" name="Picture 744"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7AA127C2" w14:textId="77777777" w:rsidR="00821739" w:rsidRPr="0004495F" w:rsidRDefault="00C13BEC" w:rsidP="00C13BEC">
    <w:pPr>
      <w:pStyle w:val="Header"/>
      <w:contextualSpacing/>
      <w:jc w:val="right"/>
      <w:rPr>
        <w:b/>
        <w:color w:val="470A68"/>
        <w:sz w:val="28"/>
      </w:rPr>
    </w:pPr>
    <w:r w:rsidRPr="0044449D">
      <w:rPr>
        <w:b/>
        <w:noProof/>
        <w:color w:val="470A68"/>
        <w:sz w:val="28"/>
      </w:rPr>
      <w:t>School of Health Professions</w:t>
    </w:r>
    <w:r>
      <w:rPr>
        <w:noProof/>
        <w:lang w:eastAsia="en-US"/>
      </w:rPr>
      <mc:AlternateContent>
        <mc:Choice Requires="wps">
          <w:drawing>
            <wp:inline distT="0" distB="0" distL="0" distR="0" wp14:anchorId="5B97C40E" wp14:editId="684944BF">
              <wp:extent cx="6457950" cy="0"/>
              <wp:effectExtent l="0" t="0" r="19050" b="19050"/>
              <wp:docPr id="743" name="Straight Arrow Connector 7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53C1BBF" id="_x0000_t32" coordsize="21600,21600" o:spt="32" o:oned="t" path="m,l21600,21600e" filled="f">
              <v:path arrowok="t" fillok="f" o:connecttype="none"/>
              <o:lock v:ext="edit" shapetype="t"/>
            </v:shapetype>
            <v:shape id="Straight Arrow Connector 743"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qM0290ScviVocNjQZKe8rQ2sVwD0I8YCAWk1Mu3yuMY2W+jJfh4jpAKD0r0uppzwO82e7SE2LyJpuOs2fvIm4A==" w:salt="PMrKOXONgnRqC1uKiHWtWw=="/>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5BC3"/>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3BEC"/>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EA9260"/>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B08778C49EE4973BE7AFC097C561610"/>
        <w:category>
          <w:name w:val="General"/>
          <w:gallery w:val="placeholder"/>
        </w:category>
        <w:types>
          <w:type w:val="bbPlcHdr"/>
        </w:types>
        <w:behaviors>
          <w:behavior w:val="content"/>
        </w:behaviors>
        <w:guid w:val="{7D62DF8A-A949-4403-82ED-D2C0DA0041B3}"/>
      </w:docPartPr>
      <w:docPartBody>
        <w:p w:rsidR="00076D6A" w:rsidRDefault="00143758" w:rsidP="00143758">
          <w:pPr>
            <w:pStyle w:val="EB08778C49EE4973BE7AFC097C561610"/>
          </w:pPr>
          <w:r w:rsidRPr="00EF2604">
            <w:rPr>
              <w:rStyle w:val="PlaceholderText"/>
            </w:rPr>
            <w:t>Click or tap here to enter text.</w:t>
          </w:r>
        </w:p>
      </w:docPartBody>
    </w:docPart>
    <w:docPart>
      <w:docPartPr>
        <w:name w:val="1D27EA23A15E4F6E8AD54940A0FA569F"/>
        <w:category>
          <w:name w:val="General"/>
          <w:gallery w:val="placeholder"/>
        </w:category>
        <w:types>
          <w:type w:val="bbPlcHdr"/>
        </w:types>
        <w:behaviors>
          <w:behavior w:val="content"/>
        </w:behaviors>
        <w:guid w:val="{90FCF6A5-49DA-4B28-B023-694A02CEF79D}"/>
      </w:docPartPr>
      <w:docPartBody>
        <w:p w:rsidR="00076D6A" w:rsidRDefault="00143758" w:rsidP="00143758">
          <w:pPr>
            <w:pStyle w:val="1D27EA23A15E4F6E8AD54940A0FA569F"/>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076D6A"/>
    <w:rsid w:val="00110CE2"/>
    <w:rsid w:val="00143758"/>
    <w:rsid w:val="002D1AD7"/>
    <w:rsid w:val="008F404E"/>
    <w:rsid w:val="00925DBE"/>
    <w:rsid w:val="009C4F16"/>
    <w:rsid w:val="00AD12F8"/>
    <w:rsid w:val="00AD685D"/>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43758"/>
    <w:rPr>
      <w:color w:val="808080"/>
    </w:rPr>
  </w:style>
  <w:style w:type="paragraph" w:customStyle="1" w:styleId="EB08778C49EE4973BE7AFC097C561610">
    <w:name w:val="EB08778C49EE4973BE7AFC097C561610"/>
    <w:rsid w:val="00143758"/>
  </w:style>
  <w:style w:type="paragraph" w:customStyle="1" w:styleId="1D27EA23A15E4F6E8AD54940A0FA569F">
    <w:name w:val="1D27EA23A15E4F6E8AD54940A0FA569F"/>
    <w:rsid w:val="001437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1090</Words>
  <Characters>6219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7295</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2022-06-24T14:45:00Z</dcterms:created>
  <dcterms:modified xsi:type="dcterms:W3CDTF">2022-06-24T15:34:00Z</dcterms:modified>
</cp:coreProperties>
</file>