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4956" w14:textId="158687BB" w:rsidR="00EC49B0" w:rsidRDefault="00EC49B0" w:rsidP="00EC49B0">
      <w:pPr>
        <w:jc w:val="center"/>
        <w:rPr>
          <w:sz w:val="24"/>
          <w:szCs w:val="24"/>
        </w:rPr>
      </w:pPr>
      <w:r w:rsidRPr="00EC49B0">
        <w:rPr>
          <w:sz w:val="24"/>
          <w:szCs w:val="24"/>
        </w:rPr>
        <w:t>Continuing Contract Review Committee</w:t>
      </w:r>
    </w:p>
    <w:p w14:paraId="6511DA70" w14:textId="6623D655" w:rsidR="00EC49B0" w:rsidRDefault="00AD5E2E" w:rsidP="00EC49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Minutes </w:t>
      </w:r>
    </w:p>
    <w:p w14:paraId="6ECEC172" w14:textId="43A365B3" w:rsidR="00EC49B0" w:rsidRDefault="00EC49B0" w:rsidP="00EC49B0">
      <w:pPr>
        <w:jc w:val="center"/>
        <w:rPr>
          <w:sz w:val="24"/>
          <w:szCs w:val="24"/>
        </w:rPr>
      </w:pPr>
      <w:r>
        <w:rPr>
          <w:sz w:val="24"/>
          <w:szCs w:val="24"/>
        </w:rPr>
        <w:t>8/20/2021</w:t>
      </w:r>
    </w:p>
    <w:p w14:paraId="6E8156E5" w14:textId="72EF8B58" w:rsidR="00EC49B0" w:rsidRDefault="00EC49B0" w:rsidP="00EC49B0">
      <w:pPr>
        <w:jc w:val="center"/>
        <w:rPr>
          <w:sz w:val="24"/>
          <w:szCs w:val="24"/>
        </w:rPr>
      </w:pPr>
    </w:p>
    <w:p w14:paraId="6AC1AE6B" w14:textId="781BC9E4" w:rsidR="00EC49B0" w:rsidRDefault="00EC49B0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Welcome </w:t>
      </w:r>
      <w:r w:rsidR="00DC0BFD">
        <w:rPr>
          <w:sz w:val="24"/>
          <w:szCs w:val="24"/>
        </w:rPr>
        <w:t xml:space="preserve">– Dr. Tawil assumed the role of chair of the committee and welcomed current members. </w:t>
      </w:r>
    </w:p>
    <w:p w14:paraId="2B95C88E" w14:textId="0769B4BF" w:rsidR="00EC49B0" w:rsidRDefault="00EC49B0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Chair Update</w:t>
      </w:r>
      <w:r w:rsidR="00DC0BFD">
        <w:rPr>
          <w:sz w:val="24"/>
          <w:szCs w:val="24"/>
        </w:rPr>
        <w:t xml:space="preserve">- Dr. Tawil provided an update and reviewed the list of faculty up for review this current year. CCRC members will reach out to their contacts. </w:t>
      </w:r>
    </w:p>
    <w:p w14:paraId="3F3EC005" w14:textId="1BF24E6C" w:rsidR="00EC49B0" w:rsidRDefault="00EC49B0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Membership 2021-202</w:t>
      </w:r>
      <w:r w:rsidR="00BC4FA7">
        <w:rPr>
          <w:sz w:val="24"/>
          <w:szCs w:val="24"/>
        </w:rPr>
        <w:t>2</w:t>
      </w:r>
    </w:p>
    <w:tbl>
      <w:tblPr>
        <w:tblStyle w:val="GridTable1Light"/>
        <w:tblW w:w="8550" w:type="dxa"/>
        <w:tblInd w:w="715" w:type="dxa"/>
        <w:tblLook w:val="04A0" w:firstRow="1" w:lastRow="0" w:firstColumn="1" w:lastColumn="0" w:noHBand="0" w:noVBand="1"/>
      </w:tblPr>
      <w:tblGrid>
        <w:gridCol w:w="3600"/>
        <w:gridCol w:w="4950"/>
      </w:tblGrid>
      <w:tr w:rsidR="00EC49B0" w:rsidRPr="00EC49B0" w14:paraId="425A62B3" w14:textId="77777777" w:rsidTr="00EC4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00A10C3" w14:textId="2E22B81B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Name</w:t>
            </w:r>
          </w:p>
        </w:tc>
        <w:tc>
          <w:tcPr>
            <w:tcW w:w="4950" w:type="dxa"/>
          </w:tcPr>
          <w:p w14:paraId="5D31EB72" w14:textId="3C977C1E" w:rsidR="00EC49B0" w:rsidRPr="00EC49B0" w:rsidRDefault="00EC49B0" w:rsidP="00EC49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 xml:space="preserve">Title </w:t>
            </w:r>
          </w:p>
        </w:tc>
      </w:tr>
      <w:tr w:rsidR="00EC49B0" w:rsidRPr="00EC49B0" w14:paraId="4C4234B8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59BC56A" w14:textId="6E6A5954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Dr. Martin Tawil, Interim Chair</w:t>
            </w:r>
          </w:p>
        </w:tc>
        <w:tc>
          <w:tcPr>
            <w:tcW w:w="4950" w:type="dxa"/>
          </w:tcPr>
          <w:p w14:paraId="33F15477" w14:textId="2F366212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 xml:space="preserve">Professor, Accounting </w:t>
            </w:r>
          </w:p>
        </w:tc>
      </w:tr>
      <w:tr w:rsidR="00EC49B0" w:rsidRPr="00EC49B0" w14:paraId="7AC15D4E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208940B9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Heather O'Connell</w:t>
            </w:r>
          </w:p>
        </w:tc>
        <w:tc>
          <w:tcPr>
            <w:tcW w:w="4950" w:type="dxa"/>
            <w:hideMark/>
          </w:tcPr>
          <w:p w14:paraId="4C84CEED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Respiratory Care</w:t>
            </w:r>
          </w:p>
        </w:tc>
      </w:tr>
      <w:tr w:rsidR="00EC49B0" w:rsidRPr="00EC49B0" w14:paraId="425285D0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7257FAE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Dr. Leonel Mera</w:t>
            </w:r>
          </w:p>
        </w:tc>
        <w:tc>
          <w:tcPr>
            <w:tcW w:w="4950" w:type="dxa"/>
            <w:hideMark/>
          </w:tcPr>
          <w:p w14:paraId="24A02A47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Anatomy &amp; Physiology</w:t>
            </w:r>
          </w:p>
        </w:tc>
      </w:tr>
      <w:tr w:rsidR="00EC49B0" w:rsidRPr="00EC49B0" w14:paraId="45A1BF72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72E45AD2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James Chan</w:t>
            </w:r>
          </w:p>
        </w:tc>
        <w:tc>
          <w:tcPr>
            <w:tcW w:w="4950" w:type="dxa"/>
            <w:hideMark/>
          </w:tcPr>
          <w:p w14:paraId="3D7D1776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Mathematics</w:t>
            </w:r>
          </w:p>
        </w:tc>
      </w:tr>
      <w:tr w:rsidR="00EC49B0" w:rsidRPr="00EC49B0" w14:paraId="434926A9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93A5673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Dr. Jennifer Summary</w:t>
            </w:r>
          </w:p>
        </w:tc>
        <w:tc>
          <w:tcPr>
            <w:tcW w:w="4950" w:type="dxa"/>
            <w:hideMark/>
          </w:tcPr>
          <w:p w14:paraId="7E13690B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Communication Studies</w:t>
            </w:r>
          </w:p>
        </w:tc>
      </w:tr>
      <w:tr w:rsidR="00EC49B0" w:rsidRPr="00EC49B0" w14:paraId="09EB3EDB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85CE7AD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Susan Torres</w:t>
            </w:r>
          </w:p>
        </w:tc>
        <w:tc>
          <w:tcPr>
            <w:tcW w:w="4950" w:type="dxa"/>
            <w:hideMark/>
          </w:tcPr>
          <w:p w14:paraId="4F30C039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Nursing</w:t>
            </w:r>
          </w:p>
        </w:tc>
      </w:tr>
      <w:tr w:rsidR="00EC49B0" w:rsidRPr="00EC49B0" w14:paraId="0FE1B157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5868BD9" w14:textId="667F7C94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Marti Jenner</w:t>
            </w:r>
          </w:p>
        </w:tc>
        <w:tc>
          <w:tcPr>
            <w:tcW w:w="4950" w:type="dxa"/>
          </w:tcPr>
          <w:p w14:paraId="15AFAF38" w14:textId="43DB1986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Nursing</w:t>
            </w:r>
          </w:p>
        </w:tc>
      </w:tr>
      <w:tr w:rsidR="00EC49B0" w:rsidRPr="00EC49B0" w14:paraId="5238EE26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50EE358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7347353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</w:p>
        </w:tc>
      </w:tr>
    </w:tbl>
    <w:p w14:paraId="0D16465B" w14:textId="0DBCCD07" w:rsidR="00905408" w:rsidRDefault="00905408" w:rsidP="009054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Updates</w:t>
      </w:r>
      <w:r w:rsidR="00BC4FA7">
        <w:rPr>
          <w:sz w:val="24"/>
          <w:szCs w:val="24"/>
        </w:rPr>
        <w:t xml:space="preserve">: Dr. Tawil will solicit new members to join the CCRC. </w:t>
      </w:r>
    </w:p>
    <w:p w14:paraId="4D3C5B4A" w14:textId="5DF76D8D" w:rsidR="00905408" w:rsidRPr="00905408" w:rsidRDefault="00905408" w:rsidP="009054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Meeting</w:t>
      </w:r>
      <w:r w:rsidR="00BC4FA7">
        <w:rPr>
          <w:sz w:val="24"/>
          <w:szCs w:val="24"/>
        </w:rPr>
        <w:t>: 11/5/2021</w:t>
      </w:r>
    </w:p>
    <w:p w14:paraId="07445FE6" w14:textId="77777777" w:rsidR="00EC49B0" w:rsidRDefault="00EC49B0" w:rsidP="00EC49B0">
      <w:pPr>
        <w:jc w:val="center"/>
      </w:pPr>
    </w:p>
    <w:sectPr w:rsidR="00EC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615FA"/>
    <w:multiLevelType w:val="hybridMultilevel"/>
    <w:tmpl w:val="8FE496C0"/>
    <w:lvl w:ilvl="0" w:tplc="6114D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B0"/>
    <w:rsid w:val="008C7AB0"/>
    <w:rsid w:val="00905408"/>
    <w:rsid w:val="00AD5E2E"/>
    <w:rsid w:val="00BC4FA7"/>
    <w:rsid w:val="00DC0BFD"/>
    <w:rsid w:val="00E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7D33"/>
  <w15:chartTrackingRefBased/>
  <w15:docId w15:val="{3D87717A-83F6-4992-A747-F0D507BC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9B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C49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Tawil</dc:creator>
  <cp:keywords/>
  <dc:description/>
  <cp:lastModifiedBy>Martin Tawil</cp:lastModifiedBy>
  <cp:revision>5</cp:revision>
  <dcterms:created xsi:type="dcterms:W3CDTF">2022-03-11T18:25:00Z</dcterms:created>
  <dcterms:modified xsi:type="dcterms:W3CDTF">2022-03-11T18:28:00Z</dcterms:modified>
</cp:coreProperties>
</file>