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2308D8" w14:paraId="7ED64773" w14:textId="77777777" w:rsidTr="002308D8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29F5F047" w14:textId="77777777" w:rsidR="002308D8" w:rsidRPr="002308D8" w:rsidRDefault="002308D8" w:rsidP="002308D8">
            <w:pPr>
              <w:pStyle w:val="Title"/>
              <w:rPr>
                <w:b/>
                <w:bCs/>
                <w:color w:val="002060"/>
              </w:rPr>
            </w:pPr>
            <w:r w:rsidRPr="002308D8">
              <w:rPr>
                <w:b/>
                <w:bCs/>
                <w:color w:val="002060"/>
              </w:rPr>
              <w:t xml:space="preserve">Professional Development Committee </w:t>
            </w:r>
          </w:p>
          <w:p w14:paraId="5B0F8E63" w14:textId="77777777" w:rsidR="002308D8" w:rsidRDefault="00B335A3" w:rsidP="002308D8">
            <w:pPr>
              <w:pStyle w:val="Title"/>
            </w:pPr>
            <w:r>
              <w:rPr>
                <w:b/>
                <w:bCs/>
                <w:color w:val="002060"/>
              </w:rPr>
              <w:t>Meeting Minutes</w:t>
            </w:r>
          </w:p>
        </w:tc>
      </w:tr>
    </w:tbl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232"/>
        <w:gridCol w:w="782"/>
        <w:gridCol w:w="742"/>
        <w:gridCol w:w="768"/>
        <w:gridCol w:w="1472"/>
        <w:gridCol w:w="714"/>
        <w:gridCol w:w="832"/>
        <w:gridCol w:w="733"/>
        <w:gridCol w:w="612"/>
      </w:tblGrid>
      <w:tr w:rsidR="002308D8" w:rsidRPr="002308D8" w14:paraId="303E6D29" w14:textId="77777777" w:rsidTr="00FF4E79">
        <w:trPr>
          <w:trHeight w:val="305"/>
          <w:jc w:val="center"/>
        </w:trPr>
        <w:tc>
          <w:tcPr>
            <w:tcW w:w="1113" w:type="dxa"/>
          </w:tcPr>
          <w:p w14:paraId="7D7FFEA9" w14:textId="77777777" w:rsidR="002308D8" w:rsidRPr="009D391D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D391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  <w:gridSpan w:val="9"/>
          </w:tcPr>
          <w:p w14:paraId="32598B36" w14:textId="77777777" w:rsidR="002308D8" w:rsidRPr="00333A21" w:rsidRDefault="00E571F5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hyperlink r:id="rId5" w:history="1">
              <w:r w:rsidR="009D391D" w:rsidRPr="009D391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https://fsw.zoom.us/j/94411446259</w:t>
              </w:r>
            </w:hyperlink>
            <w:r w:rsidR="009D391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2308D8" w:rsidRPr="002308D8" w14:paraId="2A920CF7" w14:textId="77777777" w:rsidTr="00FF4E79">
        <w:trPr>
          <w:jc w:val="center"/>
        </w:trPr>
        <w:tc>
          <w:tcPr>
            <w:tcW w:w="1113" w:type="dxa"/>
          </w:tcPr>
          <w:p w14:paraId="65EE8FDD" w14:textId="77777777" w:rsidR="002308D8" w:rsidRPr="000877E3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0877E3">
              <w:rPr>
                <w:rFonts w:asciiTheme="minorHAnsi" w:hAnsiTheme="minorHAnsi"/>
                <w:color w:val="auto"/>
                <w:sz w:val="24"/>
                <w:szCs w:val="24"/>
              </w:rPr>
              <w:t>Date:</w:t>
            </w:r>
            <w:r w:rsidR="000877E3" w:rsidRPr="000877E3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87" w:type="dxa"/>
            <w:gridSpan w:val="9"/>
          </w:tcPr>
          <w:p w14:paraId="0C12068D" w14:textId="77777777" w:rsidR="002308D8" w:rsidRPr="000877E3" w:rsidRDefault="00F03948" w:rsidP="003B5A77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February 4</w:t>
            </w:r>
            <w:r w:rsidR="00FC5FE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2022</w:t>
            </w:r>
          </w:p>
        </w:tc>
      </w:tr>
      <w:tr w:rsidR="002308D8" w:rsidRPr="002308D8" w14:paraId="1E830CE1" w14:textId="77777777" w:rsidTr="00FF4E79">
        <w:trPr>
          <w:jc w:val="center"/>
        </w:trPr>
        <w:tc>
          <w:tcPr>
            <w:tcW w:w="1113" w:type="dxa"/>
          </w:tcPr>
          <w:p w14:paraId="40082CFB" w14:textId="77777777" w:rsidR="002308D8" w:rsidRPr="000877E3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0877E3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Time: </w:t>
            </w:r>
          </w:p>
        </w:tc>
        <w:tc>
          <w:tcPr>
            <w:tcW w:w="6887" w:type="dxa"/>
            <w:gridSpan w:val="9"/>
          </w:tcPr>
          <w:p w14:paraId="14B27D71" w14:textId="77777777" w:rsidR="00B335A3" w:rsidRPr="00B335A3" w:rsidRDefault="000877E3" w:rsidP="00B335A3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1:</w:t>
            </w:r>
            <w:r w:rsidR="00F03948">
              <w:rPr>
                <w:rFonts w:asciiTheme="minorHAnsi" w:hAnsiTheme="minorHAnsi"/>
                <w:color w:val="auto"/>
                <w:sz w:val="24"/>
                <w:szCs w:val="24"/>
              </w:rPr>
              <w:t>00pm-2:0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0pm</w:t>
            </w:r>
          </w:p>
        </w:tc>
      </w:tr>
      <w:tr w:rsidR="00B335A3" w:rsidRPr="00A75CEC" w14:paraId="1B747E3B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2491C964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07E7B6E8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F6090E3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768" w:type="dxa"/>
          </w:tcPr>
          <w:p w14:paraId="16A32D8F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0D17794E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58955B35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74D8F118" w14:textId="77777777" w:rsidR="00B335A3" w:rsidRPr="00A75CEC" w:rsidRDefault="00B335A3" w:rsidP="00D35AC1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733" w:type="dxa"/>
          </w:tcPr>
          <w:p w14:paraId="41A614B0" w14:textId="77777777" w:rsidR="00B335A3" w:rsidRPr="00A75CEC" w:rsidRDefault="00B335A3" w:rsidP="00D35AC1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</w:tr>
      <w:tr w:rsidR="004015DE" w:rsidRPr="00A75CEC" w14:paraId="2A428911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5F1B4C30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Krissy Cabral</w:t>
            </w:r>
          </w:p>
        </w:tc>
        <w:tc>
          <w:tcPr>
            <w:tcW w:w="782" w:type="dxa"/>
          </w:tcPr>
          <w:p w14:paraId="3546B477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48609B3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552F1B60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0B3A1BC1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Lauren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Madak</w:t>
            </w:r>
            <w:proofErr w:type="spellEnd"/>
          </w:p>
        </w:tc>
        <w:tc>
          <w:tcPr>
            <w:tcW w:w="714" w:type="dxa"/>
          </w:tcPr>
          <w:p w14:paraId="4F47617A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0735F2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5167990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348FED68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55912ADD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Jason Calabrese</w:t>
            </w:r>
          </w:p>
        </w:tc>
        <w:tc>
          <w:tcPr>
            <w:tcW w:w="782" w:type="dxa"/>
          </w:tcPr>
          <w:p w14:paraId="3D264A62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100733D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0951924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19655A3B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Sabine Maetzke</w:t>
            </w:r>
          </w:p>
        </w:tc>
        <w:tc>
          <w:tcPr>
            <w:tcW w:w="714" w:type="dxa"/>
          </w:tcPr>
          <w:p w14:paraId="60433D65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E97377B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5A381524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4C7D61E3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109374C4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Robert Cap</w:t>
            </w:r>
            <w:r w:rsidR="00AC0D95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</w:t>
            </w: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etta</w:t>
            </w:r>
          </w:p>
        </w:tc>
        <w:tc>
          <w:tcPr>
            <w:tcW w:w="782" w:type="dxa"/>
          </w:tcPr>
          <w:p w14:paraId="03F34FB5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84597B1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10D918F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39FE0B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Sonji Nicholas</w:t>
            </w:r>
          </w:p>
        </w:tc>
        <w:tc>
          <w:tcPr>
            <w:tcW w:w="714" w:type="dxa"/>
          </w:tcPr>
          <w:p w14:paraId="577CF1FF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6F5CA6EA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33" w:type="dxa"/>
          </w:tcPr>
          <w:p w14:paraId="507C52B2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0B21894C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1211889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Ronald Doiron</w:t>
            </w:r>
          </w:p>
        </w:tc>
        <w:tc>
          <w:tcPr>
            <w:tcW w:w="782" w:type="dxa"/>
          </w:tcPr>
          <w:p w14:paraId="6DB6F5CA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F00452A" w14:textId="77777777" w:rsidR="004015DE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86A282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4B9386CF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Alexandra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Nikishin</w:t>
            </w:r>
            <w:proofErr w:type="spellEnd"/>
          </w:p>
        </w:tc>
        <w:tc>
          <w:tcPr>
            <w:tcW w:w="714" w:type="dxa"/>
          </w:tcPr>
          <w:p w14:paraId="75A78BD6" w14:textId="77777777" w:rsidR="004015DE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37AC8C60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71920D9F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23B77995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209CD7E4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Brandi George</w:t>
            </w:r>
          </w:p>
        </w:tc>
        <w:tc>
          <w:tcPr>
            <w:tcW w:w="782" w:type="dxa"/>
          </w:tcPr>
          <w:p w14:paraId="3C1310E8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27C6E45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3A9F2CAD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0781BA00" w14:textId="77777777" w:rsidR="004015DE" w:rsidRPr="00A75CEC" w:rsidRDefault="00F03948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Roz</w:t>
            </w:r>
            <w:r w:rsidR="00AC0D95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alind</w:t>
            </w: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 Jester</w:t>
            </w:r>
          </w:p>
        </w:tc>
        <w:tc>
          <w:tcPr>
            <w:tcW w:w="714" w:type="dxa"/>
          </w:tcPr>
          <w:p w14:paraId="16C93A9D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40DA5DBF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144B3185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4213FA42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50C020CB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Ed Hooks</w:t>
            </w:r>
          </w:p>
        </w:tc>
        <w:tc>
          <w:tcPr>
            <w:tcW w:w="782" w:type="dxa"/>
          </w:tcPr>
          <w:p w14:paraId="75B6F983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78F1AC4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18029491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360A3D7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Katie O’Connor</w:t>
            </w:r>
          </w:p>
        </w:tc>
        <w:tc>
          <w:tcPr>
            <w:tcW w:w="714" w:type="dxa"/>
          </w:tcPr>
          <w:p w14:paraId="41E4E050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47E2DFD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77B6FCF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2522B93A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13747E23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Ivana Ilic</w:t>
            </w:r>
          </w:p>
        </w:tc>
        <w:tc>
          <w:tcPr>
            <w:tcW w:w="782" w:type="dxa"/>
          </w:tcPr>
          <w:p w14:paraId="7717B51E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38C26C6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12B862E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46B7241D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Scott Ortolano</w:t>
            </w:r>
          </w:p>
        </w:tc>
        <w:tc>
          <w:tcPr>
            <w:tcW w:w="714" w:type="dxa"/>
          </w:tcPr>
          <w:p w14:paraId="7AF15176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16CF0F69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08EE63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14F7C968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4028B97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Sindee</w:t>
            </w:r>
            <w:proofErr w:type="spellEnd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Karpel</w:t>
            </w:r>
            <w:proofErr w:type="spellEnd"/>
          </w:p>
        </w:tc>
        <w:tc>
          <w:tcPr>
            <w:tcW w:w="782" w:type="dxa"/>
          </w:tcPr>
          <w:p w14:paraId="755FEA6F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BB1AD3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A4F11C9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66A4121" w14:textId="77777777" w:rsidR="004015DE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Lenny Owens</w:t>
            </w:r>
          </w:p>
        </w:tc>
        <w:tc>
          <w:tcPr>
            <w:tcW w:w="714" w:type="dxa"/>
          </w:tcPr>
          <w:p w14:paraId="65518B84" w14:textId="77777777" w:rsidR="004015DE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046242F7" w14:textId="05C18387" w:rsidR="004015DE" w:rsidRPr="00A75CEC" w:rsidRDefault="00E571F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33" w:type="dxa"/>
          </w:tcPr>
          <w:p w14:paraId="48AFA272" w14:textId="6BDF780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68B9C79F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0F6540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Gloria Kitchen</w:t>
            </w:r>
          </w:p>
        </w:tc>
        <w:tc>
          <w:tcPr>
            <w:tcW w:w="782" w:type="dxa"/>
          </w:tcPr>
          <w:p w14:paraId="050261B2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76A924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5E7A7DFF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1C40962D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Kelly Roy</w:t>
            </w:r>
          </w:p>
        </w:tc>
        <w:tc>
          <w:tcPr>
            <w:tcW w:w="714" w:type="dxa"/>
          </w:tcPr>
          <w:p w14:paraId="74CDFD75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1D816BC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0910E8A5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4CFF8972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3A2C1C1E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Monica Krupinski</w:t>
            </w:r>
          </w:p>
        </w:tc>
        <w:tc>
          <w:tcPr>
            <w:tcW w:w="782" w:type="dxa"/>
          </w:tcPr>
          <w:p w14:paraId="493F8051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42A7FF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0D7BE6B9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654EFF54" w14:textId="77777777" w:rsidR="004015DE" w:rsidRPr="00A75CEC" w:rsidRDefault="003B5A77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Sandra Seifert</w:t>
            </w:r>
          </w:p>
        </w:tc>
        <w:tc>
          <w:tcPr>
            <w:tcW w:w="714" w:type="dxa"/>
          </w:tcPr>
          <w:p w14:paraId="22A6153B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5889387F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3494597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656A5462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248C13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Raymond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Lenius</w:t>
            </w:r>
            <w:proofErr w:type="spellEnd"/>
          </w:p>
        </w:tc>
        <w:tc>
          <w:tcPr>
            <w:tcW w:w="782" w:type="dxa"/>
          </w:tcPr>
          <w:p w14:paraId="3C293CEA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512A000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0690D2F4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CF9A1E5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Angela Vitale</w:t>
            </w:r>
          </w:p>
        </w:tc>
        <w:tc>
          <w:tcPr>
            <w:tcW w:w="714" w:type="dxa"/>
          </w:tcPr>
          <w:p w14:paraId="0FC4C46E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AB07BB8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F86E776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4015DE" w:rsidRPr="00A75CEC" w14:paraId="6F132492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3B342E7C" w14:textId="77777777" w:rsidR="004015DE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Sarah Lublink</w:t>
            </w:r>
          </w:p>
        </w:tc>
        <w:tc>
          <w:tcPr>
            <w:tcW w:w="782" w:type="dxa"/>
          </w:tcPr>
          <w:p w14:paraId="5BE820B0" w14:textId="77777777" w:rsidR="004015DE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33AF160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374AF03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0EEC0C1" w14:textId="77777777" w:rsidR="004015DE" w:rsidRPr="00A75CEC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Eileen DeLuca</w:t>
            </w:r>
          </w:p>
        </w:tc>
        <w:tc>
          <w:tcPr>
            <w:tcW w:w="714" w:type="dxa"/>
          </w:tcPr>
          <w:p w14:paraId="7265843A" w14:textId="77777777" w:rsidR="004015DE" w:rsidRDefault="00AC0D95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3B8E964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8285A0A" w14:textId="77777777" w:rsidR="004015DE" w:rsidRPr="00A75CEC" w:rsidRDefault="004015DE" w:rsidP="004015DE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4C6EE74E" w14:textId="77777777" w:rsidR="00FF4E79" w:rsidRDefault="00FF4E79" w:rsidP="00FF4E79">
      <w:pPr>
        <w:pStyle w:val="ListParagraph"/>
        <w:spacing w:after="0" w:line="240" w:lineRule="auto"/>
        <w:rPr>
          <w:color w:val="auto"/>
          <w:sz w:val="24"/>
          <w:szCs w:val="24"/>
        </w:rPr>
      </w:pPr>
    </w:p>
    <w:p w14:paraId="55AC7553" w14:textId="77777777" w:rsidR="002308D8" w:rsidRPr="00C9020D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C9020D">
        <w:rPr>
          <w:color w:val="auto"/>
          <w:sz w:val="24"/>
          <w:szCs w:val="24"/>
        </w:rPr>
        <w:t>Call to Order</w:t>
      </w:r>
      <w:r w:rsidR="00B335A3">
        <w:rPr>
          <w:color w:val="auto"/>
          <w:sz w:val="24"/>
          <w:szCs w:val="24"/>
        </w:rPr>
        <w:t>:  1:</w:t>
      </w:r>
      <w:r w:rsidR="00F03948">
        <w:rPr>
          <w:color w:val="auto"/>
          <w:sz w:val="24"/>
          <w:szCs w:val="24"/>
        </w:rPr>
        <w:t>00</w:t>
      </w:r>
      <w:r w:rsidR="00B335A3">
        <w:rPr>
          <w:color w:val="auto"/>
          <w:sz w:val="24"/>
          <w:szCs w:val="24"/>
        </w:rPr>
        <w:t xml:space="preserve"> pm Dr. Lublink</w:t>
      </w:r>
    </w:p>
    <w:p w14:paraId="541DD0C3" w14:textId="77777777" w:rsidR="002308D8" w:rsidRPr="00D56231" w:rsidRDefault="003B5A77" w:rsidP="00C60F9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56231">
        <w:rPr>
          <w:color w:val="auto"/>
          <w:sz w:val="24"/>
          <w:szCs w:val="24"/>
        </w:rPr>
        <w:t>Attendance</w:t>
      </w:r>
    </w:p>
    <w:p w14:paraId="16DE99FD" w14:textId="77777777" w:rsidR="002308D8" w:rsidRDefault="002308D8" w:rsidP="00C60F9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2308D8">
        <w:rPr>
          <w:color w:val="auto"/>
          <w:sz w:val="24"/>
          <w:szCs w:val="24"/>
        </w:rPr>
        <w:t xml:space="preserve">Approval of </w:t>
      </w:r>
      <w:r w:rsidR="00FF1A55">
        <w:rPr>
          <w:color w:val="auto"/>
          <w:sz w:val="24"/>
          <w:szCs w:val="24"/>
        </w:rPr>
        <w:t>Novem</w:t>
      </w:r>
      <w:r w:rsidR="003B5A77">
        <w:rPr>
          <w:color w:val="auto"/>
          <w:sz w:val="24"/>
          <w:szCs w:val="24"/>
        </w:rPr>
        <w:t>ber</w:t>
      </w:r>
      <w:r w:rsidR="00540237">
        <w:rPr>
          <w:color w:val="auto"/>
          <w:sz w:val="24"/>
          <w:szCs w:val="24"/>
        </w:rPr>
        <w:t xml:space="preserve"> </w:t>
      </w:r>
      <w:r w:rsidR="00333A21">
        <w:rPr>
          <w:color w:val="auto"/>
          <w:sz w:val="24"/>
          <w:szCs w:val="24"/>
        </w:rPr>
        <w:t>minutes</w:t>
      </w:r>
      <w:r w:rsidR="004015DE">
        <w:rPr>
          <w:color w:val="auto"/>
          <w:sz w:val="24"/>
          <w:szCs w:val="24"/>
        </w:rPr>
        <w:t xml:space="preserve">:  Motion to approve as presented </w:t>
      </w:r>
      <w:r w:rsidR="00AC0D95">
        <w:rPr>
          <w:color w:val="auto"/>
          <w:sz w:val="24"/>
          <w:szCs w:val="24"/>
        </w:rPr>
        <w:t>Kelly Roy</w:t>
      </w:r>
      <w:r w:rsidR="004015DE">
        <w:rPr>
          <w:color w:val="auto"/>
          <w:sz w:val="24"/>
          <w:szCs w:val="24"/>
        </w:rPr>
        <w:t xml:space="preserve">; second </w:t>
      </w:r>
      <w:r w:rsidR="00FF1A55">
        <w:rPr>
          <w:color w:val="auto"/>
          <w:sz w:val="24"/>
          <w:szCs w:val="24"/>
        </w:rPr>
        <w:t>Scott Ortolano</w:t>
      </w:r>
      <w:r w:rsidR="00CC087E">
        <w:rPr>
          <w:color w:val="auto"/>
          <w:sz w:val="24"/>
          <w:szCs w:val="24"/>
        </w:rPr>
        <w:t>.</w:t>
      </w:r>
    </w:p>
    <w:p w14:paraId="74C64DE2" w14:textId="77777777" w:rsidR="002308D8" w:rsidRDefault="002308D8" w:rsidP="002308D8">
      <w:pPr>
        <w:pStyle w:val="ListParagraph"/>
        <w:spacing w:after="0" w:line="240" w:lineRule="auto"/>
        <w:ind w:left="432"/>
        <w:rPr>
          <w:color w:val="auto"/>
          <w:sz w:val="24"/>
          <w:szCs w:val="24"/>
        </w:rPr>
      </w:pPr>
    </w:p>
    <w:p w14:paraId="76A6C22C" w14:textId="77777777" w:rsidR="002308D8" w:rsidRPr="00D73738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73738">
        <w:rPr>
          <w:color w:val="auto"/>
          <w:sz w:val="24"/>
          <w:szCs w:val="24"/>
        </w:rPr>
        <w:t>Information Items</w:t>
      </w:r>
    </w:p>
    <w:p w14:paraId="7674018D" w14:textId="77777777" w:rsidR="00E92B41" w:rsidRDefault="00E92B41" w:rsidP="00E92B41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Restructuring of TLC/Coordinators – Dr. DeLuca</w:t>
      </w:r>
    </w:p>
    <w:p w14:paraId="5B6C69E5" w14:textId="77777777" w:rsidR="00E92B41" w:rsidRDefault="00E92B41" w:rsidP="00E92B41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Dr. DeLuca </w:t>
      </w:r>
      <w:r w:rsidR="00FC5FEA">
        <w:rPr>
          <w:color w:val="auto"/>
          <w:sz w:val="24"/>
          <w:szCs w:val="24"/>
        </w:rPr>
        <w:t xml:space="preserve">shared with </w:t>
      </w:r>
      <w:r>
        <w:rPr>
          <w:color w:val="auto"/>
          <w:sz w:val="24"/>
          <w:szCs w:val="24"/>
        </w:rPr>
        <w:t xml:space="preserve">the committee about the new composition of the TLC squad and the assignment of </w:t>
      </w:r>
      <w:r w:rsidR="00FC5FEA">
        <w:rPr>
          <w:color w:val="auto"/>
          <w:sz w:val="24"/>
          <w:szCs w:val="24"/>
        </w:rPr>
        <w:t>Monica Krupinski, Katie O’Connor and Scott Ortolano</w:t>
      </w:r>
      <w:r>
        <w:rPr>
          <w:color w:val="auto"/>
          <w:sz w:val="24"/>
          <w:szCs w:val="24"/>
        </w:rPr>
        <w:t xml:space="preserve"> to eLearning and the reasons behind the changes.  This arrangement will reflect the collaboration between the academic side and student affairs supporting the Reimagine FSW </w:t>
      </w:r>
      <w:r w:rsidR="006E474B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Dedicate to Graduate campaigns, and Student Affairs now having representation on the cabinet.  </w:t>
      </w:r>
      <w:r w:rsidR="006D2EAD">
        <w:rPr>
          <w:color w:val="auto"/>
          <w:sz w:val="24"/>
          <w:szCs w:val="24"/>
        </w:rPr>
        <w:t xml:space="preserve">See </w:t>
      </w:r>
      <w:hyperlink r:id="rId6" w:history="1">
        <w:r w:rsidR="006D2EAD">
          <w:rPr>
            <w:rStyle w:val="Hyperlink"/>
            <w:rFonts w:ascii="Calibri" w:hAnsi="Calibri" w:cs="Calibri"/>
          </w:rPr>
          <w:t>https://www.fsw.edu/reimagine</w:t>
        </w:r>
      </w:hyperlink>
      <w:r w:rsidR="006D2EAD" w:rsidRPr="006D2EAD">
        <w:rPr>
          <w:rFonts w:ascii="Calibri" w:hAnsi="Calibri" w:cs="Calibri"/>
          <w:color w:val="auto"/>
        </w:rPr>
        <w:t xml:space="preserve"> for more information. </w:t>
      </w:r>
      <w:r>
        <w:rPr>
          <w:color w:val="auto"/>
          <w:sz w:val="24"/>
          <w:szCs w:val="24"/>
        </w:rPr>
        <w:t>Dr. DeLuca also reflected that traditional courses may be a thing of the past and that remote learning may become an integral part of the “traditional” class setting.</w:t>
      </w:r>
    </w:p>
    <w:p w14:paraId="692750C7" w14:textId="77777777" w:rsidR="006D2EAD" w:rsidRDefault="006D2EAD" w:rsidP="00E92B41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Gloria Kitchen, Director of TLC, presented a forward view of the structure of the TLC.</w:t>
      </w:r>
    </w:p>
    <w:p w14:paraId="2452D349" w14:textId="77777777" w:rsidR="00E92B41" w:rsidRDefault="00E92B41" w:rsidP="006D2EAD">
      <w:pPr>
        <w:pStyle w:val="ListParagraph"/>
        <w:tabs>
          <w:tab w:val="left" w:pos="1620"/>
        </w:tabs>
        <w:spacing w:after="0" w:line="240" w:lineRule="auto"/>
        <w:ind w:left="2160"/>
        <w:rPr>
          <w:color w:val="auto"/>
          <w:sz w:val="24"/>
          <w:szCs w:val="24"/>
        </w:rPr>
      </w:pPr>
    </w:p>
    <w:p w14:paraId="18806E10" w14:textId="77777777" w:rsidR="00E92B41" w:rsidRDefault="00E92B41" w:rsidP="00E92B41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Welcome new committee member Dr. Roz Jester, who is replacing Dr. Norman as our Provost Office’s representative.</w:t>
      </w:r>
    </w:p>
    <w:p w14:paraId="120B2DCA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Dr. Jester introduced herself and talked about her new role on the Professional Development Committee </w:t>
      </w:r>
    </w:p>
    <w:p w14:paraId="51E846EB" w14:textId="77777777" w:rsidR="00E92B41" w:rsidRPr="00E92B41" w:rsidRDefault="00E92B41" w:rsidP="00E92B41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56F58979" w14:textId="77777777" w:rsidR="006D2EAD" w:rsidRDefault="006D2EAD" w:rsidP="006D2EAD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Excused absences for Spring 2022:</w:t>
      </w:r>
    </w:p>
    <w:p w14:paraId="24A7DA93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Monica Krupinski (New Faculty Seminar)</w:t>
      </w:r>
    </w:p>
    <w:p w14:paraId="5678F74B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Leonard Owens (Professional Development for QEP)</w:t>
      </w:r>
    </w:p>
    <w:p w14:paraId="79B3D36E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Sonji Nicholas (Professional Development for QEP)</w:t>
      </w:r>
    </w:p>
    <w:p w14:paraId="02C32557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Katie O’Connor (Professional Development for QEP)</w:t>
      </w:r>
    </w:p>
    <w:p w14:paraId="137C302F" w14:textId="77777777" w:rsidR="00ED47D4" w:rsidRDefault="006D2EAD" w:rsidP="006D2EAD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PD Chair nominations: please send by email.  Vote at March meeting.</w:t>
      </w:r>
    </w:p>
    <w:p w14:paraId="1E5129AF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Committee members are asked to send in their nominations as soon as possible</w:t>
      </w:r>
    </w:p>
    <w:p w14:paraId="2AB8E84E" w14:textId="77777777" w:rsidR="006D2EAD" w:rsidRDefault="006D2EAD" w:rsidP="006D2EAD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Dr. Lublink stated that she will willingly serve another term.</w:t>
      </w:r>
    </w:p>
    <w:p w14:paraId="12B4C7FD" w14:textId="77777777" w:rsidR="006D2EAD" w:rsidRPr="001A3CFD" w:rsidRDefault="006D2EAD" w:rsidP="006D2EAD">
      <w:pPr>
        <w:pStyle w:val="ListParagraph"/>
        <w:tabs>
          <w:tab w:val="left" w:pos="1620"/>
        </w:tabs>
        <w:spacing w:after="0" w:line="240" w:lineRule="auto"/>
        <w:ind w:left="2160"/>
        <w:rPr>
          <w:color w:val="auto"/>
          <w:sz w:val="24"/>
          <w:szCs w:val="24"/>
        </w:rPr>
      </w:pPr>
    </w:p>
    <w:p w14:paraId="3C68EB9C" w14:textId="77777777" w:rsidR="00CC6F28" w:rsidRPr="001A3CFD" w:rsidRDefault="00CC6F28" w:rsidP="00CC6F28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1A3CFD">
        <w:rPr>
          <w:color w:val="auto"/>
          <w:sz w:val="24"/>
          <w:szCs w:val="24"/>
        </w:rPr>
        <w:t>TLC Coordinators Updates</w:t>
      </w:r>
    </w:p>
    <w:p w14:paraId="20238A14" w14:textId="77777777" w:rsidR="00CC6F28" w:rsidRPr="00CC6F28" w:rsidRDefault="006D2EAD" w:rsidP="006D2EAD">
      <w:pPr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Coordinator updates will be presented at next meeting due to time constraints.</w:t>
      </w:r>
    </w:p>
    <w:p w14:paraId="0E74E2E8" w14:textId="77777777" w:rsidR="006452CB" w:rsidRPr="00DB7723" w:rsidRDefault="00C9020D" w:rsidP="00FC5FEA">
      <w:pPr>
        <w:pStyle w:val="ListParagraph"/>
        <w:numPr>
          <w:ilvl w:val="0"/>
          <w:numId w:val="5"/>
        </w:numPr>
        <w:tabs>
          <w:tab w:val="left" w:pos="1620"/>
        </w:tabs>
        <w:spacing w:before="120" w:after="0" w:line="240" w:lineRule="auto"/>
        <w:rPr>
          <w:color w:val="auto"/>
          <w:sz w:val="24"/>
          <w:szCs w:val="24"/>
        </w:rPr>
      </w:pPr>
      <w:r w:rsidRPr="00DB7723">
        <w:rPr>
          <w:color w:val="auto"/>
          <w:sz w:val="24"/>
          <w:szCs w:val="24"/>
        </w:rPr>
        <w:t>Action/Discussion Items</w:t>
      </w:r>
    </w:p>
    <w:p w14:paraId="35319641" w14:textId="77777777" w:rsidR="00E6171F" w:rsidRDefault="00E6171F" w:rsidP="00E6171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Ancillary Funds</w:t>
      </w:r>
    </w:p>
    <w:p w14:paraId="4A5E0963" w14:textId="77777777" w:rsidR="006C72FC" w:rsidRDefault="006C72FC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The committee was presented with the requests and the approval or responses.  </w:t>
      </w:r>
      <w:r w:rsidR="00E6171F" w:rsidRPr="00542E6F">
        <w:rPr>
          <w:color w:val="auto"/>
          <w:sz w:val="24"/>
          <w:szCs w:val="24"/>
        </w:rPr>
        <w:t xml:space="preserve">The majority of </w:t>
      </w:r>
      <w:r w:rsidR="00542E6F">
        <w:rPr>
          <w:color w:val="auto"/>
          <w:sz w:val="24"/>
          <w:szCs w:val="24"/>
        </w:rPr>
        <w:t>request</w:t>
      </w:r>
      <w:r w:rsidR="00E6171F" w:rsidRPr="00542E6F">
        <w:rPr>
          <w:color w:val="auto"/>
          <w:sz w:val="24"/>
          <w:szCs w:val="24"/>
        </w:rPr>
        <w:t>s were for professional membership dues which were previously</w:t>
      </w:r>
      <w:r w:rsidR="00542E6F">
        <w:rPr>
          <w:color w:val="auto"/>
          <w:sz w:val="24"/>
          <w:szCs w:val="24"/>
        </w:rPr>
        <w:t xml:space="preserve"> paid using</w:t>
      </w:r>
      <w:r w:rsidR="00E6171F" w:rsidRPr="00542E6F">
        <w:rPr>
          <w:color w:val="auto"/>
          <w:sz w:val="24"/>
          <w:szCs w:val="24"/>
        </w:rPr>
        <w:t xml:space="preserve"> personal fund</w:t>
      </w:r>
      <w:r w:rsidR="00542E6F">
        <w:rPr>
          <w:color w:val="auto"/>
          <w:sz w:val="24"/>
          <w:szCs w:val="24"/>
        </w:rPr>
        <w:t>s</w:t>
      </w:r>
      <w:r w:rsidR="006D2EAD">
        <w:rPr>
          <w:color w:val="auto"/>
          <w:sz w:val="24"/>
          <w:szCs w:val="24"/>
        </w:rPr>
        <w:t>, although it was noted that a number of the</w:t>
      </w:r>
      <w:r w:rsidR="00FC5FEA">
        <w:rPr>
          <w:color w:val="auto"/>
          <w:sz w:val="24"/>
          <w:szCs w:val="24"/>
        </w:rPr>
        <w:t xml:space="preserve"> </w:t>
      </w:r>
      <w:r w:rsidR="006D2EAD">
        <w:rPr>
          <w:color w:val="auto"/>
          <w:sz w:val="24"/>
          <w:szCs w:val="24"/>
        </w:rPr>
        <w:t>m</w:t>
      </w:r>
      <w:r w:rsidR="00FC5FEA">
        <w:rPr>
          <w:color w:val="auto"/>
          <w:sz w:val="24"/>
          <w:szCs w:val="24"/>
        </w:rPr>
        <w:t>embership dues</w:t>
      </w:r>
      <w:r w:rsidR="006D2EAD">
        <w:rPr>
          <w:color w:val="auto"/>
          <w:sz w:val="24"/>
          <w:szCs w:val="24"/>
        </w:rPr>
        <w:t xml:space="preserve"> were far above the $100 limit.  </w:t>
      </w:r>
    </w:p>
    <w:p w14:paraId="149B09A3" w14:textId="77777777" w:rsidR="00E6171F" w:rsidRDefault="006D2EAD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Dr. Lublink to request more funds</w:t>
      </w:r>
      <w:r w:rsidR="00E6171F" w:rsidRPr="00542E6F">
        <w:rPr>
          <w:color w:val="auto"/>
          <w:sz w:val="24"/>
          <w:szCs w:val="24"/>
        </w:rPr>
        <w:t xml:space="preserve"> </w:t>
      </w:r>
      <w:r w:rsidR="00FC5FEA">
        <w:rPr>
          <w:color w:val="auto"/>
          <w:sz w:val="24"/>
          <w:szCs w:val="24"/>
        </w:rPr>
        <w:t>for the next academic year.</w:t>
      </w:r>
    </w:p>
    <w:p w14:paraId="1ACD708F" w14:textId="77777777" w:rsidR="00E6171F" w:rsidRDefault="00E6171F" w:rsidP="00E6171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FPD Applications for January, February, March 2022</w:t>
      </w:r>
    </w:p>
    <w:p w14:paraId="5663D638" w14:textId="77777777" w:rsidR="00E6171F" w:rsidRPr="00F01CC1" w:rsidRDefault="00E6171F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F01CC1">
        <w:rPr>
          <w:color w:val="auto"/>
          <w:sz w:val="24"/>
          <w:szCs w:val="24"/>
        </w:rPr>
        <w:t>Brian O'Reilly</w:t>
      </w:r>
      <w:r w:rsidRPr="00F01CC1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F01CC1">
        <w:rPr>
          <w:color w:val="auto"/>
          <w:sz w:val="24"/>
          <w:szCs w:val="24"/>
        </w:rPr>
        <w:t>$1,892.00</w:t>
      </w:r>
    </w:p>
    <w:p w14:paraId="4F1E0BFE" w14:textId="77777777" w:rsidR="00E6171F" w:rsidRPr="00F01CC1" w:rsidRDefault="00E6171F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F01CC1">
        <w:rPr>
          <w:color w:val="auto"/>
          <w:sz w:val="24"/>
          <w:szCs w:val="24"/>
        </w:rPr>
        <w:t>Matthew Hoffman</w:t>
      </w:r>
      <w:r w:rsidRPr="00F01CC1">
        <w:rPr>
          <w:color w:val="auto"/>
          <w:sz w:val="24"/>
          <w:szCs w:val="24"/>
        </w:rPr>
        <w:tab/>
        <w:t>$1,892.00</w:t>
      </w:r>
    </w:p>
    <w:p w14:paraId="4EBEED75" w14:textId="77777777" w:rsidR="00E6171F" w:rsidRPr="00F01CC1" w:rsidRDefault="00E6171F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F01CC1">
        <w:rPr>
          <w:color w:val="auto"/>
          <w:sz w:val="24"/>
          <w:szCs w:val="24"/>
        </w:rPr>
        <w:t>Sarah Lublink</w:t>
      </w:r>
      <w:r w:rsidRPr="00F01CC1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F01CC1">
        <w:rPr>
          <w:color w:val="auto"/>
          <w:sz w:val="24"/>
          <w:szCs w:val="24"/>
        </w:rPr>
        <w:t>$1,822.00</w:t>
      </w:r>
    </w:p>
    <w:p w14:paraId="0DA887B6" w14:textId="77777777" w:rsidR="00E6171F" w:rsidRDefault="00E6171F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F01CC1">
        <w:rPr>
          <w:color w:val="auto"/>
          <w:sz w:val="24"/>
          <w:szCs w:val="24"/>
        </w:rPr>
        <w:t xml:space="preserve">Jameson </w:t>
      </w:r>
      <w:proofErr w:type="spellStart"/>
      <w:r w:rsidRPr="00F01CC1">
        <w:rPr>
          <w:color w:val="auto"/>
          <w:sz w:val="24"/>
          <w:szCs w:val="24"/>
        </w:rPr>
        <w:t>Gresens</w:t>
      </w:r>
      <w:proofErr w:type="spellEnd"/>
      <w:r w:rsidRPr="00F01CC1">
        <w:rPr>
          <w:color w:val="auto"/>
          <w:sz w:val="24"/>
          <w:szCs w:val="24"/>
        </w:rPr>
        <w:tab/>
        <w:t>$1,433.00</w:t>
      </w:r>
    </w:p>
    <w:p w14:paraId="156AFB4E" w14:textId="77777777" w:rsidR="006C72FC" w:rsidRDefault="006C72FC" w:rsidP="00E6171F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Brandon Jett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$750.13</w:t>
      </w:r>
    </w:p>
    <w:p w14:paraId="44379CED" w14:textId="77777777" w:rsidR="00E6171F" w:rsidRPr="00ED46C8" w:rsidRDefault="00E6171F" w:rsidP="00E6171F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  <w:r w:rsidRPr="00ED46C8">
        <w:rPr>
          <w:color w:val="auto"/>
          <w:sz w:val="24"/>
          <w:szCs w:val="24"/>
        </w:rPr>
        <w:t>All were approved</w:t>
      </w:r>
    </w:p>
    <w:p w14:paraId="248C15C7" w14:textId="77777777" w:rsidR="00ED46C8" w:rsidRDefault="00FB668B" w:rsidP="00FB668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7723">
        <w:rPr>
          <w:color w:val="auto"/>
          <w:sz w:val="24"/>
          <w:szCs w:val="24"/>
        </w:rPr>
        <w:t>Role of PD Committee</w:t>
      </w:r>
      <w:r w:rsidR="00453AAC">
        <w:rPr>
          <w:color w:val="auto"/>
          <w:sz w:val="24"/>
          <w:szCs w:val="24"/>
        </w:rPr>
        <w:t>- Discussion</w:t>
      </w:r>
    </w:p>
    <w:p w14:paraId="2D2C396D" w14:textId="77777777" w:rsidR="006C72FC" w:rsidRDefault="006C72FC" w:rsidP="006C72FC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TLC Coordinators list of tasks/hours</w:t>
      </w:r>
    </w:p>
    <w:p w14:paraId="14A3E50A" w14:textId="77777777" w:rsidR="006C72FC" w:rsidRDefault="006C72FC" w:rsidP="006C72FC">
      <w:pPr>
        <w:pStyle w:val="ListParagraph"/>
        <w:tabs>
          <w:tab w:val="left" w:pos="1620"/>
        </w:tabs>
        <w:spacing w:after="0" w:line="240" w:lineRule="auto"/>
        <w:ind w:left="21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TLC Coordinators were asked to provide a list of tasks and the associated hours, which were attached to the emailed agenda.  However, time did not permit a detailed discussion of these activities, which was tabled for the next meeting.</w:t>
      </w:r>
    </w:p>
    <w:p w14:paraId="6E966D52" w14:textId="77777777" w:rsidR="006C72FC" w:rsidRDefault="006C72FC" w:rsidP="006C72FC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Full Professional Development Needs Assessment will take place this Spring and Summer.</w:t>
      </w:r>
    </w:p>
    <w:p w14:paraId="1BECE7F0" w14:textId="77777777" w:rsidR="006C72FC" w:rsidRDefault="006C72FC" w:rsidP="006C72FC">
      <w:pPr>
        <w:pStyle w:val="ListParagraph"/>
        <w:tabs>
          <w:tab w:val="left" w:pos="1620"/>
        </w:tabs>
        <w:spacing w:after="0" w:line="240" w:lineRule="auto"/>
        <w:ind w:left="21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This task will be undertaken by Dr. Kelly Roy and Dr. Sandra Seifert, with plans to get underway soon.</w:t>
      </w:r>
    </w:p>
    <w:p w14:paraId="6A8AB37C" w14:textId="77777777" w:rsidR="006C72FC" w:rsidRDefault="006C72FC" w:rsidP="006C72FC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Review Committee Charge</w:t>
      </w:r>
    </w:p>
    <w:p w14:paraId="661478F5" w14:textId="77777777" w:rsidR="00FC5FEA" w:rsidRPr="00FC5FEA" w:rsidRDefault="00FC5FEA" w:rsidP="00FC5FEA">
      <w:pPr>
        <w:tabs>
          <w:tab w:val="left" w:pos="1620"/>
        </w:tabs>
        <w:spacing w:after="0" w:line="240" w:lineRule="auto"/>
        <w:ind w:left="21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Tabled until next meeting in March.</w:t>
      </w:r>
    </w:p>
    <w:p w14:paraId="3A7131D6" w14:textId="77777777" w:rsidR="00453AAC" w:rsidRDefault="00453AAC" w:rsidP="00FC5FEA">
      <w:pPr>
        <w:pStyle w:val="ListParagraph"/>
        <w:numPr>
          <w:ilvl w:val="0"/>
          <w:numId w:val="5"/>
        </w:numPr>
        <w:tabs>
          <w:tab w:val="left" w:pos="1620"/>
        </w:tabs>
        <w:spacing w:before="120"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New Business</w:t>
      </w:r>
      <w:r w:rsidR="00835922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453AAC">
        <w:rPr>
          <w:color w:val="auto"/>
          <w:sz w:val="24"/>
          <w:szCs w:val="24"/>
        </w:rPr>
        <w:t>N</w:t>
      </w:r>
      <w:r w:rsidR="00835922">
        <w:rPr>
          <w:color w:val="auto"/>
          <w:sz w:val="24"/>
          <w:szCs w:val="24"/>
        </w:rPr>
        <w:t>one</w:t>
      </w:r>
      <w:r w:rsidRPr="00453AAC">
        <w:rPr>
          <w:color w:val="auto"/>
          <w:sz w:val="24"/>
          <w:szCs w:val="24"/>
        </w:rPr>
        <w:t xml:space="preserve"> </w:t>
      </w:r>
    </w:p>
    <w:p w14:paraId="2391A8A0" w14:textId="77777777" w:rsidR="00FC5FEA" w:rsidRDefault="00FC5FEA" w:rsidP="00453AAC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Action Items for next Meeting:</w:t>
      </w:r>
    </w:p>
    <w:p w14:paraId="25FEB959" w14:textId="77777777" w:rsidR="00FC5FEA" w:rsidRDefault="00FC5FEA" w:rsidP="00FC5FEA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Election of Committee Chair for next term</w:t>
      </w:r>
    </w:p>
    <w:p w14:paraId="38196027" w14:textId="77777777" w:rsidR="00FC5FEA" w:rsidRDefault="00FC5FEA" w:rsidP="00FC5FEA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Role of the PDC – Review of Committee Charge</w:t>
      </w:r>
    </w:p>
    <w:p w14:paraId="408A8352" w14:textId="77777777" w:rsidR="00FC5FEA" w:rsidRDefault="00FC5FEA" w:rsidP="00FC5FEA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Accountability of TLC Coordinators and their tasks and hours</w:t>
      </w:r>
    </w:p>
    <w:p w14:paraId="1CDCC1C0" w14:textId="77777777" w:rsidR="00FC5FEA" w:rsidRDefault="00FC5FEA" w:rsidP="00FC5FEA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Ancillary Funds disbursement</w:t>
      </w:r>
    </w:p>
    <w:p w14:paraId="5C0197DF" w14:textId="77777777" w:rsidR="00453AAC" w:rsidRDefault="00453AAC" w:rsidP="00453AAC">
      <w:pPr>
        <w:pStyle w:val="ListParagraph"/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442C3DE6" w14:textId="77777777" w:rsidR="00453AAC" w:rsidRPr="007022B1" w:rsidRDefault="00453AAC" w:rsidP="00453AAC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C914E3">
        <w:rPr>
          <w:color w:val="auto"/>
          <w:sz w:val="24"/>
          <w:szCs w:val="24"/>
        </w:rPr>
        <w:t>Adjournment</w:t>
      </w:r>
      <w:r w:rsidR="00FC5FEA">
        <w:rPr>
          <w:color w:val="auto"/>
          <w:sz w:val="24"/>
          <w:szCs w:val="24"/>
        </w:rPr>
        <w:t>: Next meeting March</w:t>
      </w:r>
      <w:r>
        <w:rPr>
          <w:color w:val="auto"/>
          <w:sz w:val="24"/>
          <w:szCs w:val="24"/>
        </w:rPr>
        <w:t xml:space="preserve"> 4</w:t>
      </w:r>
      <w:r w:rsidRPr="00F01CC1">
        <w:rPr>
          <w:color w:val="auto"/>
          <w:sz w:val="24"/>
          <w:szCs w:val="24"/>
          <w:vertAlign w:val="superscript"/>
        </w:rPr>
        <w:t>th</w:t>
      </w:r>
      <w:r w:rsidR="00FC5FEA">
        <w:rPr>
          <w:color w:val="auto"/>
          <w:sz w:val="24"/>
          <w:szCs w:val="24"/>
        </w:rPr>
        <w:t xml:space="preserve"> 1:00-2:0</w:t>
      </w:r>
      <w:r>
        <w:rPr>
          <w:color w:val="auto"/>
          <w:sz w:val="24"/>
          <w:szCs w:val="24"/>
        </w:rPr>
        <w:t>0pm, same Zoom link.</w:t>
      </w:r>
    </w:p>
    <w:sectPr w:rsidR="00453AAC" w:rsidRPr="0070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6E2"/>
    <w:multiLevelType w:val="hybridMultilevel"/>
    <w:tmpl w:val="8668A3C6"/>
    <w:lvl w:ilvl="0" w:tplc="04090019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B97B24"/>
    <w:multiLevelType w:val="hybridMultilevel"/>
    <w:tmpl w:val="F038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01E3"/>
    <w:multiLevelType w:val="hybridMultilevel"/>
    <w:tmpl w:val="7ED8B2D0"/>
    <w:lvl w:ilvl="0" w:tplc="E938C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627"/>
    <w:multiLevelType w:val="hybridMultilevel"/>
    <w:tmpl w:val="70722A52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00E4DE8">
      <w:start w:val="1"/>
      <w:numFmt w:val="lowerLetter"/>
      <w:lvlText w:val="%3."/>
      <w:lvlJc w:val="left"/>
      <w:pPr>
        <w:ind w:left="1800" w:hanging="360"/>
      </w:pPr>
      <w:rPr>
        <w:rFonts w:asciiTheme="minorHAnsi" w:eastAsiaTheme="minorEastAsia" w:hAnsiTheme="minorHAnsi" w:cstheme="minorBidi"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58B"/>
    <w:multiLevelType w:val="hybridMultilevel"/>
    <w:tmpl w:val="42D8D12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1B41FA"/>
    <w:multiLevelType w:val="hybridMultilevel"/>
    <w:tmpl w:val="F850C73E"/>
    <w:lvl w:ilvl="0" w:tplc="01FA19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5C2C"/>
    <w:multiLevelType w:val="hybridMultilevel"/>
    <w:tmpl w:val="B04E2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4C675B"/>
    <w:multiLevelType w:val="hybridMultilevel"/>
    <w:tmpl w:val="48B80EEC"/>
    <w:lvl w:ilvl="0" w:tplc="59D6C796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8B72F5B2">
      <w:start w:val="1"/>
      <w:numFmt w:val="lowerLetter"/>
      <w:suff w:val="space"/>
      <w:lvlText w:val="%2."/>
      <w:lvlJc w:val="left"/>
      <w:pPr>
        <w:ind w:left="432" w:hanging="72"/>
      </w:pPr>
      <w:rPr>
        <w:rFonts w:hint="default"/>
      </w:rPr>
    </w:lvl>
    <w:lvl w:ilvl="2" w:tplc="769A53AE">
      <w:start w:val="1"/>
      <w:numFmt w:val="lowerRoman"/>
      <w:lvlText w:val="%3."/>
      <w:lvlJc w:val="right"/>
      <w:pPr>
        <w:ind w:left="86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068AF"/>
    <w:multiLevelType w:val="hybridMultilevel"/>
    <w:tmpl w:val="298A04CC"/>
    <w:lvl w:ilvl="0" w:tplc="D41AA9A8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3EE760EE"/>
    <w:multiLevelType w:val="hybridMultilevel"/>
    <w:tmpl w:val="B5F046DA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694B"/>
    <w:multiLevelType w:val="hybridMultilevel"/>
    <w:tmpl w:val="603C3ED2"/>
    <w:lvl w:ilvl="0" w:tplc="5BFA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22E1"/>
    <w:multiLevelType w:val="hybridMultilevel"/>
    <w:tmpl w:val="A0E6088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662710D"/>
    <w:multiLevelType w:val="hybridMultilevel"/>
    <w:tmpl w:val="AB92783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DFB4B54"/>
    <w:multiLevelType w:val="hybridMultilevel"/>
    <w:tmpl w:val="2FA058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D8"/>
    <w:rsid w:val="00045102"/>
    <w:rsid w:val="00055AB5"/>
    <w:rsid w:val="000877E3"/>
    <w:rsid w:val="00090A60"/>
    <w:rsid w:val="000924A5"/>
    <w:rsid w:val="000A25A0"/>
    <w:rsid w:val="000B28CA"/>
    <w:rsid w:val="000C6067"/>
    <w:rsid w:val="000D1F63"/>
    <w:rsid w:val="000E0400"/>
    <w:rsid w:val="000F0DCE"/>
    <w:rsid w:val="00140413"/>
    <w:rsid w:val="00146255"/>
    <w:rsid w:val="00146679"/>
    <w:rsid w:val="00150AA3"/>
    <w:rsid w:val="00164093"/>
    <w:rsid w:val="00174DC2"/>
    <w:rsid w:val="00175CEB"/>
    <w:rsid w:val="00181278"/>
    <w:rsid w:val="00196B91"/>
    <w:rsid w:val="001A3CFD"/>
    <w:rsid w:val="001C2A7C"/>
    <w:rsid w:val="001C3711"/>
    <w:rsid w:val="001C7E2A"/>
    <w:rsid w:val="001D6285"/>
    <w:rsid w:val="001E7828"/>
    <w:rsid w:val="002308D8"/>
    <w:rsid w:val="00266FE3"/>
    <w:rsid w:val="00277F58"/>
    <w:rsid w:val="00285F95"/>
    <w:rsid w:val="00291883"/>
    <w:rsid w:val="002B2326"/>
    <w:rsid w:val="002C1540"/>
    <w:rsid w:val="002D3021"/>
    <w:rsid w:val="002D4639"/>
    <w:rsid w:val="002E6C72"/>
    <w:rsid w:val="00306003"/>
    <w:rsid w:val="00311C8D"/>
    <w:rsid w:val="00332D50"/>
    <w:rsid w:val="003330CC"/>
    <w:rsid w:val="00333A21"/>
    <w:rsid w:val="00365FBA"/>
    <w:rsid w:val="00386ECA"/>
    <w:rsid w:val="003A1642"/>
    <w:rsid w:val="003A6D98"/>
    <w:rsid w:val="003B5A77"/>
    <w:rsid w:val="003D0471"/>
    <w:rsid w:val="003D22FA"/>
    <w:rsid w:val="004015DE"/>
    <w:rsid w:val="00406015"/>
    <w:rsid w:val="00453AAC"/>
    <w:rsid w:val="004A066B"/>
    <w:rsid w:val="004B007F"/>
    <w:rsid w:val="004B3A3D"/>
    <w:rsid w:val="004B515A"/>
    <w:rsid w:val="004C1AE6"/>
    <w:rsid w:val="004F01C9"/>
    <w:rsid w:val="004F3FCC"/>
    <w:rsid w:val="004F5C03"/>
    <w:rsid w:val="00505EB6"/>
    <w:rsid w:val="00540237"/>
    <w:rsid w:val="00541C9F"/>
    <w:rsid w:val="00542E6F"/>
    <w:rsid w:val="00560719"/>
    <w:rsid w:val="00571106"/>
    <w:rsid w:val="005864D2"/>
    <w:rsid w:val="00597372"/>
    <w:rsid w:val="005A130D"/>
    <w:rsid w:val="005A4C4F"/>
    <w:rsid w:val="005A640F"/>
    <w:rsid w:val="005C55C9"/>
    <w:rsid w:val="005E4541"/>
    <w:rsid w:val="005F0B3F"/>
    <w:rsid w:val="006132BB"/>
    <w:rsid w:val="00616353"/>
    <w:rsid w:val="00617A13"/>
    <w:rsid w:val="00622B40"/>
    <w:rsid w:val="00623C81"/>
    <w:rsid w:val="00633A22"/>
    <w:rsid w:val="00635D51"/>
    <w:rsid w:val="00637761"/>
    <w:rsid w:val="00643C88"/>
    <w:rsid w:val="006452CB"/>
    <w:rsid w:val="006454FE"/>
    <w:rsid w:val="00660D04"/>
    <w:rsid w:val="00670C80"/>
    <w:rsid w:val="006811E4"/>
    <w:rsid w:val="006A28D0"/>
    <w:rsid w:val="006A3318"/>
    <w:rsid w:val="006A5839"/>
    <w:rsid w:val="006B28D2"/>
    <w:rsid w:val="006B2F4B"/>
    <w:rsid w:val="006B376C"/>
    <w:rsid w:val="006B53DE"/>
    <w:rsid w:val="006B5CA0"/>
    <w:rsid w:val="006C72FC"/>
    <w:rsid w:val="006D2EAD"/>
    <w:rsid w:val="006E474B"/>
    <w:rsid w:val="006F1847"/>
    <w:rsid w:val="006F49E3"/>
    <w:rsid w:val="007022B1"/>
    <w:rsid w:val="00710E7C"/>
    <w:rsid w:val="00730B8A"/>
    <w:rsid w:val="00745A5D"/>
    <w:rsid w:val="00762925"/>
    <w:rsid w:val="00765DC4"/>
    <w:rsid w:val="00773C4C"/>
    <w:rsid w:val="007807A7"/>
    <w:rsid w:val="007962CC"/>
    <w:rsid w:val="007B1A01"/>
    <w:rsid w:val="007B413E"/>
    <w:rsid w:val="007B4353"/>
    <w:rsid w:val="007D1CF7"/>
    <w:rsid w:val="007E5C07"/>
    <w:rsid w:val="007E7350"/>
    <w:rsid w:val="007F3504"/>
    <w:rsid w:val="00807F14"/>
    <w:rsid w:val="008120CB"/>
    <w:rsid w:val="0081676B"/>
    <w:rsid w:val="00831C76"/>
    <w:rsid w:val="00835922"/>
    <w:rsid w:val="00864A9F"/>
    <w:rsid w:val="00873155"/>
    <w:rsid w:val="00882744"/>
    <w:rsid w:val="008A221A"/>
    <w:rsid w:val="008A6DFA"/>
    <w:rsid w:val="008B079A"/>
    <w:rsid w:val="009038E3"/>
    <w:rsid w:val="009128F6"/>
    <w:rsid w:val="00932762"/>
    <w:rsid w:val="009500FE"/>
    <w:rsid w:val="00961C1D"/>
    <w:rsid w:val="009967D6"/>
    <w:rsid w:val="009976F3"/>
    <w:rsid w:val="009A1A7C"/>
    <w:rsid w:val="009A26B5"/>
    <w:rsid w:val="009B0B02"/>
    <w:rsid w:val="009B247F"/>
    <w:rsid w:val="009D391D"/>
    <w:rsid w:val="009E7318"/>
    <w:rsid w:val="00A074A0"/>
    <w:rsid w:val="00A10145"/>
    <w:rsid w:val="00A268BB"/>
    <w:rsid w:val="00A46AE8"/>
    <w:rsid w:val="00A71CA5"/>
    <w:rsid w:val="00A72C9C"/>
    <w:rsid w:val="00A77C79"/>
    <w:rsid w:val="00A90987"/>
    <w:rsid w:val="00AA6304"/>
    <w:rsid w:val="00AA71B8"/>
    <w:rsid w:val="00AA74B5"/>
    <w:rsid w:val="00AA7DB5"/>
    <w:rsid w:val="00AB2484"/>
    <w:rsid w:val="00AC0D95"/>
    <w:rsid w:val="00AC2852"/>
    <w:rsid w:val="00AC79BB"/>
    <w:rsid w:val="00AE23F5"/>
    <w:rsid w:val="00AE2BB5"/>
    <w:rsid w:val="00AE45F2"/>
    <w:rsid w:val="00AF5F4E"/>
    <w:rsid w:val="00B175A8"/>
    <w:rsid w:val="00B226C9"/>
    <w:rsid w:val="00B24DC9"/>
    <w:rsid w:val="00B31000"/>
    <w:rsid w:val="00B335A3"/>
    <w:rsid w:val="00B55F80"/>
    <w:rsid w:val="00B648EF"/>
    <w:rsid w:val="00B70868"/>
    <w:rsid w:val="00B72BA4"/>
    <w:rsid w:val="00BB39A5"/>
    <w:rsid w:val="00BB7566"/>
    <w:rsid w:val="00BE7AA8"/>
    <w:rsid w:val="00BF4A73"/>
    <w:rsid w:val="00BF6118"/>
    <w:rsid w:val="00C2074F"/>
    <w:rsid w:val="00C27121"/>
    <w:rsid w:val="00C31859"/>
    <w:rsid w:val="00C36123"/>
    <w:rsid w:val="00C37FFE"/>
    <w:rsid w:val="00C54ADE"/>
    <w:rsid w:val="00C60F93"/>
    <w:rsid w:val="00C874F7"/>
    <w:rsid w:val="00C9020D"/>
    <w:rsid w:val="00C914E3"/>
    <w:rsid w:val="00CA5D5F"/>
    <w:rsid w:val="00CC087E"/>
    <w:rsid w:val="00CC34AA"/>
    <w:rsid w:val="00CC6F28"/>
    <w:rsid w:val="00CE4DEA"/>
    <w:rsid w:val="00CF105A"/>
    <w:rsid w:val="00D043EB"/>
    <w:rsid w:val="00D07555"/>
    <w:rsid w:val="00D1577D"/>
    <w:rsid w:val="00D16AEA"/>
    <w:rsid w:val="00D244B9"/>
    <w:rsid w:val="00D3255A"/>
    <w:rsid w:val="00D40023"/>
    <w:rsid w:val="00D56231"/>
    <w:rsid w:val="00D66497"/>
    <w:rsid w:val="00D7368F"/>
    <w:rsid w:val="00D73738"/>
    <w:rsid w:val="00D837CF"/>
    <w:rsid w:val="00D91821"/>
    <w:rsid w:val="00D94C4F"/>
    <w:rsid w:val="00DA6873"/>
    <w:rsid w:val="00DB1428"/>
    <w:rsid w:val="00DB7723"/>
    <w:rsid w:val="00DC77BE"/>
    <w:rsid w:val="00DD584C"/>
    <w:rsid w:val="00E144B0"/>
    <w:rsid w:val="00E23372"/>
    <w:rsid w:val="00E32BD9"/>
    <w:rsid w:val="00E45ACB"/>
    <w:rsid w:val="00E524DE"/>
    <w:rsid w:val="00E571F5"/>
    <w:rsid w:val="00E6171F"/>
    <w:rsid w:val="00E72517"/>
    <w:rsid w:val="00E84D64"/>
    <w:rsid w:val="00E92B41"/>
    <w:rsid w:val="00EC3726"/>
    <w:rsid w:val="00ED048E"/>
    <w:rsid w:val="00ED0FC4"/>
    <w:rsid w:val="00ED46C8"/>
    <w:rsid w:val="00ED47D4"/>
    <w:rsid w:val="00F03948"/>
    <w:rsid w:val="00F273E7"/>
    <w:rsid w:val="00F350AF"/>
    <w:rsid w:val="00F53623"/>
    <w:rsid w:val="00F54E00"/>
    <w:rsid w:val="00F72D1F"/>
    <w:rsid w:val="00F839ED"/>
    <w:rsid w:val="00F84357"/>
    <w:rsid w:val="00F85215"/>
    <w:rsid w:val="00F941C9"/>
    <w:rsid w:val="00F948A3"/>
    <w:rsid w:val="00F956F7"/>
    <w:rsid w:val="00FB668B"/>
    <w:rsid w:val="00FB78C3"/>
    <w:rsid w:val="00FC5FEA"/>
    <w:rsid w:val="00FD20BF"/>
    <w:rsid w:val="00FD53E1"/>
    <w:rsid w:val="00FF1A55"/>
    <w:rsid w:val="00FF4E7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5F32"/>
  <w15:chartTrackingRefBased/>
  <w15:docId w15:val="{208AEE7F-7D87-4B44-8F92-820B680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D8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308D8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308D8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customStyle="1" w:styleId="ClassicTitle">
    <w:name w:val="Classic Title"/>
    <w:basedOn w:val="TableNormal"/>
    <w:uiPriority w:val="99"/>
    <w:rsid w:val="002308D8"/>
    <w:pPr>
      <w:spacing w:after="0" w:line="264" w:lineRule="auto"/>
    </w:pPr>
    <w:rPr>
      <w:rFonts w:eastAsiaTheme="minorEastAsia"/>
      <w:color w:val="44546A" w:themeColor="text2"/>
      <w:lang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styleId="TableGrid">
    <w:name w:val="Table Grid"/>
    <w:basedOn w:val="TableNormal"/>
    <w:uiPriority w:val="39"/>
    <w:rsid w:val="002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9020D"/>
    <w:pPr>
      <w:spacing w:after="0" w:line="264" w:lineRule="auto"/>
    </w:pPr>
    <w:rPr>
      <w:rFonts w:eastAsia="Times New Roman"/>
      <w:color w:val="41404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A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w.edu/reimagine" TargetMode="External"/><Relationship Id="rId5" Type="http://schemas.openxmlformats.org/officeDocument/2006/relationships/hyperlink" Target="https://fsw.zoom.us/j/94411446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Lublink</cp:lastModifiedBy>
  <cp:revision>3</cp:revision>
  <dcterms:created xsi:type="dcterms:W3CDTF">2022-02-14T16:46:00Z</dcterms:created>
  <dcterms:modified xsi:type="dcterms:W3CDTF">2022-02-14T16:46:00Z</dcterms:modified>
</cp:coreProperties>
</file>