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34"/>
        <w:gridCol w:w="2219"/>
        <w:gridCol w:w="1995"/>
        <w:gridCol w:w="2202"/>
      </w:tblGrid>
      <w:tr w:rsidR="0032191F" w:rsidRPr="00890A4F" w14:paraId="69ED7173" w14:textId="77777777" w:rsidTr="00321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B695004" w14:textId="77777777" w:rsidR="0032191F" w:rsidRPr="00890A4F" w:rsidRDefault="0032191F" w:rsidP="00C52922"/>
        </w:tc>
        <w:tc>
          <w:tcPr>
            <w:tcW w:w="2219" w:type="dxa"/>
          </w:tcPr>
          <w:p w14:paraId="222F88FD" w14:textId="77777777" w:rsidR="0032191F" w:rsidRPr="00890A4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995" w:type="dxa"/>
          </w:tcPr>
          <w:p w14:paraId="4B902801" w14:textId="5EE15545" w:rsidR="0032191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</w:t>
            </w:r>
            <w:r w:rsidR="0095662B">
              <w:t>c</w:t>
            </w:r>
            <w:r>
              <w:t>used</w:t>
            </w:r>
          </w:p>
        </w:tc>
        <w:tc>
          <w:tcPr>
            <w:tcW w:w="2202" w:type="dxa"/>
          </w:tcPr>
          <w:p w14:paraId="14A71C18" w14:textId="690DA56D" w:rsidR="0032191F" w:rsidRPr="00890A4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32191F" w:rsidRPr="00890A4F" w14:paraId="3086C237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2816DB7" w14:textId="77777777" w:rsidR="0032191F" w:rsidRPr="00810310" w:rsidRDefault="0032191F" w:rsidP="00C52922">
            <w:bookmarkStart w:id="0" w:name="_Hlk58850167"/>
            <w:r w:rsidRPr="00810310">
              <w:t>Tatiana Arzivian</w:t>
            </w:r>
            <w:bookmarkEnd w:id="0"/>
          </w:p>
        </w:tc>
        <w:tc>
          <w:tcPr>
            <w:tcW w:w="2219" w:type="dxa"/>
          </w:tcPr>
          <w:p w14:paraId="7A5AD739" w14:textId="34E0055D" w:rsidR="0032191F" w:rsidRPr="00890A4F" w:rsidRDefault="0076744D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31869239" w14:textId="0DF00B5E" w:rsidR="0032191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9FFAC6F" w14:textId="2F5C7840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7240154F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CD5920B" w14:textId="5851BC6F" w:rsidR="00785585" w:rsidRPr="00810310" w:rsidRDefault="00785585" w:rsidP="00785585">
            <w:r>
              <w:t xml:space="preserve">Suzanne </w:t>
            </w:r>
            <w:proofErr w:type="spellStart"/>
            <w:r>
              <w:t>Bidenback</w:t>
            </w:r>
            <w:proofErr w:type="spellEnd"/>
          </w:p>
        </w:tc>
        <w:tc>
          <w:tcPr>
            <w:tcW w:w="2219" w:type="dxa"/>
          </w:tcPr>
          <w:p w14:paraId="68509692" w14:textId="37796845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A11B1A1" w14:textId="2F633E4A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6AD526D" w14:textId="113A87BF" w:rsidR="00785585" w:rsidRPr="00890A4F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921037" w:rsidRPr="00890A4F" w14:paraId="3FF0FD9D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076E7DE" w14:textId="40B8E5AA" w:rsidR="00921037" w:rsidRDefault="00921037" w:rsidP="00785585">
            <w:r>
              <w:t>Mark Bukowski</w:t>
            </w:r>
          </w:p>
        </w:tc>
        <w:tc>
          <w:tcPr>
            <w:tcW w:w="2219" w:type="dxa"/>
          </w:tcPr>
          <w:p w14:paraId="6CA9D3C3" w14:textId="0D765E64" w:rsidR="00921037" w:rsidRPr="00890A4F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A2DCECF" w14:textId="77777777" w:rsidR="00921037" w:rsidRPr="00890A4F" w:rsidRDefault="00921037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A63C107" w14:textId="77777777" w:rsidR="00921037" w:rsidRDefault="00921037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56EE8A82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6C239A4" w14:textId="640B6ECC" w:rsidR="00785585" w:rsidRPr="00810310" w:rsidRDefault="00785585" w:rsidP="00785585">
            <w:r w:rsidRPr="00810310">
              <w:t>Karen Buonocore</w:t>
            </w:r>
          </w:p>
        </w:tc>
        <w:tc>
          <w:tcPr>
            <w:tcW w:w="2219" w:type="dxa"/>
          </w:tcPr>
          <w:p w14:paraId="142A4C4E" w14:textId="110FD80E" w:rsidR="00785585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A653730" w14:textId="77777777" w:rsidR="00785585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5BE0C67" w14:textId="0D5977C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37CF7DBC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66A8275" w14:textId="341194A1" w:rsidR="00785585" w:rsidRPr="00810310" w:rsidRDefault="00785585" w:rsidP="00785585">
            <w:r w:rsidRPr="00810310">
              <w:t xml:space="preserve">Michael Chiacchiero </w:t>
            </w:r>
          </w:p>
        </w:tc>
        <w:tc>
          <w:tcPr>
            <w:tcW w:w="2219" w:type="dxa"/>
          </w:tcPr>
          <w:p w14:paraId="4F1BB7EA" w14:textId="27E04DA1" w:rsidR="00785585" w:rsidRPr="00890A4F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B259012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56B7E0C" w14:textId="6D26234F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1F6555E2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E175403" w14:textId="77777777" w:rsidR="00785585" w:rsidRPr="00810310" w:rsidRDefault="00785585" w:rsidP="00785585">
            <w:r w:rsidRPr="00810310">
              <w:t>Marius Coman</w:t>
            </w:r>
          </w:p>
        </w:tc>
        <w:tc>
          <w:tcPr>
            <w:tcW w:w="2219" w:type="dxa"/>
          </w:tcPr>
          <w:p w14:paraId="4FFED234" w14:textId="630EEA56" w:rsidR="00785585" w:rsidRPr="00890A4F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3CF3E8E1" w14:textId="4D39C591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DD2E9EE" w14:textId="6E4F08E6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27EC3BAE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241D284" w14:textId="4E83C453" w:rsidR="00785585" w:rsidRPr="00810310" w:rsidRDefault="00785585" w:rsidP="00785585">
            <w:r w:rsidRPr="00BA7489">
              <w:t>Camille Drake-Brassfield</w:t>
            </w:r>
          </w:p>
        </w:tc>
        <w:tc>
          <w:tcPr>
            <w:tcW w:w="2219" w:type="dxa"/>
          </w:tcPr>
          <w:p w14:paraId="2235E13B" w14:textId="4E40BEB5" w:rsidR="00785585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F9A0346" w14:textId="35A07953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80E4EA8" w14:textId="64C25DEC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5A97934B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A9CED5D" w14:textId="77777777" w:rsidR="00785585" w:rsidRPr="00810310" w:rsidRDefault="00785585" w:rsidP="00785585">
            <w:r w:rsidRPr="00810310">
              <w:t>Christy Gilfert</w:t>
            </w:r>
          </w:p>
        </w:tc>
        <w:tc>
          <w:tcPr>
            <w:tcW w:w="2219" w:type="dxa"/>
          </w:tcPr>
          <w:p w14:paraId="614AC28E" w14:textId="24E0FAF3" w:rsidR="00785585" w:rsidRPr="00890A4F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5C834FE" w14:textId="4871925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C169D27" w14:textId="685B3121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7AB3E7C2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3FA91F2" w14:textId="77777777" w:rsidR="00785585" w:rsidRPr="00810310" w:rsidRDefault="00785585" w:rsidP="00785585">
            <w:r w:rsidRPr="00810310">
              <w:t>Dale Hoover</w:t>
            </w:r>
          </w:p>
        </w:tc>
        <w:tc>
          <w:tcPr>
            <w:tcW w:w="2219" w:type="dxa"/>
          </w:tcPr>
          <w:p w14:paraId="3EBDA165" w14:textId="0976FE4B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B8C7999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BE5672D" w14:textId="660803E8" w:rsidR="00785585" w:rsidRPr="00890A4F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921037" w:rsidRPr="00890A4F" w14:paraId="2F5C8F90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BF35D4C" w14:textId="6F884C5E" w:rsidR="00921037" w:rsidRPr="00810310" w:rsidRDefault="00921037" w:rsidP="00785585">
            <w:r>
              <w:t>Brenda Knight</w:t>
            </w:r>
          </w:p>
        </w:tc>
        <w:tc>
          <w:tcPr>
            <w:tcW w:w="2219" w:type="dxa"/>
          </w:tcPr>
          <w:p w14:paraId="724F308E" w14:textId="77777777" w:rsidR="00921037" w:rsidRPr="00890A4F" w:rsidRDefault="00921037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6306B2D7" w14:textId="5C8ACDFF" w:rsidR="00921037" w:rsidRPr="00890A4F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1307DAAB" w14:textId="77777777" w:rsidR="00921037" w:rsidRPr="00890A4F" w:rsidRDefault="00921037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3E9F4FD5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2CF0971" w14:textId="77777777" w:rsidR="00785585" w:rsidRPr="00810310" w:rsidRDefault="00785585" w:rsidP="00785585">
            <w:r w:rsidRPr="00810310">
              <w:t>Julia Kroeker</w:t>
            </w:r>
          </w:p>
        </w:tc>
        <w:tc>
          <w:tcPr>
            <w:tcW w:w="2219" w:type="dxa"/>
          </w:tcPr>
          <w:p w14:paraId="3BAA1994" w14:textId="540D8CFF" w:rsidR="00785585" w:rsidRPr="00890A4F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74259BBC" w14:textId="5E67AE25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7A42154" w14:textId="1509BCA4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12D0C713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0C680B0" w14:textId="77777777" w:rsidR="00785585" w:rsidRPr="00810310" w:rsidRDefault="00785585" w:rsidP="00785585">
            <w:r w:rsidRPr="00810310">
              <w:t>Qin Liu</w:t>
            </w:r>
          </w:p>
        </w:tc>
        <w:tc>
          <w:tcPr>
            <w:tcW w:w="2219" w:type="dxa"/>
          </w:tcPr>
          <w:p w14:paraId="5A439F67" w14:textId="26E6F8EA" w:rsidR="00785585" w:rsidRPr="00890A4F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3D99D84" w14:textId="7777777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F47067C" w14:textId="0E3CF6ED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5BFBBDE9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E71D979" w14:textId="54B47BC3" w:rsidR="00785585" w:rsidRPr="00810310" w:rsidRDefault="00785585" w:rsidP="00785585">
            <w:r w:rsidRPr="00810310">
              <w:t>Karen Maguire</w:t>
            </w:r>
          </w:p>
        </w:tc>
        <w:tc>
          <w:tcPr>
            <w:tcW w:w="2219" w:type="dxa"/>
          </w:tcPr>
          <w:p w14:paraId="20B0F24B" w14:textId="05E80087" w:rsidR="00785585" w:rsidRPr="00890A4F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29EBDFA" w14:textId="1A5FF10D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F4BDA1F" w14:textId="000A34F8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0AC13707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3B18E00" w14:textId="138F9DBA" w:rsidR="00785585" w:rsidRPr="00810310" w:rsidRDefault="00785585" w:rsidP="00785585">
            <w:r w:rsidRPr="00810310">
              <w:t>Thomas Mohundro</w:t>
            </w:r>
          </w:p>
        </w:tc>
        <w:tc>
          <w:tcPr>
            <w:tcW w:w="2219" w:type="dxa"/>
          </w:tcPr>
          <w:p w14:paraId="2DA18798" w14:textId="39D956F0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6F8FB49" w14:textId="1AB94A0F" w:rsidR="00785585" w:rsidRPr="00890A4F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28DB93C8" w14:textId="515ADD9E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FA1" w:rsidRPr="00890A4F" w14:paraId="021A9546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C0A7622" w14:textId="2D931EFA" w:rsidR="00CF5FA1" w:rsidRPr="00810310" w:rsidRDefault="00CF5FA1" w:rsidP="00785585">
            <w:r>
              <w:t>Thomas Norman</w:t>
            </w:r>
          </w:p>
        </w:tc>
        <w:tc>
          <w:tcPr>
            <w:tcW w:w="2219" w:type="dxa"/>
          </w:tcPr>
          <w:p w14:paraId="3862FC19" w14:textId="77777777" w:rsidR="00CF5FA1" w:rsidRPr="00890A4F" w:rsidRDefault="00CF5FA1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486E2DC3" w14:textId="77777777" w:rsidR="00CF5FA1" w:rsidRPr="00890A4F" w:rsidRDefault="00CF5FA1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5DE7425" w14:textId="45792BA4" w:rsidR="00CF5FA1" w:rsidRPr="00890A4F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785585" w:rsidRPr="00890A4F" w14:paraId="22DA9535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168B314" w14:textId="08E22758" w:rsidR="00785585" w:rsidRPr="00810310" w:rsidRDefault="00785585" w:rsidP="00785585">
            <w:r w:rsidRPr="00810310">
              <w:t>Yadab Paudel</w:t>
            </w:r>
          </w:p>
        </w:tc>
        <w:tc>
          <w:tcPr>
            <w:tcW w:w="2219" w:type="dxa"/>
          </w:tcPr>
          <w:p w14:paraId="18AACE33" w14:textId="548C1B8D" w:rsidR="00785585" w:rsidRPr="00890A4F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04D3710" w14:textId="7777777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BB53C63" w14:textId="3F75410C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14:paraId="0E4DCF88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53F029B" w14:textId="77777777" w:rsidR="00785585" w:rsidRPr="00810310" w:rsidRDefault="00785585" w:rsidP="00785585">
            <w:r w:rsidRPr="00810310">
              <w:t>Melanie Ulrich</w:t>
            </w:r>
          </w:p>
        </w:tc>
        <w:tc>
          <w:tcPr>
            <w:tcW w:w="2219" w:type="dxa"/>
          </w:tcPr>
          <w:p w14:paraId="0D53E36E" w14:textId="1E09DC6C" w:rsidR="00785585" w:rsidRPr="00890A4F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6ACE728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648B4D2" w14:textId="5338D76A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14:paraId="45AA78CE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A1F55D1" w14:textId="77777777" w:rsidR="00785585" w:rsidRPr="00810310" w:rsidRDefault="00785585" w:rsidP="00785585">
            <w:r w:rsidRPr="00810310">
              <w:t>Tejendrasinh Vala</w:t>
            </w:r>
          </w:p>
        </w:tc>
        <w:tc>
          <w:tcPr>
            <w:tcW w:w="2219" w:type="dxa"/>
          </w:tcPr>
          <w:p w14:paraId="7F2C22B7" w14:textId="7B59D9CC" w:rsidR="00785585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4467037" w14:textId="2EB6FC34" w:rsidR="00785585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B3CC6FB" w14:textId="220C1320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14:paraId="18B44C04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7E946B6" w14:textId="647BF627" w:rsidR="00785585" w:rsidRPr="00810310" w:rsidRDefault="00785585" w:rsidP="00785585">
            <w:r w:rsidRPr="00810310">
              <w:t>William Van</w:t>
            </w:r>
            <w:r>
              <w:t xml:space="preserve"> </w:t>
            </w:r>
            <w:proofErr w:type="spellStart"/>
            <w:r w:rsidRPr="00810310">
              <w:t>Glabek</w:t>
            </w:r>
            <w:proofErr w:type="spellEnd"/>
          </w:p>
        </w:tc>
        <w:tc>
          <w:tcPr>
            <w:tcW w:w="2219" w:type="dxa"/>
          </w:tcPr>
          <w:p w14:paraId="0B4A7FB9" w14:textId="41055AA6" w:rsidR="00785585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FF3B2BC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4129A3F" w14:textId="47FDD57B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14:paraId="094A397A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7DD58BD" w14:textId="1304DFD8" w:rsidR="00785585" w:rsidRPr="00810310" w:rsidRDefault="00785585" w:rsidP="00785585">
            <w:r>
              <w:t>Vera Verga</w:t>
            </w:r>
          </w:p>
        </w:tc>
        <w:tc>
          <w:tcPr>
            <w:tcW w:w="2219" w:type="dxa"/>
          </w:tcPr>
          <w:p w14:paraId="61A23EDF" w14:textId="05736FBF" w:rsidR="00785585" w:rsidRDefault="0076744D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852E6A7" w14:textId="4784D81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F674EE4" w14:textId="7777777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14:paraId="4080DDBA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D05B007" w14:textId="1C92AA53" w:rsidR="00785585" w:rsidRDefault="00785585" w:rsidP="00785585">
            <w:r>
              <w:t>Patricia Voelpel</w:t>
            </w:r>
          </w:p>
        </w:tc>
        <w:tc>
          <w:tcPr>
            <w:tcW w:w="2219" w:type="dxa"/>
          </w:tcPr>
          <w:p w14:paraId="7E3EB9AE" w14:textId="389292E8" w:rsidR="00785585" w:rsidRDefault="0076744D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76650CE" w14:textId="4191BC8A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B36CDC5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D4E2DC" w14:textId="77777777" w:rsidR="00540828" w:rsidRDefault="00540828" w:rsidP="00540828"/>
    <w:p w14:paraId="1D0FEE9C" w14:textId="77777777" w:rsidR="00540828" w:rsidRDefault="00540828" w:rsidP="00540828">
      <w:pPr>
        <w:jc w:val="center"/>
        <w:rPr>
          <w:b/>
        </w:rPr>
      </w:pPr>
      <w:r w:rsidRPr="00303510">
        <w:rPr>
          <w:b/>
        </w:rPr>
        <w:t>Academic Standards Committee Meeting</w:t>
      </w:r>
      <w:bookmarkStart w:id="1" w:name="_GoBack"/>
      <w:bookmarkEnd w:id="1"/>
    </w:p>
    <w:p w14:paraId="0741A49A" w14:textId="4894931F" w:rsidR="00401CBE" w:rsidRPr="00303510" w:rsidRDefault="00412AA1" w:rsidP="00401CBE">
      <w:pPr>
        <w:jc w:val="center"/>
        <w:rPr>
          <w:b/>
        </w:rPr>
      </w:pPr>
      <w:r>
        <w:rPr>
          <w:b/>
        </w:rPr>
        <w:t>All Campuses via Zoom</w:t>
      </w:r>
    </w:p>
    <w:p w14:paraId="7C5457D2" w14:textId="460B583A" w:rsidR="00540828" w:rsidRPr="00303510" w:rsidRDefault="0076744D" w:rsidP="00540828">
      <w:pPr>
        <w:jc w:val="center"/>
        <w:rPr>
          <w:b/>
        </w:rPr>
      </w:pPr>
      <w:r>
        <w:rPr>
          <w:b/>
        </w:rPr>
        <w:t>February 19</w:t>
      </w:r>
      <w:r w:rsidR="004C0912">
        <w:rPr>
          <w:b/>
        </w:rPr>
        <w:t>,</w:t>
      </w:r>
      <w:r w:rsidR="00AC4932">
        <w:rPr>
          <w:b/>
        </w:rPr>
        <w:t xml:space="preserve"> 20</w:t>
      </w:r>
      <w:r w:rsidR="0095662B">
        <w:rPr>
          <w:b/>
        </w:rPr>
        <w:t>2</w:t>
      </w:r>
      <w:r w:rsidR="005002E1">
        <w:rPr>
          <w:b/>
        </w:rPr>
        <w:t>1</w:t>
      </w:r>
    </w:p>
    <w:p w14:paraId="4ABA161D" w14:textId="6F835B1B" w:rsidR="00540828" w:rsidRDefault="00540828" w:rsidP="00540828">
      <w:pPr>
        <w:jc w:val="center"/>
        <w:rPr>
          <w:b/>
        </w:rPr>
      </w:pPr>
      <w:r w:rsidRPr="00303510">
        <w:rPr>
          <w:b/>
        </w:rPr>
        <w:t>11</w:t>
      </w:r>
      <w:r w:rsidR="00AA6D1A">
        <w:rPr>
          <w:b/>
        </w:rPr>
        <w:t xml:space="preserve"> am </w:t>
      </w:r>
      <w:r w:rsidRPr="00303510">
        <w:rPr>
          <w:b/>
        </w:rPr>
        <w:t>– 12 pm</w:t>
      </w:r>
    </w:p>
    <w:p w14:paraId="5FEF3611" w14:textId="52A15D7E" w:rsidR="00167286" w:rsidRDefault="00167286" w:rsidP="004C0912">
      <w:pPr>
        <w:pStyle w:val="ListParagraph"/>
        <w:numPr>
          <w:ilvl w:val="0"/>
          <w:numId w:val="8"/>
        </w:numPr>
      </w:pPr>
      <w:r w:rsidRPr="002C033C">
        <w:t xml:space="preserve">Meeting called to order at </w:t>
      </w:r>
      <w:r w:rsidR="0076744D">
        <w:t xml:space="preserve">11:03 am </w:t>
      </w:r>
      <w:r w:rsidRPr="002C033C">
        <w:t xml:space="preserve">by </w:t>
      </w:r>
      <w:r w:rsidR="0095662B">
        <w:t>Melanie Ulrich</w:t>
      </w:r>
      <w:r w:rsidR="00102FFB">
        <w:t>.</w:t>
      </w:r>
    </w:p>
    <w:p w14:paraId="76FA1AB7" w14:textId="5E2D64E0" w:rsidR="00540828" w:rsidRDefault="00540828" w:rsidP="00DA6353">
      <w:pPr>
        <w:pStyle w:val="ListParagraph"/>
        <w:numPr>
          <w:ilvl w:val="0"/>
          <w:numId w:val="8"/>
        </w:numPr>
      </w:pPr>
      <w:r>
        <w:t xml:space="preserve">Approve meeting minutes from </w:t>
      </w:r>
      <w:r w:rsidR="00921037">
        <w:t>1</w:t>
      </w:r>
      <w:r w:rsidR="005002E1">
        <w:t>1</w:t>
      </w:r>
      <w:r w:rsidR="004A3083">
        <w:t>/</w:t>
      </w:r>
      <w:r w:rsidR="005002E1">
        <w:t>20</w:t>
      </w:r>
      <w:r w:rsidR="00DA7F84">
        <w:t>/20</w:t>
      </w:r>
      <w:r w:rsidR="009A5241">
        <w:t>20</w:t>
      </w:r>
      <w:r w:rsidR="00E54A11">
        <w:t xml:space="preserve"> </w:t>
      </w:r>
      <w:r w:rsidR="00167286">
        <w:t>–</w:t>
      </w:r>
      <w:r w:rsidR="004827CB">
        <w:t xml:space="preserve"> </w:t>
      </w:r>
      <w:r w:rsidR="00E33B53">
        <w:t>m</w:t>
      </w:r>
      <w:r w:rsidR="00167286">
        <w:t>oved to approve</w:t>
      </w:r>
      <w:r w:rsidR="005002E1">
        <w:t xml:space="preserve"> </w:t>
      </w:r>
      <w:r w:rsidR="0076744D">
        <w:t>Tatiana Arzivian</w:t>
      </w:r>
      <w:r w:rsidR="00167286">
        <w:t>, seconded by</w:t>
      </w:r>
      <w:r w:rsidR="0076744D">
        <w:t xml:space="preserve"> Camille Drake-Brassfield</w:t>
      </w:r>
      <w:r w:rsidR="00102FFB">
        <w:t>.</w:t>
      </w:r>
    </w:p>
    <w:p w14:paraId="73DFD7F0" w14:textId="77777777" w:rsidR="00540828" w:rsidRDefault="00540828" w:rsidP="00540828">
      <w:pPr>
        <w:jc w:val="center"/>
        <w:rPr>
          <w:b/>
        </w:rPr>
      </w:pPr>
      <w:r w:rsidRPr="00540828">
        <w:rPr>
          <w:b/>
        </w:rPr>
        <w:t>Discussion Items</w:t>
      </w:r>
    </w:p>
    <w:p w14:paraId="3320FDF3" w14:textId="121C6439" w:rsidR="004576FB" w:rsidRDefault="004576FB" w:rsidP="004576FB">
      <w:pPr>
        <w:rPr>
          <w:b/>
        </w:rPr>
      </w:pPr>
      <w:r w:rsidRPr="004576FB">
        <w:rPr>
          <w:b/>
        </w:rPr>
        <w:t>Old Busines</w:t>
      </w:r>
      <w:r>
        <w:rPr>
          <w:b/>
        </w:rPr>
        <w:t>s</w:t>
      </w:r>
    </w:p>
    <w:p w14:paraId="7E8C7B55" w14:textId="10BDBA62" w:rsidR="00945249" w:rsidRDefault="00945249" w:rsidP="00945249">
      <w:pPr>
        <w:pStyle w:val="ListParagraph"/>
        <w:numPr>
          <w:ilvl w:val="0"/>
          <w:numId w:val="13"/>
        </w:numPr>
        <w:spacing w:line="256" w:lineRule="auto"/>
      </w:pPr>
      <w:r>
        <w:t>Academic Standards Committee Charge sheet</w:t>
      </w:r>
    </w:p>
    <w:p w14:paraId="15B2DF87" w14:textId="6579CDD9" w:rsidR="00945249" w:rsidRDefault="00945249" w:rsidP="00945249">
      <w:pPr>
        <w:pStyle w:val="ListParagraph"/>
        <w:numPr>
          <w:ilvl w:val="1"/>
          <w:numId w:val="13"/>
        </w:numPr>
        <w:spacing w:line="256" w:lineRule="auto"/>
      </w:pPr>
      <w:proofErr w:type="spellStart"/>
      <w:r>
        <w:t>Teju</w:t>
      </w:r>
      <w:proofErr w:type="spellEnd"/>
      <w:r>
        <w:t xml:space="preserve"> Vala suggested bullet number 3 be moved to the top of the list – see committee approved document below:</w:t>
      </w:r>
    </w:p>
    <w:p w14:paraId="450BF693" w14:textId="77777777" w:rsidR="00945249" w:rsidRDefault="00945249" w:rsidP="00945249">
      <w:pPr>
        <w:pStyle w:val="NormalWeb"/>
        <w:spacing w:after="160" w:line="254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t>ACADEMIC STANDARDS COMMITTEE CHARGE</w:t>
      </w:r>
    </w:p>
    <w:p w14:paraId="76FF48C1" w14:textId="77777777" w:rsidR="00945249" w:rsidRDefault="00945249" w:rsidP="00945249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 w:rsidRPr="6CF9ECA5">
        <w:rPr>
          <w:rFonts w:ascii="Calibri" w:hAnsi="Calibri"/>
          <w:color w:val="000000" w:themeColor="text1"/>
        </w:rPr>
        <w:t xml:space="preserve">GOAL: The Academic Standards Committee of Florida </w:t>
      </w:r>
      <w:proofErr w:type="spellStart"/>
      <w:r w:rsidRPr="6CF9ECA5">
        <w:rPr>
          <w:rFonts w:ascii="Calibri" w:hAnsi="Calibri"/>
          <w:color w:val="000000" w:themeColor="text1"/>
        </w:rPr>
        <w:t>SouthWestern</w:t>
      </w:r>
      <w:proofErr w:type="spellEnd"/>
      <w:r w:rsidRPr="6CF9ECA5">
        <w:rPr>
          <w:rFonts w:ascii="Calibri" w:hAnsi="Calibri"/>
          <w:color w:val="000000" w:themeColor="text1"/>
        </w:rPr>
        <w:t xml:space="preserve"> State College is charged with the formulation and application of college policies relating to academic </w:t>
      </w:r>
      <w:r w:rsidRPr="00BC4E02">
        <w:rPr>
          <w:rFonts w:ascii="Calibri" w:hAnsi="Calibri"/>
        </w:rPr>
        <w:t>standards and integrity.</w:t>
      </w:r>
    </w:p>
    <w:p w14:paraId="3A970EC6" w14:textId="77777777" w:rsidR="00945249" w:rsidRDefault="00945249" w:rsidP="00945249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lastRenderedPageBreak/>
        <w:t>MEMBERSHIP: Determined by the Faculty Senate</w:t>
      </w:r>
    </w:p>
    <w:p w14:paraId="501E82BE" w14:textId="77777777" w:rsidR="00945249" w:rsidRDefault="00945249" w:rsidP="00945249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MEETING: Monthly</w:t>
      </w:r>
    </w:p>
    <w:p w14:paraId="3D8A916F" w14:textId="77777777" w:rsidR="00945249" w:rsidRPr="00AD0512" w:rsidRDefault="00945249" w:rsidP="00945249">
      <w:pPr>
        <w:pStyle w:val="NormalWeb"/>
        <w:spacing w:after="160" w:line="254" w:lineRule="auto"/>
        <w:rPr>
          <w:rFonts w:asciiTheme="minorHAnsi" w:hAnsiTheme="minorHAnsi" w:cstheme="minorHAnsi"/>
          <w:color w:val="000000"/>
        </w:rPr>
      </w:pPr>
      <w:r w:rsidRPr="00AD0512">
        <w:rPr>
          <w:rFonts w:asciiTheme="minorHAnsi" w:hAnsiTheme="minorHAnsi" w:cstheme="minorHAnsi"/>
          <w:color w:val="000000"/>
        </w:rPr>
        <w:t>FUNCTION: The Academic Standards Committee will:</w:t>
      </w:r>
    </w:p>
    <w:p w14:paraId="07FA2412" w14:textId="77777777" w:rsidR="00945249" w:rsidRPr="00784A87" w:rsidRDefault="00945249" w:rsidP="00945249">
      <w:pPr>
        <w:pStyle w:val="NormalWeb"/>
        <w:numPr>
          <w:ilvl w:val="0"/>
          <w:numId w:val="21"/>
        </w:numPr>
        <w:spacing w:after="120" w:line="254" w:lineRule="auto"/>
        <w:rPr>
          <w:rFonts w:asciiTheme="minorHAnsi" w:hAnsiTheme="minorHAnsi" w:cstheme="minorHAnsi"/>
          <w:color w:val="000000"/>
        </w:rPr>
      </w:pPr>
      <w:r w:rsidRPr="00AD0512">
        <w:rPr>
          <w:rFonts w:asciiTheme="minorHAnsi" w:hAnsiTheme="minorHAnsi" w:cstheme="minorHAnsi"/>
          <w:color w:val="000000" w:themeColor="text1"/>
        </w:rPr>
        <w:t xml:space="preserve">Provide guidelines for academic standards as memorialized in the college catalog and </w:t>
      </w:r>
      <w:hyperlink r:id="rId8" w:history="1">
        <w:r w:rsidRPr="00456B82">
          <w:rPr>
            <w:rStyle w:val="Hyperlink"/>
            <w:rFonts w:asciiTheme="minorHAnsi" w:hAnsiTheme="minorHAnsi" w:cstheme="minorHAnsi"/>
          </w:rPr>
          <w:t>Faculty Handbook</w:t>
        </w:r>
      </w:hyperlink>
      <w:r w:rsidRPr="000D6278">
        <w:rPr>
          <w:rFonts w:asciiTheme="minorHAnsi" w:hAnsiTheme="minorHAnsi" w:cstheme="minorHAnsi"/>
          <w:color w:val="FF0000"/>
        </w:rPr>
        <w:t xml:space="preserve"> </w:t>
      </w:r>
      <w:r w:rsidRPr="00AD0512">
        <w:rPr>
          <w:rFonts w:asciiTheme="minorHAnsi" w:hAnsiTheme="minorHAnsi" w:cstheme="minorHAnsi"/>
          <w:color w:val="000000" w:themeColor="text1"/>
        </w:rPr>
        <w:t xml:space="preserve">to the VPAA and/or Faculty Senate at the committee’s discretion. </w:t>
      </w:r>
    </w:p>
    <w:p w14:paraId="22468ABA" w14:textId="77777777" w:rsidR="00945249" w:rsidRPr="00AD0512" w:rsidRDefault="00945249" w:rsidP="00945249">
      <w:pPr>
        <w:pStyle w:val="NormalWeb"/>
        <w:numPr>
          <w:ilvl w:val="0"/>
          <w:numId w:val="21"/>
        </w:numPr>
        <w:spacing w:after="120" w:line="254" w:lineRule="auto"/>
        <w:rPr>
          <w:rFonts w:asciiTheme="minorHAnsi" w:hAnsiTheme="minorHAnsi" w:cstheme="minorHAnsi"/>
          <w:color w:val="000000"/>
        </w:rPr>
      </w:pPr>
      <w:r w:rsidRPr="00AD0512">
        <w:rPr>
          <w:rFonts w:asciiTheme="minorHAnsi" w:hAnsiTheme="minorHAnsi" w:cstheme="minorHAnsi"/>
          <w:color w:val="000000" w:themeColor="text1"/>
        </w:rPr>
        <w:t xml:space="preserve">Identify and maintain a code of ethics for faculty and </w:t>
      </w:r>
      <w:r w:rsidRPr="000D6278">
        <w:rPr>
          <w:rFonts w:asciiTheme="minorHAnsi" w:hAnsiTheme="minorHAnsi" w:cstheme="minorHAnsi"/>
          <w:color w:val="000000" w:themeColor="text1"/>
        </w:rPr>
        <w:t>students as stated in The Board of Trustees Policy “</w:t>
      </w:r>
      <w:hyperlink r:id="rId9" w:history="1">
        <w:r w:rsidRPr="000D6278">
          <w:rPr>
            <w:rStyle w:val="Hyperlink"/>
            <w:rFonts w:asciiTheme="minorHAnsi" w:hAnsiTheme="minorHAnsi" w:cstheme="minorHAnsi"/>
          </w:rPr>
          <w:t>Employee Code of Ethics and Professional Responsibility</w:t>
        </w:r>
      </w:hyperlink>
      <w:r w:rsidRPr="000D6278">
        <w:rPr>
          <w:rFonts w:asciiTheme="minorHAnsi" w:hAnsiTheme="minorHAnsi" w:cstheme="minorHAnsi"/>
          <w:color w:val="000000" w:themeColor="text1"/>
        </w:rPr>
        <w:t xml:space="preserve">” as well as in the </w:t>
      </w:r>
      <w:hyperlink r:id="rId10" w:history="1">
        <w:r w:rsidRPr="00D02430">
          <w:rPr>
            <w:rStyle w:val="Hyperlink"/>
            <w:rFonts w:asciiTheme="minorHAnsi" w:hAnsiTheme="minorHAnsi" w:cstheme="minorHAnsi"/>
          </w:rPr>
          <w:t>Student Code of Conduct</w:t>
        </w:r>
      </w:hyperlink>
      <w:r w:rsidRPr="000D6278">
        <w:rPr>
          <w:rFonts w:asciiTheme="minorHAnsi" w:hAnsiTheme="minorHAnsi" w:cstheme="minorHAnsi"/>
          <w:color w:val="000000" w:themeColor="text1"/>
        </w:rPr>
        <w:t xml:space="preserve">. </w:t>
      </w:r>
      <w:r w:rsidRPr="00AD0512">
        <w:rPr>
          <w:rFonts w:asciiTheme="minorHAnsi" w:hAnsiTheme="minorHAnsi" w:cstheme="minorHAnsi"/>
          <w:color w:val="000000" w:themeColor="text1"/>
        </w:rPr>
        <w:t xml:space="preserve"> </w:t>
      </w:r>
    </w:p>
    <w:p w14:paraId="0744C04A" w14:textId="77777777" w:rsidR="00945249" w:rsidRPr="00AD0512" w:rsidRDefault="00945249" w:rsidP="00945249">
      <w:pPr>
        <w:pStyle w:val="NormalWeb"/>
        <w:numPr>
          <w:ilvl w:val="0"/>
          <w:numId w:val="21"/>
        </w:numPr>
        <w:spacing w:after="120" w:line="254" w:lineRule="auto"/>
        <w:rPr>
          <w:rFonts w:asciiTheme="minorHAnsi" w:hAnsiTheme="minorHAnsi" w:cstheme="minorHAnsi"/>
          <w:color w:val="000000"/>
        </w:rPr>
      </w:pPr>
      <w:r w:rsidRPr="000D6278">
        <w:rPr>
          <w:rFonts w:asciiTheme="minorHAnsi" w:hAnsiTheme="minorHAnsi" w:cstheme="minorHAnsi"/>
          <w:color w:val="000000" w:themeColor="text1"/>
        </w:rPr>
        <w:t>Review and recommend the procedures for student academic and grade appeals.</w:t>
      </w:r>
    </w:p>
    <w:p w14:paraId="73918BA1" w14:textId="77777777" w:rsidR="00945249" w:rsidRPr="00AD0512" w:rsidRDefault="00945249" w:rsidP="00945249">
      <w:pPr>
        <w:pStyle w:val="NormalWeb"/>
        <w:numPr>
          <w:ilvl w:val="0"/>
          <w:numId w:val="21"/>
        </w:numPr>
        <w:spacing w:after="160" w:line="254" w:lineRule="auto"/>
        <w:rPr>
          <w:rFonts w:asciiTheme="minorHAnsi" w:hAnsiTheme="minorHAnsi" w:cstheme="minorHAnsi"/>
          <w:color w:val="000000"/>
        </w:rPr>
      </w:pPr>
      <w:r w:rsidRPr="00AD0512">
        <w:rPr>
          <w:rFonts w:asciiTheme="minorHAnsi" w:hAnsiTheme="minorHAnsi" w:cstheme="minorHAnsi"/>
          <w:color w:val="000000"/>
        </w:rPr>
        <w:t xml:space="preserve">Conduct an annual review of </w:t>
      </w:r>
      <w:hyperlink r:id="rId11" w:history="1">
        <w:r w:rsidRPr="00890F0C">
          <w:rPr>
            <w:rStyle w:val="Hyperlink"/>
            <w:rFonts w:asciiTheme="minorHAnsi" w:hAnsiTheme="minorHAnsi" w:cstheme="minorHAnsi"/>
          </w:rPr>
          <w:t>College Operating Procedures</w:t>
        </w:r>
      </w:hyperlink>
      <w:r w:rsidRPr="00890F0C">
        <w:rPr>
          <w:rFonts w:asciiTheme="minorHAnsi" w:hAnsiTheme="minorHAnsi" w:cstheme="minorHAnsi"/>
        </w:rPr>
        <w:t xml:space="preserve"> </w:t>
      </w:r>
      <w:r w:rsidRPr="00AD0512">
        <w:rPr>
          <w:rFonts w:asciiTheme="minorHAnsi" w:hAnsiTheme="minorHAnsi" w:cstheme="minorHAnsi"/>
          <w:color w:val="000000"/>
        </w:rPr>
        <w:t>related to academic standards.</w:t>
      </w:r>
    </w:p>
    <w:p w14:paraId="31A69AE5" w14:textId="77777777" w:rsidR="00945249" w:rsidRPr="00AD0512" w:rsidRDefault="00945249" w:rsidP="00945249">
      <w:pPr>
        <w:pStyle w:val="NormalWeb"/>
        <w:spacing w:after="160" w:line="254" w:lineRule="auto"/>
        <w:rPr>
          <w:rFonts w:asciiTheme="minorHAnsi" w:hAnsiTheme="minorHAnsi" w:cstheme="minorHAnsi"/>
          <w:color w:val="000000"/>
        </w:rPr>
      </w:pPr>
      <w:r w:rsidRPr="00AD0512">
        <w:rPr>
          <w:rFonts w:asciiTheme="minorHAnsi" w:hAnsiTheme="minorHAnsi" w:cstheme="minorHAnsi"/>
          <w:color w:val="000000"/>
        </w:rPr>
        <w:t>REPORTING: Meet with VPAA, deans and faculty leadership as required.</w:t>
      </w:r>
    </w:p>
    <w:p w14:paraId="5F912353" w14:textId="77777777" w:rsidR="00945249" w:rsidRPr="00AD0512" w:rsidRDefault="00945249" w:rsidP="00945249">
      <w:pPr>
        <w:pStyle w:val="NormalWeb"/>
        <w:spacing w:after="160" w:line="254" w:lineRule="auto"/>
        <w:rPr>
          <w:rFonts w:asciiTheme="minorHAnsi" w:hAnsiTheme="minorHAnsi" w:cstheme="minorHAnsi"/>
          <w:color w:val="000000"/>
        </w:rPr>
      </w:pPr>
      <w:r w:rsidRPr="00AD0512">
        <w:rPr>
          <w:rFonts w:asciiTheme="minorHAnsi" w:hAnsiTheme="minorHAnsi" w:cstheme="minorHAnsi"/>
          <w:color w:val="000000" w:themeColor="text1"/>
        </w:rPr>
        <w:t>Meeting minutes must be posted to the Document Manager within 3-5 weeks of each committee meeting.</w:t>
      </w:r>
    </w:p>
    <w:p w14:paraId="5E0502B7" w14:textId="77777777" w:rsidR="00945249" w:rsidRPr="00AD0512" w:rsidRDefault="00945249" w:rsidP="00945249">
      <w:pPr>
        <w:pStyle w:val="NormalWeb"/>
        <w:spacing w:after="160" w:line="254" w:lineRule="auto"/>
        <w:rPr>
          <w:rFonts w:asciiTheme="minorHAnsi" w:hAnsiTheme="minorHAnsi" w:cstheme="minorHAnsi"/>
          <w:color w:val="000000"/>
        </w:rPr>
      </w:pPr>
      <w:r w:rsidRPr="00AD0512">
        <w:rPr>
          <w:rFonts w:asciiTheme="minorHAnsi" w:hAnsiTheme="minorHAnsi" w:cstheme="minorHAnsi"/>
          <w:color w:val="000000"/>
        </w:rPr>
        <w:t xml:space="preserve">ACTION: Committee recommendations are forwarded in writing to the </w:t>
      </w:r>
      <w:r>
        <w:rPr>
          <w:rFonts w:asciiTheme="minorHAnsi" w:hAnsiTheme="minorHAnsi" w:cstheme="minorHAnsi"/>
          <w:color w:val="000000"/>
        </w:rPr>
        <w:t>Faculty Senate for review and then to the V</w:t>
      </w:r>
      <w:r w:rsidRPr="00AD0512">
        <w:rPr>
          <w:rFonts w:asciiTheme="minorHAnsi" w:hAnsiTheme="minorHAnsi" w:cstheme="minorHAnsi"/>
          <w:color w:val="000000"/>
        </w:rPr>
        <w:t>PAA for approva</w:t>
      </w:r>
      <w:r>
        <w:rPr>
          <w:rFonts w:asciiTheme="minorHAnsi" w:hAnsiTheme="minorHAnsi" w:cstheme="minorHAnsi"/>
          <w:color w:val="000000"/>
        </w:rPr>
        <w:t>l</w:t>
      </w:r>
      <w:r w:rsidRPr="00AD0512">
        <w:rPr>
          <w:rFonts w:asciiTheme="minorHAnsi" w:hAnsiTheme="minorHAnsi" w:cstheme="minorHAnsi"/>
          <w:color w:val="000000"/>
        </w:rPr>
        <w:t>.</w:t>
      </w:r>
    </w:p>
    <w:p w14:paraId="25E4E7B4" w14:textId="77777777" w:rsidR="00945249" w:rsidRDefault="00945249" w:rsidP="00945249">
      <w:pPr>
        <w:pStyle w:val="ListParagraph"/>
        <w:numPr>
          <w:ilvl w:val="0"/>
          <w:numId w:val="13"/>
        </w:numPr>
        <w:spacing w:line="256" w:lineRule="auto"/>
      </w:pPr>
      <w:r>
        <w:t>Faculty Handbook updates</w:t>
      </w:r>
    </w:p>
    <w:p w14:paraId="74E54B7F" w14:textId="3E2666FE" w:rsidR="00945249" w:rsidRDefault="00945249" w:rsidP="00945249">
      <w:pPr>
        <w:pStyle w:val="ListParagraph"/>
        <w:numPr>
          <w:ilvl w:val="1"/>
          <w:numId w:val="13"/>
        </w:numPr>
        <w:spacing w:line="256" w:lineRule="auto"/>
      </w:pPr>
      <w:r>
        <w:t>Christy Gilfert sent the document to appropriate departments in the school for any updates and sent the corrected document to Melanie Ulrich</w:t>
      </w:r>
    </w:p>
    <w:p w14:paraId="6E64772B" w14:textId="258A4037" w:rsidR="00945249" w:rsidRDefault="00945249" w:rsidP="00945249">
      <w:pPr>
        <w:pStyle w:val="ListParagraph"/>
        <w:numPr>
          <w:ilvl w:val="1"/>
          <w:numId w:val="13"/>
        </w:numPr>
        <w:spacing w:line="256" w:lineRule="auto"/>
      </w:pPr>
      <w:r>
        <w:t>Melanie Ulrich checked all links, updated as necessary and sent to the Provost and Assistant Vice Provost</w:t>
      </w:r>
    </w:p>
    <w:p w14:paraId="332E028A" w14:textId="4A814143" w:rsidR="00CF1991" w:rsidRPr="00843DD1" w:rsidRDefault="00945249" w:rsidP="00945249">
      <w:pPr>
        <w:pStyle w:val="ListParagraph"/>
        <w:numPr>
          <w:ilvl w:val="0"/>
          <w:numId w:val="13"/>
        </w:numPr>
        <w:rPr>
          <w:bCs/>
        </w:rPr>
      </w:pPr>
      <w:r>
        <w:t>Continued discussion regarding Academic Misconduct and college-wide standards/policy – initial review of flowchart draft occurred</w:t>
      </w:r>
    </w:p>
    <w:p w14:paraId="5BB17E08" w14:textId="68F517DE" w:rsidR="00843DD1" w:rsidRPr="00142ECB" w:rsidRDefault="00843DD1" w:rsidP="00142ECB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>Melanie Ulrich presented an initial flowchart (see below) for committee review and</w:t>
      </w:r>
      <w:r w:rsidR="00142ECB">
        <w:rPr>
          <w:bCs/>
        </w:rPr>
        <w:t xml:space="preserve"> s</w:t>
      </w:r>
      <w:r w:rsidRPr="00142ECB">
        <w:rPr>
          <w:bCs/>
        </w:rPr>
        <w:t>uggestions</w:t>
      </w:r>
    </w:p>
    <w:p w14:paraId="7D4CCCBB" w14:textId="5F2340D3" w:rsidR="00142ECB" w:rsidRDefault="00142ECB" w:rsidP="00142ECB">
      <w:pPr>
        <w:pStyle w:val="ListParagraph"/>
        <w:ind w:left="0"/>
        <w:jc w:val="center"/>
        <w:rPr>
          <w:bCs/>
        </w:rPr>
      </w:pPr>
      <w:r>
        <w:rPr>
          <w:noProof/>
        </w:rPr>
        <w:lastRenderedPageBreak/>
        <w:drawing>
          <wp:inline distT="0" distB="0" distL="0" distR="0" wp14:anchorId="667AC1C8" wp14:editId="3EC0165E">
            <wp:extent cx="5908693" cy="82078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2053" t="16764" r="31685" b="7678"/>
                    <a:stretch/>
                  </pic:blipFill>
                  <pic:spPr bwMode="auto">
                    <a:xfrm>
                      <a:off x="0" y="0"/>
                      <a:ext cx="5928907" cy="8235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F1507" w14:textId="40418B14" w:rsidR="00843DD1" w:rsidRDefault="00142ECB" w:rsidP="00843DD1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lastRenderedPageBreak/>
        <w:t>Committee suggestions:</w:t>
      </w:r>
    </w:p>
    <w:p w14:paraId="5642401E" w14:textId="77777777" w:rsidR="00D766FC" w:rsidRDefault="00D766FC" w:rsidP="00142ECB">
      <w:pPr>
        <w:pStyle w:val="ListParagraph"/>
        <w:numPr>
          <w:ilvl w:val="2"/>
          <w:numId w:val="13"/>
        </w:numPr>
        <w:rPr>
          <w:bCs/>
        </w:rPr>
      </w:pPr>
      <w:r>
        <w:rPr>
          <w:bCs/>
        </w:rPr>
        <w:t>Mark Bukowski</w:t>
      </w:r>
    </w:p>
    <w:p w14:paraId="2D814DEA" w14:textId="69DF8D80" w:rsidR="00142ECB" w:rsidRDefault="00D766FC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Will help with the process of when it is reported as misconduct</w:t>
      </w:r>
    </w:p>
    <w:p w14:paraId="404465FB" w14:textId="4EAC0DAE" w:rsidR="00D766FC" w:rsidRDefault="00D766FC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What is considered multiple violations? One class, multiple classes, etc.?</w:t>
      </w:r>
    </w:p>
    <w:p w14:paraId="39959D0F" w14:textId="6A26D782" w:rsidR="00D766FC" w:rsidRDefault="00D766FC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Lauren Harris – software ASCUE for monitoring? Budget can provide information</w:t>
      </w:r>
    </w:p>
    <w:p w14:paraId="6F267B61" w14:textId="1FB7BC31" w:rsidR="00D766FC" w:rsidRDefault="00D766FC" w:rsidP="00D766FC">
      <w:pPr>
        <w:pStyle w:val="ListParagraph"/>
        <w:numPr>
          <w:ilvl w:val="2"/>
          <w:numId w:val="13"/>
        </w:numPr>
        <w:rPr>
          <w:bCs/>
        </w:rPr>
      </w:pPr>
      <w:r>
        <w:rPr>
          <w:bCs/>
        </w:rPr>
        <w:t>Vera Verga</w:t>
      </w:r>
    </w:p>
    <w:p w14:paraId="66BB7625" w14:textId="13EA2567" w:rsidR="00D766FC" w:rsidRDefault="00D766FC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Plagiarism quiz needs to be universal in every class</w:t>
      </w:r>
    </w:p>
    <w:p w14:paraId="18A9A5E1" w14:textId="6A220D82" w:rsidR="00D766FC" w:rsidRDefault="00D766FC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Add a branch from inform students to accept responsibility, also</w:t>
      </w:r>
    </w:p>
    <w:p w14:paraId="376D1AE1" w14:textId="4B36A026" w:rsidR="00D766FC" w:rsidRDefault="00D766FC" w:rsidP="00D766FC">
      <w:pPr>
        <w:pStyle w:val="ListParagraph"/>
        <w:numPr>
          <w:ilvl w:val="2"/>
          <w:numId w:val="13"/>
        </w:numPr>
        <w:rPr>
          <w:bCs/>
        </w:rPr>
      </w:pPr>
      <w:r>
        <w:rPr>
          <w:bCs/>
        </w:rPr>
        <w:t>Karen Maguire</w:t>
      </w:r>
    </w:p>
    <w:p w14:paraId="09AAAD72" w14:textId="06DAE2D6" w:rsidR="00D766FC" w:rsidRDefault="00D766FC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Plagiarism information and quiz is in Cornerstone classes, so all new students take the quiz</w:t>
      </w:r>
    </w:p>
    <w:p w14:paraId="163CD4CE" w14:textId="01BAEFB3" w:rsidR="00D766FC" w:rsidRDefault="00D766FC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They also use the Library’s Research Tutorial</w:t>
      </w:r>
    </w:p>
    <w:p w14:paraId="7B8A5441" w14:textId="0EFACB35" w:rsidR="00601F57" w:rsidRDefault="00601F57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Dr. Teed directed that in the syllabus all have the Academic Misconduct wording and link to Academic Integrity – Marius Coman agreed about the link for Academic Integrity</w:t>
      </w:r>
    </w:p>
    <w:p w14:paraId="46527843" w14:textId="3D687BCC" w:rsidR="00040FD0" w:rsidRDefault="002D2F6F" w:rsidP="00D766FC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Move bar up from between “Submit Academic Misconduct Report…” and “Student submits a written appeal…” to between “Inform student of misconduct…” and “Submit Academic Misconduct…”</w:t>
      </w:r>
    </w:p>
    <w:p w14:paraId="00940687" w14:textId="156C9FBD" w:rsidR="00D766FC" w:rsidRDefault="00601F57" w:rsidP="00D766FC">
      <w:pPr>
        <w:pStyle w:val="ListParagraph"/>
        <w:numPr>
          <w:ilvl w:val="2"/>
          <w:numId w:val="13"/>
        </w:numPr>
        <w:rPr>
          <w:bCs/>
        </w:rPr>
      </w:pPr>
      <w:r>
        <w:rPr>
          <w:bCs/>
        </w:rPr>
        <w:t>Discussion adding wording regarding Academic Misconduct in the syllabus</w:t>
      </w:r>
    </w:p>
    <w:p w14:paraId="360528FD" w14:textId="77777777" w:rsidR="00601F57" w:rsidRDefault="00601F57" w:rsidP="00601F57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Vera Verga and Karen Maguire suggested it be sent forward to become a fixed part of the syllabus</w:t>
      </w:r>
    </w:p>
    <w:p w14:paraId="07867FBA" w14:textId="24A6618A" w:rsidR="00601F57" w:rsidRDefault="00601F57" w:rsidP="00601F57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Yadab Paudel and Qin Liu agreed it should be policy in the syllabus template</w:t>
      </w:r>
    </w:p>
    <w:p w14:paraId="1DF8C2BA" w14:textId="2634DAF7" w:rsidR="00601F57" w:rsidRDefault="00601F57" w:rsidP="00601F57">
      <w:pPr>
        <w:pStyle w:val="ListParagraph"/>
        <w:numPr>
          <w:ilvl w:val="2"/>
          <w:numId w:val="13"/>
        </w:numPr>
        <w:rPr>
          <w:bCs/>
        </w:rPr>
      </w:pPr>
      <w:r>
        <w:rPr>
          <w:bCs/>
        </w:rPr>
        <w:t>Discussion regarding timelines for the process in the flowchart</w:t>
      </w:r>
    </w:p>
    <w:p w14:paraId="24790556" w14:textId="5716A6FD" w:rsidR="00601F57" w:rsidRDefault="00601F57" w:rsidP="00601F57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Time for faculty to report after informing the student</w:t>
      </w:r>
    </w:p>
    <w:p w14:paraId="5CCA3A02" w14:textId="7E1DC2B1" w:rsidR="00601F57" w:rsidRPr="00601F57" w:rsidRDefault="00601F57" w:rsidP="00601F57">
      <w:pPr>
        <w:pStyle w:val="ListParagraph"/>
        <w:numPr>
          <w:ilvl w:val="4"/>
          <w:numId w:val="13"/>
        </w:numPr>
        <w:rPr>
          <w:bCs/>
        </w:rPr>
      </w:pPr>
      <w:r>
        <w:rPr>
          <w:bCs/>
        </w:rPr>
        <w:t xml:space="preserve">Vera Verga and Camille </w:t>
      </w:r>
      <w:r>
        <w:t>Drake-Brassfield felt 3 days was sufficient</w:t>
      </w:r>
    </w:p>
    <w:p w14:paraId="3F8B48A5" w14:textId="2BFD4931" w:rsidR="00601F57" w:rsidRDefault="0077794A" w:rsidP="00601F57">
      <w:pPr>
        <w:pStyle w:val="ListParagraph"/>
        <w:numPr>
          <w:ilvl w:val="4"/>
          <w:numId w:val="13"/>
        </w:numPr>
        <w:rPr>
          <w:bCs/>
        </w:rPr>
      </w:pPr>
      <w:r>
        <w:rPr>
          <w:bCs/>
        </w:rPr>
        <w:t>Julia Kroeker and Marius Coman felt 5 days would be needed</w:t>
      </w:r>
    </w:p>
    <w:p w14:paraId="2EEDB07F" w14:textId="70E0D062" w:rsidR="0077794A" w:rsidRDefault="0077794A" w:rsidP="00601F57">
      <w:pPr>
        <w:pStyle w:val="ListParagraph"/>
        <w:numPr>
          <w:ilvl w:val="4"/>
          <w:numId w:val="13"/>
        </w:numPr>
        <w:rPr>
          <w:bCs/>
        </w:rPr>
      </w:pPr>
      <w:proofErr w:type="spellStart"/>
      <w:r>
        <w:rPr>
          <w:bCs/>
        </w:rPr>
        <w:t>Teju</w:t>
      </w:r>
      <w:proofErr w:type="spellEnd"/>
      <w:r>
        <w:rPr>
          <w:bCs/>
        </w:rPr>
        <w:t xml:space="preserve"> Vala brought up that there needs to be time to process the violation, but Karen Maguire stated the violation had already been determined at that point</w:t>
      </w:r>
    </w:p>
    <w:p w14:paraId="7BA72EDE" w14:textId="416BA695" w:rsidR="0077794A" w:rsidRDefault="0077794A" w:rsidP="0077794A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Patty Voelpel stated 5 days for the Dean to process their portions is enough because of the priority of the item</w:t>
      </w:r>
    </w:p>
    <w:p w14:paraId="59E277EC" w14:textId="6B882A99" w:rsidR="0077794A" w:rsidRDefault="0077794A" w:rsidP="0077794A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 xml:space="preserve">Bill Van </w:t>
      </w:r>
      <w:proofErr w:type="spellStart"/>
      <w:r>
        <w:rPr>
          <w:bCs/>
        </w:rPr>
        <w:t>Glabek</w:t>
      </w:r>
      <w:proofErr w:type="spellEnd"/>
      <w:r>
        <w:rPr>
          <w:bCs/>
        </w:rPr>
        <w:t xml:space="preserve"> asked “what happens if the time limit is ignored”?</w:t>
      </w:r>
    </w:p>
    <w:p w14:paraId="61D711D0" w14:textId="743C68BD" w:rsidR="0077794A" w:rsidRPr="00601F57" w:rsidRDefault="0077794A" w:rsidP="0077794A">
      <w:pPr>
        <w:pStyle w:val="ListParagraph"/>
        <w:numPr>
          <w:ilvl w:val="3"/>
          <w:numId w:val="13"/>
        </w:numPr>
        <w:rPr>
          <w:bCs/>
        </w:rPr>
      </w:pPr>
      <w:r>
        <w:rPr>
          <w:bCs/>
        </w:rPr>
        <w:t>Melanie Ulrich will send a survey to all committee members to get a better idea of preferences on times for processing at each step</w:t>
      </w:r>
    </w:p>
    <w:p w14:paraId="0E25AF15" w14:textId="77777777" w:rsidR="00843DD1" w:rsidRDefault="00843DD1" w:rsidP="00843DD1">
      <w:pPr>
        <w:pStyle w:val="ListParagraph"/>
        <w:ind w:left="1440"/>
        <w:rPr>
          <w:bCs/>
        </w:rPr>
      </w:pPr>
    </w:p>
    <w:p w14:paraId="0BC4206C" w14:textId="401B7234" w:rsidR="00A14C6D" w:rsidRDefault="00A14C6D" w:rsidP="00A14C6D">
      <w:pPr>
        <w:rPr>
          <w:b/>
          <w:bCs/>
        </w:rPr>
      </w:pPr>
      <w:r>
        <w:rPr>
          <w:b/>
          <w:bCs/>
        </w:rPr>
        <w:t>New Business</w:t>
      </w:r>
    </w:p>
    <w:p w14:paraId="77F8F8FF" w14:textId="4A59700D" w:rsidR="00A14C6D" w:rsidRPr="00A14C6D" w:rsidRDefault="00F347DB" w:rsidP="00A14C6D">
      <w:pPr>
        <w:pStyle w:val="ListParagraph"/>
        <w:numPr>
          <w:ilvl w:val="0"/>
          <w:numId w:val="17"/>
        </w:numPr>
        <w:rPr>
          <w:bCs/>
        </w:rPr>
      </w:pPr>
      <w:r>
        <w:t>None</w:t>
      </w:r>
    </w:p>
    <w:p w14:paraId="6F3E6BBA" w14:textId="7D93234A" w:rsidR="00A14C6D" w:rsidRPr="0014161B" w:rsidRDefault="00A14C6D" w:rsidP="00A14C6D">
      <w:r>
        <w:t xml:space="preserve">The next meeting will be held </w:t>
      </w:r>
      <w:r w:rsidR="00945249">
        <w:t>April</w:t>
      </w:r>
      <w:r w:rsidR="004827CB">
        <w:t xml:space="preserve"> </w:t>
      </w:r>
      <w:r w:rsidR="00F347DB">
        <w:t>1</w:t>
      </w:r>
      <w:r w:rsidR="00945249">
        <w:t>6</w:t>
      </w:r>
      <w:r>
        <w:t>, 202</w:t>
      </w:r>
      <w:r w:rsidR="00F347DB">
        <w:t>1</w:t>
      </w:r>
      <w:r>
        <w:t xml:space="preserve"> from 11 am – 12 pm via Zoom (same link as recurring meeting has been set up for this committee)</w:t>
      </w:r>
      <w:r w:rsidRPr="0014161B">
        <w:t>.</w:t>
      </w:r>
      <w:r>
        <w:t xml:space="preserve"> </w:t>
      </w:r>
    </w:p>
    <w:p w14:paraId="48B7ADFD" w14:textId="708E6BBD" w:rsidR="00A14C6D" w:rsidRPr="0014161B" w:rsidRDefault="00A14C6D" w:rsidP="00A14C6D">
      <w:pPr>
        <w:rPr>
          <w:highlight w:val="yellow"/>
        </w:rPr>
      </w:pPr>
      <w:r>
        <w:lastRenderedPageBreak/>
        <w:t xml:space="preserve">Motion to adjourn was presented by </w:t>
      </w:r>
      <w:r w:rsidR="00945249">
        <w:t>Vera Verga</w:t>
      </w:r>
      <w:r w:rsidR="00BF095A">
        <w:t xml:space="preserve"> </w:t>
      </w:r>
      <w:r>
        <w:t xml:space="preserve">and seconded by </w:t>
      </w:r>
      <w:r w:rsidR="00843DD1">
        <w:t>Karen Maguire</w:t>
      </w:r>
      <w:r>
        <w:t>.</w:t>
      </w:r>
    </w:p>
    <w:p w14:paraId="1F95F37E" w14:textId="059544E9" w:rsidR="005A4EC8" w:rsidRDefault="00A14C6D">
      <w:r>
        <w:t xml:space="preserve">Meeting adjourned at </w:t>
      </w:r>
      <w:r w:rsidR="00843DD1">
        <w:t>12:02</w:t>
      </w:r>
      <w:r w:rsidR="00DA3763">
        <w:t xml:space="preserve"> </w:t>
      </w:r>
      <w:r w:rsidR="004D5C70">
        <w:t>pm</w:t>
      </w:r>
      <w:r w:rsidR="00B25B01">
        <w:t>.</w:t>
      </w:r>
    </w:p>
    <w:sectPr w:rsidR="005A4E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5F256" w14:textId="77777777" w:rsidR="008F32E6" w:rsidRDefault="008F32E6" w:rsidP="00A80B4C">
      <w:pPr>
        <w:spacing w:after="0" w:line="240" w:lineRule="auto"/>
      </w:pPr>
      <w:r>
        <w:separator/>
      </w:r>
    </w:p>
  </w:endnote>
  <w:endnote w:type="continuationSeparator" w:id="0">
    <w:p w14:paraId="1D3A8107" w14:textId="77777777" w:rsidR="008F32E6" w:rsidRDefault="008F32E6" w:rsidP="00A80B4C">
      <w:pPr>
        <w:spacing w:after="0" w:line="240" w:lineRule="auto"/>
      </w:pPr>
      <w:r>
        <w:continuationSeparator/>
      </w:r>
    </w:p>
  </w:endnote>
  <w:endnote w:type="continuationNotice" w:id="1">
    <w:p w14:paraId="5D39F4AB" w14:textId="77777777" w:rsidR="008F32E6" w:rsidRDefault="008F3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3ECA" w14:textId="77777777" w:rsidR="00A80B4C" w:rsidRDefault="00A80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91D5" w14:textId="77777777" w:rsidR="00A80B4C" w:rsidRDefault="00A80B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F71D8" w14:textId="77777777" w:rsidR="00A80B4C" w:rsidRDefault="00A80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5C459" w14:textId="77777777" w:rsidR="008F32E6" w:rsidRDefault="008F32E6" w:rsidP="00A80B4C">
      <w:pPr>
        <w:spacing w:after="0" w:line="240" w:lineRule="auto"/>
      </w:pPr>
      <w:r>
        <w:separator/>
      </w:r>
    </w:p>
  </w:footnote>
  <w:footnote w:type="continuationSeparator" w:id="0">
    <w:p w14:paraId="66F7F3A0" w14:textId="77777777" w:rsidR="008F32E6" w:rsidRDefault="008F32E6" w:rsidP="00A80B4C">
      <w:pPr>
        <w:spacing w:after="0" w:line="240" w:lineRule="auto"/>
      </w:pPr>
      <w:r>
        <w:continuationSeparator/>
      </w:r>
    </w:p>
  </w:footnote>
  <w:footnote w:type="continuationNotice" w:id="1">
    <w:p w14:paraId="2369625C" w14:textId="77777777" w:rsidR="008F32E6" w:rsidRDefault="008F3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ECF83" w14:textId="77777777" w:rsidR="00A80B4C" w:rsidRDefault="00A80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2991" w14:textId="673C4F88" w:rsidR="00A80B4C" w:rsidRDefault="00A80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7B8E7" w14:textId="77777777" w:rsidR="00A80B4C" w:rsidRDefault="00A8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10E3"/>
    <w:multiLevelType w:val="hybridMultilevel"/>
    <w:tmpl w:val="F9749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C0627F"/>
    <w:multiLevelType w:val="hybridMultilevel"/>
    <w:tmpl w:val="D45E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6831"/>
    <w:multiLevelType w:val="hybridMultilevel"/>
    <w:tmpl w:val="9AC2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9795A"/>
    <w:multiLevelType w:val="hybridMultilevel"/>
    <w:tmpl w:val="8AA2E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5E6D"/>
    <w:multiLevelType w:val="hybridMultilevel"/>
    <w:tmpl w:val="8A80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379F"/>
    <w:multiLevelType w:val="hybridMultilevel"/>
    <w:tmpl w:val="86783A44"/>
    <w:lvl w:ilvl="0" w:tplc="23421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6C95"/>
    <w:multiLevelType w:val="hybridMultilevel"/>
    <w:tmpl w:val="A7FC20B8"/>
    <w:lvl w:ilvl="0" w:tplc="EEF4B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8276D0"/>
    <w:multiLevelType w:val="hybridMultilevel"/>
    <w:tmpl w:val="AC000A04"/>
    <w:lvl w:ilvl="0" w:tplc="32B82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B2B7B"/>
    <w:multiLevelType w:val="hybridMultilevel"/>
    <w:tmpl w:val="C3E2698C"/>
    <w:lvl w:ilvl="0" w:tplc="4594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24F4"/>
    <w:multiLevelType w:val="hybridMultilevel"/>
    <w:tmpl w:val="EAD2FAAA"/>
    <w:lvl w:ilvl="0" w:tplc="B7583A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060D7"/>
    <w:multiLevelType w:val="hybridMultilevel"/>
    <w:tmpl w:val="C3DC5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E1509D"/>
    <w:multiLevelType w:val="hybridMultilevel"/>
    <w:tmpl w:val="AD18E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E628F"/>
    <w:multiLevelType w:val="hybridMultilevel"/>
    <w:tmpl w:val="E5F6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36648"/>
    <w:multiLevelType w:val="hybridMultilevel"/>
    <w:tmpl w:val="313EA16C"/>
    <w:lvl w:ilvl="0" w:tplc="567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A131E"/>
    <w:multiLevelType w:val="hybridMultilevel"/>
    <w:tmpl w:val="2F6EE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F0340B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401B"/>
    <w:multiLevelType w:val="hybridMultilevel"/>
    <w:tmpl w:val="9EEC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2AC"/>
    <w:multiLevelType w:val="hybridMultilevel"/>
    <w:tmpl w:val="2760E75A"/>
    <w:lvl w:ilvl="0" w:tplc="CDC2469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74700B"/>
    <w:multiLevelType w:val="hybridMultilevel"/>
    <w:tmpl w:val="68C0039A"/>
    <w:lvl w:ilvl="0" w:tplc="23421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0043E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0"/>
  </w:num>
  <w:num w:numId="5">
    <w:abstractNumId w:val="9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  <w:num w:numId="12">
    <w:abstractNumId w:val="17"/>
  </w:num>
  <w:num w:numId="13">
    <w:abstractNumId w:val="13"/>
  </w:num>
  <w:num w:numId="14">
    <w:abstractNumId w:val="4"/>
  </w:num>
  <w:num w:numId="15">
    <w:abstractNumId w:val="11"/>
  </w:num>
  <w:num w:numId="16">
    <w:abstractNumId w:val="19"/>
  </w:num>
  <w:num w:numId="17">
    <w:abstractNumId w:val="6"/>
  </w:num>
  <w:num w:numId="18">
    <w:abstractNumId w:val="0"/>
  </w:num>
  <w:num w:numId="19">
    <w:abstractNumId w:val="18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28"/>
    <w:rsid w:val="00040FD0"/>
    <w:rsid w:val="00050231"/>
    <w:rsid w:val="000542B3"/>
    <w:rsid w:val="000704DD"/>
    <w:rsid w:val="00082F85"/>
    <w:rsid w:val="000A1D88"/>
    <w:rsid w:val="000B2B0D"/>
    <w:rsid w:val="000D0DDA"/>
    <w:rsid w:val="000E5602"/>
    <w:rsid w:val="000E6FDF"/>
    <w:rsid w:val="000F3385"/>
    <w:rsid w:val="00102FFB"/>
    <w:rsid w:val="00117D78"/>
    <w:rsid w:val="00120C19"/>
    <w:rsid w:val="0014161B"/>
    <w:rsid w:val="00142ECB"/>
    <w:rsid w:val="00143B7B"/>
    <w:rsid w:val="00145494"/>
    <w:rsid w:val="00147B8A"/>
    <w:rsid w:val="00150937"/>
    <w:rsid w:val="001572E0"/>
    <w:rsid w:val="001648B4"/>
    <w:rsid w:val="00167286"/>
    <w:rsid w:val="00187BEC"/>
    <w:rsid w:val="00196A6F"/>
    <w:rsid w:val="001A4BC2"/>
    <w:rsid w:val="001B705A"/>
    <w:rsid w:val="001C7DA1"/>
    <w:rsid w:val="001D21A1"/>
    <w:rsid w:val="001F260E"/>
    <w:rsid w:val="001F450C"/>
    <w:rsid w:val="002010C4"/>
    <w:rsid w:val="00204569"/>
    <w:rsid w:val="00205C4D"/>
    <w:rsid w:val="00206F24"/>
    <w:rsid w:val="002144F0"/>
    <w:rsid w:val="00215181"/>
    <w:rsid w:val="0023125D"/>
    <w:rsid w:val="00233D7E"/>
    <w:rsid w:val="0023513A"/>
    <w:rsid w:val="00241711"/>
    <w:rsid w:val="00241B24"/>
    <w:rsid w:val="002441AF"/>
    <w:rsid w:val="002535BC"/>
    <w:rsid w:val="00277A18"/>
    <w:rsid w:val="0028380C"/>
    <w:rsid w:val="0029469E"/>
    <w:rsid w:val="00296F46"/>
    <w:rsid w:val="002C020B"/>
    <w:rsid w:val="002C033C"/>
    <w:rsid w:val="002C4734"/>
    <w:rsid w:val="002C7981"/>
    <w:rsid w:val="002D2F6F"/>
    <w:rsid w:val="002D6BC0"/>
    <w:rsid w:val="00306742"/>
    <w:rsid w:val="00307AD2"/>
    <w:rsid w:val="0032191F"/>
    <w:rsid w:val="00322D09"/>
    <w:rsid w:val="00332659"/>
    <w:rsid w:val="00360674"/>
    <w:rsid w:val="00363ABF"/>
    <w:rsid w:val="003857D6"/>
    <w:rsid w:val="003B78F7"/>
    <w:rsid w:val="003C37DA"/>
    <w:rsid w:val="003D1E1B"/>
    <w:rsid w:val="003F41E9"/>
    <w:rsid w:val="00400C5E"/>
    <w:rsid w:val="00401CBE"/>
    <w:rsid w:val="00412AA1"/>
    <w:rsid w:val="00415080"/>
    <w:rsid w:val="0043467D"/>
    <w:rsid w:val="00435904"/>
    <w:rsid w:val="00436167"/>
    <w:rsid w:val="00442C42"/>
    <w:rsid w:val="0044733B"/>
    <w:rsid w:val="004576FB"/>
    <w:rsid w:val="004654B0"/>
    <w:rsid w:val="004761A2"/>
    <w:rsid w:val="00480C46"/>
    <w:rsid w:val="00480F8E"/>
    <w:rsid w:val="004827CB"/>
    <w:rsid w:val="00490051"/>
    <w:rsid w:val="004A17B2"/>
    <w:rsid w:val="004A3083"/>
    <w:rsid w:val="004A7756"/>
    <w:rsid w:val="004C0912"/>
    <w:rsid w:val="004C1F11"/>
    <w:rsid w:val="004C2D44"/>
    <w:rsid w:val="004C55F9"/>
    <w:rsid w:val="004D25BD"/>
    <w:rsid w:val="004D5C70"/>
    <w:rsid w:val="004E4B68"/>
    <w:rsid w:val="004F077B"/>
    <w:rsid w:val="004F7602"/>
    <w:rsid w:val="005002E1"/>
    <w:rsid w:val="005102F5"/>
    <w:rsid w:val="00523E66"/>
    <w:rsid w:val="00525DDF"/>
    <w:rsid w:val="00537613"/>
    <w:rsid w:val="00537DE7"/>
    <w:rsid w:val="00540828"/>
    <w:rsid w:val="0055709F"/>
    <w:rsid w:val="00563306"/>
    <w:rsid w:val="0059362A"/>
    <w:rsid w:val="005A4EC8"/>
    <w:rsid w:val="005B7322"/>
    <w:rsid w:val="005F07FB"/>
    <w:rsid w:val="00601F57"/>
    <w:rsid w:val="00630330"/>
    <w:rsid w:val="00634B6A"/>
    <w:rsid w:val="00634EF8"/>
    <w:rsid w:val="00650D58"/>
    <w:rsid w:val="0067109E"/>
    <w:rsid w:val="0067178D"/>
    <w:rsid w:val="00691179"/>
    <w:rsid w:val="0069208A"/>
    <w:rsid w:val="006A2862"/>
    <w:rsid w:val="006A5DDA"/>
    <w:rsid w:val="006B51CB"/>
    <w:rsid w:val="006D089A"/>
    <w:rsid w:val="006D697A"/>
    <w:rsid w:val="006E324D"/>
    <w:rsid w:val="0070644E"/>
    <w:rsid w:val="00706F57"/>
    <w:rsid w:val="00712B09"/>
    <w:rsid w:val="00725986"/>
    <w:rsid w:val="00740ABA"/>
    <w:rsid w:val="007532A6"/>
    <w:rsid w:val="007630CC"/>
    <w:rsid w:val="00766D48"/>
    <w:rsid w:val="0076744D"/>
    <w:rsid w:val="00770452"/>
    <w:rsid w:val="00771BAA"/>
    <w:rsid w:val="00772794"/>
    <w:rsid w:val="00776415"/>
    <w:rsid w:val="0077794A"/>
    <w:rsid w:val="00785585"/>
    <w:rsid w:val="00786853"/>
    <w:rsid w:val="0079683F"/>
    <w:rsid w:val="007A7F01"/>
    <w:rsid w:val="007B2F5D"/>
    <w:rsid w:val="007B6DF6"/>
    <w:rsid w:val="007E5B25"/>
    <w:rsid w:val="007E65C1"/>
    <w:rsid w:val="007F393E"/>
    <w:rsid w:val="007F5D6A"/>
    <w:rsid w:val="008072AD"/>
    <w:rsid w:val="00810310"/>
    <w:rsid w:val="008103C4"/>
    <w:rsid w:val="00843DD1"/>
    <w:rsid w:val="00855155"/>
    <w:rsid w:val="00872029"/>
    <w:rsid w:val="0088298A"/>
    <w:rsid w:val="00892DBF"/>
    <w:rsid w:val="008A4BCA"/>
    <w:rsid w:val="008B78CC"/>
    <w:rsid w:val="008D0F94"/>
    <w:rsid w:val="008E068E"/>
    <w:rsid w:val="008E44F1"/>
    <w:rsid w:val="008E7032"/>
    <w:rsid w:val="008F32E6"/>
    <w:rsid w:val="008F6F89"/>
    <w:rsid w:val="00913D6E"/>
    <w:rsid w:val="0091468E"/>
    <w:rsid w:val="00921037"/>
    <w:rsid w:val="00927D5D"/>
    <w:rsid w:val="00937082"/>
    <w:rsid w:val="00945249"/>
    <w:rsid w:val="009501A6"/>
    <w:rsid w:val="0095662B"/>
    <w:rsid w:val="009728F3"/>
    <w:rsid w:val="009832AC"/>
    <w:rsid w:val="00986234"/>
    <w:rsid w:val="00997EF7"/>
    <w:rsid w:val="009A5241"/>
    <w:rsid w:val="009B4E40"/>
    <w:rsid w:val="009B616C"/>
    <w:rsid w:val="009D2E0B"/>
    <w:rsid w:val="009D330E"/>
    <w:rsid w:val="009F654C"/>
    <w:rsid w:val="00A14C6D"/>
    <w:rsid w:val="00A16583"/>
    <w:rsid w:val="00A172AD"/>
    <w:rsid w:val="00A266FE"/>
    <w:rsid w:val="00A301B9"/>
    <w:rsid w:val="00A3265B"/>
    <w:rsid w:val="00A42C25"/>
    <w:rsid w:val="00A456FE"/>
    <w:rsid w:val="00A80B4C"/>
    <w:rsid w:val="00A820AF"/>
    <w:rsid w:val="00AA6D1A"/>
    <w:rsid w:val="00AB2AD1"/>
    <w:rsid w:val="00AC4932"/>
    <w:rsid w:val="00AE1FE9"/>
    <w:rsid w:val="00B0678C"/>
    <w:rsid w:val="00B22217"/>
    <w:rsid w:val="00B23472"/>
    <w:rsid w:val="00B243D7"/>
    <w:rsid w:val="00B25B01"/>
    <w:rsid w:val="00B26402"/>
    <w:rsid w:val="00B2785D"/>
    <w:rsid w:val="00B56CC4"/>
    <w:rsid w:val="00B95BE9"/>
    <w:rsid w:val="00BA7489"/>
    <w:rsid w:val="00BB0B9D"/>
    <w:rsid w:val="00BD23C1"/>
    <w:rsid w:val="00BD4B9D"/>
    <w:rsid w:val="00BE0B3F"/>
    <w:rsid w:val="00BF095A"/>
    <w:rsid w:val="00BF560A"/>
    <w:rsid w:val="00C01D1C"/>
    <w:rsid w:val="00C0386E"/>
    <w:rsid w:val="00C076C4"/>
    <w:rsid w:val="00C27F5C"/>
    <w:rsid w:val="00C35808"/>
    <w:rsid w:val="00C53A45"/>
    <w:rsid w:val="00C75772"/>
    <w:rsid w:val="00C76BE7"/>
    <w:rsid w:val="00C978D1"/>
    <w:rsid w:val="00CA370F"/>
    <w:rsid w:val="00CB3B5C"/>
    <w:rsid w:val="00CE617C"/>
    <w:rsid w:val="00CF1991"/>
    <w:rsid w:val="00CF5FA1"/>
    <w:rsid w:val="00D00EEA"/>
    <w:rsid w:val="00D1533E"/>
    <w:rsid w:val="00D565C2"/>
    <w:rsid w:val="00D76009"/>
    <w:rsid w:val="00D766FC"/>
    <w:rsid w:val="00DA3763"/>
    <w:rsid w:val="00DA6768"/>
    <w:rsid w:val="00DA7F84"/>
    <w:rsid w:val="00DB0AB9"/>
    <w:rsid w:val="00E050CD"/>
    <w:rsid w:val="00E0752B"/>
    <w:rsid w:val="00E10BFE"/>
    <w:rsid w:val="00E17585"/>
    <w:rsid w:val="00E2008D"/>
    <w:rsid w:val="00E22AA8"/>
    <w:rsid w:val="00E22CAE"/>
    <w:rsid w:val="00E273E0"/>
    <w:rsid w:val="00E33B53"/>
    <w:rsid w:val="00E347EB"/>
    <w:rsid w:val="00E36003"/>
    <w:rsid w:val="00E4324B"/>
    <w:rsid w:val="00E53A79"/>
    <w:rsid w:val="00E54A11"/>
    <w:rsid w:val="00E57C10"/>
    <w:rsid w:val="00E74977"/>
    <w:rsid w:val="00E82F01"/>
    <w:rsid w:val="00E84DA6"/>
    <w:rsid w:val="00E90C86"/>
    <w:rsid w:val="00EA3B3F"/>
    <w:rsid w:val="00EB4465"/>
    <w:rsid w:val="00EC3DC6"/>
    <w:rsid w:val="00ED6CD7"/>
    <w:rsid w:val="00ED7B4D"/>
    <w:rsid w:val="00EF2244"/>
    <w:rsid w:val="00EF3032"/>
    <w:rsid w:val="00EF6104"/>
    <w:rsid w:val="00F00998"/>
    <w:rsid w:val="00F078BF"/>
    <w:rsid w:val="00F347DB"/>
    <w:rsid w:val="00F40931"/>
    <w:rsid w:val="00F60E64"/>
    <w:rsid w:val="00F66D8C"/>
    <w:rsid w:val="00F769F9"/>
    <w:rsid w:val="00F76AB2"/>
    <w:rsid w:val="00F77BA6"/>
    <w:rsid w:val="00FA29B3"/>
    <w:rsid w:val="00FA42F3"/>
    <w:rsid w:val="00FA4534"/>
    <w:rsid w:val="00FA534E"/>
    <w:rsid w:val="00FA56AD"/>
    <w:rsid w:val="00FC6BB3"/>
    <w:rsid w:val="00FE274F"/>
    <w:rsid w:val="00FE7267"/>
    <w:rsid w:val="00FF58ED"/>
    <w:rsid w:val="00FF63F3"/>
    <w:rsid w:val="3E82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39EFB"/>
  <w15:chartTrackingRefBased/>
  <w15:docId w15:val="{14C9AFC0-0963-4367-9E4B-9938E53A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408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40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0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03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B4C"/>
  </w:style>
  <w:style w:type="paragraph" w:styleId="Footer">
    <w:name w:val="footer"/>
    <w:basedOn w:val="Normal"/>
    <w:link w:val="FooterChar"/>
    <w:uiPriority w:val="99"/>
    <w:unhideWhenUsed/>
    <w:rsid w:val="00A8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B4C"/>
  </w:style>
  <w:style w:type="character" w:styleId="UnresolvedMention">
    <w:name w:val="Unresolved Mention"/>
    <w:basedOn w:val="DefaultParagraphFont"/>
    <w:uiPriority w:val="99"/>
    <w:semiHidden/>
    <w:unhideWhenUsed/>
    <w:rsid w:val="0023513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F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w.edu/assets/pdf/provost/FacultyHandbook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w.edu/adminservices/co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sw.edu/codeofconduc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sw.edu/assets/pdf/board/5-03_Personnel_Employee%20Code%20Of%20Ethics%20And%20Professional%20Responsibilities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E9ED-8E6A-437C-A833-D1F20BB1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M. Campbell</dc:creator>
  <cp:keywords/>
  <dc:description/>
  <cp:lastModifiedBy>Melanie Ulrich</cp:lastModifiedBy>
  <cp:revision>3</cp:revision>
  <cp:lastPrinted>2018-10-19T12:17:00Z</cp:lastPrinted>
  <dcterms:created xsi:type="dcterms:W3CDTF">2021-09-13T16:29:00Z</dcterms:created>
  <dcterms:modified xsi:type="dcterms:W3CDTF">2021-09-13T16:30:00Z</dcterms:modified>
</cp:coreProperties>
</file>