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D124A" w14:paraId="13984BCB" w14:textId="77777777" w:rsidTr="006223F1">
        <w:trPr>
          <w:trHeight w:val="546"/>
          <w:tblHeader/>
          <w:jc w:val="center"/>
        </w:trPr>
        <w:tc>
          <w:tcPr>
            <w:tcW w:w="5206" w:type="dxa"/>
            <w:vAlign w:val="center"/>
          </w:tcPr>
          <w:p w14:paraId="42008A5C" w14:textId="77777777" w:rsidR="004D124A" w:rsidRDefault="004D124A"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29C8B36E" w14:textId="77777777" w:rsidR="004D124A" w:rsidRDefault="004D124A"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D124A" w14:paraId="6CF31593" w14:textId="77777777" w:rsidTr="006223F1">
        <w:trPr>
          <w:trHeight w:val="516"/>
          <w:jc w:val="center"/>
        </w:trPr>
        <w:tc>
          <w:tcPr>
            <w:tcW w:w="5206" w:type="dxa"/>
            <w:vAlign w:val="center"/>
          </w:tcPr>
          <w:p w14:paraId="54A07380" w14:textId="77777777" w:rsidR="004D124A" w:rsidRDefault="004D124A"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A7BDDA7" w14:textId="77777777" w:rsidR="004D124A" w:rsidRDefault="004D124A"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D124A" w14:paraId="50354534" w14:textId="77777777" w:rsidTr="006223F1">
        <w:trPr>
          <w:trHeight w:val="516"/>
          <w:jc w:val="center"/>
        </w:trPr>
        <w:tc>
          <w:tcPr>
            <w:tcW w:w="5206" w:type="dxa"/>
            <w:vAlign w:val="center"/>
          </w:tcPr>
          <w:p w14:paraId="448F944D" w14:textId="77777777" w:rsidR="004D124A" w:rsidRDefault="004D124A"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3391707" w14:textId="77777777" w:rsidR="004D124A" w:rsidRDefault="004D124A"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6ACB7AE" w14:textId="77777777" w:rsidR="008F269F" w:rsidRPr="00AA64CE" w:rsidRDefault="008F269F" w:rsidP="00DA66CF">
      <w:pPr>
        <w:rPr>
          <w:rFonts w:ascii="Calibri" w:hAnsi="Calibri" w:cs="Arial"/>
          <w:b/>
          <w:sz w:val="22"/>
          <w:szCs w:val="22"/>
          <w:u w:val="single"/>
        </w:rPr>
      </w:pPr>
    </w:p>
    <w:p w14:paraId="26460CDB" w14:textId="031C04CB" w:rsidR="008F269F" w:rsidRPr="0037095A" w:rsidRDefault="008F269F" w:rsidP="0037095A">
      <w:pPr>
        <w:numPr>
          <w:ilvl w:val="0"/>
          <w:numId w:val="1"/>
        </w:numPr>
        <w:tabs>
          <w:tab w:val="left" w:pos="720"/>
        </w:tabs>
        <w:spacing w:after="120"/>
        <w:rPr>
          <w:rFonts w:ascii="Calibri" w:hAnsi="Calibri" w:cs="Arial"/>
          <w:b/>
          <w:sz w:val="22"/>
          <w:szCs w:val="22"/>
          <w:u w:val="single"/>
        </w:rPr>
      </w:pPr>
      <w:r w:rsidRPr="00AA64CE">
        <w:rPr>
          <w:rFonts w:ascii="Calibri" w:hAnsi="Calibri" w:cs="Arial"/>
          <w:b/>
          <w:sz w:val="22"/>
          <w:szCs w:val="22"/>
          <w:u w:val="single"/>
        </w:rPr>
        <w:t>COURSE NUMBER AND TITLE, CATALOG DESCRIPTION, CREDITS:</w:t>
      </w:r>
    </w:p>
    <w:p w14:paraId="79A8C8F5" w14:textId="2D04FAD4" w:rsidR="008F269F" w:rsidRPr="00AA64CE" w:rsidRDefault="00986939" w:rsidP="0037095A">
      <w:pPr>
        <w:widowControl/>
        <w:tabs>
          <w:tab w:val="left" w:pos="720"/>
          <w:tab w:val="left" w:pos="1170"/>
        </w:tabs>
        <w:spacing w:after="120"/>
        <w:ind w:firstLine="720"/>
        <w:rPr>
          <w:rFonts w:ascii="Calibri" w:hAnsi="Calibri" w:cs="Arial"/>
          <w:b/>
          <w:sz w:val="22"/>
          <w:szCs w:val="22"/>
        </w:rPr>
      </w:pPr>
      <w:r w:rsidRPr="00AA64CE">
        <w:rPr>
          <w:rFonts w:ascii="Calibri" w:hAnsi="Calibri" w:cs="Arial"/>
          <w:b/>
          <w:noProof/>
          <w:sz w:val="22"/>
          <w:szCs w:val="22"/>
        </w:rPr>
        <w:t xml:space="preserve">ECO 2013 </w:t>
      </w:r>
      <w:r w:rsidR="00344BCB" w:rsidRPr="00AA64CE">
        <w:rPr>
          <w:rFonts w:ascii="Calibri" w:hAnsi="Calibri" w:cs="Arial"/>
          <w:b/>
          <w:noProof/>
          <w:sz w:val="22"/>
          <w:szCs w:val="22"/>
        </w:rPr>
        <w:t xml:space="preserve">PRINCIPLES OF MACROECONOMICS </w:t>
      </w:r>
      <w:r w:rsidR="008F269F" w:rsidRPr="00AA64CE">
        <w:rPr>
          <w:rFonts w:ascii="Calibri" w:hAnsi="Calibri" w:cs="Arial"/>
          <w:b/>
          <w:sz w:val="22"/>
          <w:szCs w:val="22"/>
        </w:rPr>
        <w:t>(</w:t>
      </w:r>
      <w:r w:rsidR="008F269F" w:rsidRPr="00AA64CE">
        <w:rPr>
          <w:rFonts w:ascii="Calibri" w:hAnsi="Calibri" w:cs="Arial"/>
          <w:b/>
          <w:noProof/>
          <w:sz w:val="22"/>
          <w:szCs w:val="22"/>
        </w:rPr>
        <w:t>3</w:t>
      </w:r>
      <w:r w:rsidR="008F269F" w:rsidRPr="00AA64CE">
        <w:rPr>
          <w:rFonts w:ascii="Calibri" w:hAnsi="Calibri" w:cs="Arial"/>
          <w:b/>
          <w:sz w:val="22"/>
          <w:szCs w:val="22"/>
        </w:rPr>
        <w:t xml:space="preserve"> CREDITS)</w:t>
      </w:r>
    </w:p>
    <w:p w14:paraId="5B3252B1" w14:textId="77777777" w:rsidR="008F269F" w:rsidRPr="00AA64CE" w:rsidRDefault="008F269F" w:rsidP="00183895">
      <w:pPr>
        <w:pStyle w:val="BodyTextIndent2"/>
        <w:widowControl/>
        <w:tabs>
          <w:tab w:val="left" w:pos="720"/>
          <w:tab w:val="left" w:pos="1170"/>
        </w:tabs>
        <w:spacing w:after="0" w:line="240" w:lineRule="auto"/>
        <w:ind w:left="720"/>
        <w:rPr>
          <w:rFonts w:ascii="Calibri" w:hAnsi="Calibri" w:cs="Arial"/>
          <w:sz w:val="22"/>
          <w:szCs w:val="22"/>
        </w:rPr>
      </w:pPr>
      <w:r w:rsidRPr="00AA64CE">
        <w:rPr>
          <w:rFonts w:ascii="Calibri" w:hAnsi="Calibri" w:cs="Arial"/>
          <w:noProof/>
          <w:sz w:val="22"/>
          <w:szCs w:val="22"/>
        </w:rPr>
        <w:t xml:space="preserve">This course provides an introduction to economic theory, accounting, </w:t>
      </w:r>
      <w:r w:rsidR="00B83EE9" w:rsidRPr="00AA64CE">
        <w:rPr>
          <w:rFonts w:ascii="Calibri" w:hAnsi="Calibri" w:cs="Arial"/>
          <w:noProof/>
          <w:sz w:val="22"/>
          <w:szCs w:val="22"/>
        </w:rPr>
        <w:t xml:space="preserve">and </w:t>
      </w:r>
      <w:r w:rsidRPr="00AA64CE">
        <w:rPr>
          <w:rFonts w:ascii="Calibri" w:hAnsi="Calibri" w:cs="Arial"/>
          <w:noProof/>
          <w:sz w:val="22"/>
          <w:szCs w:val="22"/>
        </w:rPr>
        <w:t>analytical and policy aspects of the national income with emphasis on the theory of income determination. Analysis of the money and banking system, survey of growth theory</w:t>
      </w:r>
      <w:r w:rsidR="00B83EE9" w:rsidRPr="00AA64CE">
        <w:rPr>
          <w:rFonts w:ascii="Calibri" w:hAnsi="Calibri" w:cs="Arial"/>
          <w:noProof/>
          <w:sz w:val="22"/>
          <w:szCs w:val="22"/>
        </w:rPr>
        <w:t>,</w:t>
      </w:r>
      <w:r w:rsidRPr="00AA64CE">
        <w:rPr>
          <w:rFonts w:ascii="Calibri" w:hAnsi="Calibri" w:cs="Arial"/>
          <w:noProof/>
          <w:sz w:val="22"/>
          <w:szCs w:val="22"/>
        </w:rPr>
        <w:t xml:space="preserve"> and policies will be discussed. Emphasis will be placed on macroeconomics.</w:t>
      </w:r>
    </w:p>
    <w:p w14:paraId="349B3B86" w14:textId="77777777" w:rsidR="008F269F" w:rsidRPr="00AA64CE" w:rsidRDefault="008F269F" w:rsidP="00526CBC">
      <w:pPr>
        <w:pStyle w:val="BodyTextIndent2"/>
        <w:widowControl/>
        <w:tabs>
          <w:tab w:val="left" w:pos="720"/>
          <w:tab w:val="left" w:pos="1170"/>
        </w:tabs>
        <w:spacing w:after="0" w:line="240" w:lineRule="auto"/>
        <w:ind w:left="720"/>
        <w:rPr>
          <w:rFonts w:ascii="Calibri" w:hAnsi="Calibri" w:cs="Arial"/>
          <w:sz w:val="22"/>
          <w:szCs w:val="22"/>
        </w:rPr>
      </w:pPr>
    </w:p>
    <w:p w14:paraId="7EF5DD57" w14:textId="07F2D0B9" w:rsidR="008F269F" w:rsidRPr="0037095A" w:rsidRDefault="008F269F" w:rsidP="0037095A">
      <w:pPr>
        <w:numPr>
          <w:ilvl w:val="0"/>
          <w:numId w:val="1"/>
        </w:numPr>
        <w:rPr>
          <w:rFonts w:ascii="Calibri" w:hAnsi="Calibri" w:cs="Arial"/>
          <w:b/>
          <w:sz w:val="22"/>
          <w:szCs w:val="22"/>
        </w:rPr>
      </w:pPr>
      <w:r w:rsidRPr="00AA64CE">
        <w:rPr>
          <w:rFonts w:ascii="Calibri" w:hAnsi="Calibri" w:cs="Arial"/>
          <w:b/>
          <w:sz w:val="22"/>
          <w:szCs w:val="22"/>
          <w:u w:val="single"/>
        </w:rPr>
        <w:t>PREREQUISITES FOR THIS COURSE:</w:t>
      </w:r>
      <w:r w:rsidRPr="00AA64CE">
        <w:rPr>
          <w:rFonts w:ascii="Calibri" w:hAnsi="Calibri" w:cs="Arial"/>
          <w:b/>
          <w:sz w:val="22"/>
          <w:szCs w:val="22"/>
        </w:rPr>
        <w:t xml:space="preserve">  </w:t>
      </w:r>
      <w:r w:rsidRPr="0037095A">
        <w:rPr>
          <w:rFonts w:ascii="Calibri" w:hAnsi="Calibri" w:cs="Arial"/>
          <w:noProof/>
          <w:sz w:val="22"/>
          <w:szCs w:val="22"/>
        </w:rPr>
        <w:t>None</w:t>
      </w:r>
    </w:p>
    <w:p w14:paraId="39395FB2" w14:textId="77777777" w:rsidR="008F269F" w:rsidRPr="00AA64CE" w:rsidRDefault="008F269F" w:rsidP="00927493">
      <w:pPr>
        <w:ind w:left="720"/>
        <w:rPr>
          <w:rFonts w:ascii="Calibri" w:hAnsi="Calibri" w:cs="Arial"/>
          <w:sz w:val="22"/>
          <w:szCs w:val="22"/>
        </w:rPr>
      </w:pPr>
    </w:p>
    <w:p w14:paraId="5726DE69" w14:textId="5262DB0A" w:rsidR="008F269F" w:rsidRPr="00AA64CE" w:rsidRDefault="00986939" w:rsidP="0037095A">
      <w:pPr>
        <w:ind w:firstLine="720"/>
        <w:rPr>
          <w:rFonts w:ascii="Calibri" w:hAnsi="Calibri" w:cs="Arial"/>
          <w:sz w:val="22"/>
          <w:szCs w:val="22"/>
        </w:rPr>
      </w:pPr>
      <w:r w:rsidRPr="00AA64CE">
        <w:rPr>
          <w:rFonts w:ascii="Calibri" w:hAnsi="Calibri" w:cs="Arial"/>
          <w:b/>
          <w:sz w:val="22"/>
          <w:szCs w:val="22"/>
          <w:u w:val="single"/>
        </w:rPr>
        <w:t>CO-REQUISIT</w:t>
      </w:r>
      <w:r w:rsidR="008F269F" w:rsidRPr="00AA64CE">
        <w:rPr>
          <w:rFonts w:ascii="Calibri" w:hAnsi="Calibri" w:cs="Arial"/>
          <w:b/>
          <w:sz w:val="22"/>
          <w:szCs w:val="22"/>
          <w:u w:val="single"/>
        </w:rPr>
        <w:t>ES FOR THIS COURSE:</w:t>
      </w:r>
      <w:r w:rsidR="0037095A">
        <w:rPr>
          <w:rFonts w:ascii="Calibri" w:hAnsi="Calibri" w:cs="Arial"/>
          <w:sz w:val="22"/>
          <w:szCs w:val="22"/>
        </w:rPr>
        <w:t xml:space="preserve"> </w:t>
      </w:r>
      <w:r w:rsidR="008F269F" w:rsidRPr="00AA64CE">
        <w:rPr>
          <w:rFonts w:ascii="Calibri" w:hAnsi="Calibri" w:cs="Arial"/>
          <w:noProof/>
          <w:sz w:val="22"/>
          <w:szCs w:val="22"/>
        </w:rPr>
        <w:t>None</w:t>
      </w:r>
    </w:p>
    <w:p w14:paraId="092F365E" w14:textId="77777777" w:rsidR="008F269F" w:rsidRPr="00AA64CE" w:rsidRDefault="008F269F" w:rsidP="00DA66CF">
      <w:pPr>
        <w:ind w:firstLine="720"/>
        <w:rPr>
          <w:rFonts w:ascii="Calibri" w:hAnsi="Calibri" w:cs="Arial"/>
          <w:sz w:val="22"/>
          <w:szCs w:val="22"/>
        </w:rPr>
      </w:pPr>
    </w:p>
    <w:p w14:paraId="73457961" w14:textId="77777777" w:rsidR="008F269F" w:rsidRPr="00AA64CE" w:rsidRDefault="008F269F" w:rsidP="0037095A">
      <w:pPr>
        <w:numPr>
          <w:ilvl w:val="0"/>
          <w:numId w:val="1"/>
        </w:numPr>
        <w:tabs>
          <w:tab w:val="left" w:pos="720"/>
        </w:tabs>
        <w:spacing w:after="40"/>
        <w:rPr>
          <w:rFonts w:ascii="Calibri" w:hAnsi="Calibri" w:cs="Arial"/>
          <w:sz w:val="22"/>
          <w:szCs w:val="22"/>
        </w:rPr>
      </w:pPr>
      <w:r w:rsidRPr="00AA64CE">
        <w:rPr>
          <w:rFonts w:ascii="Calibri" w:hAnsi="Calibri" w:cs="Arial"/>
          <w:b/>
          <w:sz w:val="22"/>
          <w:szCs w:val="22"/>
          <w:u w:val="single"/>
        </w:rPr>
        <w:t>GENERAL COURSE INFORMATION:</w:t>
      </w:r>
      <w:r w:rsidRPr="00AA64CE">
        <w:rPr>
          <w:rFonts w:ascii="Calibri" w:hAnsi="Calibri" w:cs="Arial"/>
          <w:b/>
          <w:sz w:val="22"/>
          <w:szCs w:val="22"/>
        </w:rPr>
        <w:t xml:space="preserve">  </w:t>
      </w:r>
      <w:r w:rsidRPr="00AA64CE">
        <w:rPr>
          <w:rFonts w:ascii="Calibri" w:hAnsi="Calibri" w:cs="Arial"/>
          <w:sz w:val="22"/>
          <w:szCs w:val="22"/>
        </w:rPr>
        <w:t>Topic Outline.</w:t>
      </w:r>
    </w:p>
    <w:p w14:paraId="1C6411AA" w14:textId="77777777" w:rsidR="008F269F" w:rsidRPr="00AA64CE" w:rsidRDefault="008F269F" w:rsidP="0037095A">
      <w:pPr>
        <w:tabs>
          <w:tab w:val="left" w:pos="1080"/>
        </w:tabs>
        <w:spacing w:after="40"/>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The Market System and the Circular Flow</w:t>
      </w:r>
    </w:p>
    <w:p w14:paraId="460661A7" w14:textId="77777777" w:rsidR="008F269F" w:rsidRPr="00AA64CE" w:rsidRDefault="008F269F" w:rsidP="0037095A">
      <w:pPr>
        <w:tabs>
          <w:tab w:val="left" w:pos="1080"/>
        </w:tabs>
        <w:spacing w:after="40"/>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Demand, Supply and Market Equilibrium</w:t>
      </w:r>
    </w:p>
    <w:p w14:paraId="7DDD14A9" w14:textId="77777777" w:rsidR="008F269F" w:rsidRPr="00AA64CE" w:rsidRDefault="008F269F" w:rsidP="0037095A">
      <w:pPr>
        <w:tabs>
          <w:tab w:val="left" w:pos="1080"/>
        </w:tabs>
        <w:spacing w:after="40"/>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Macroeconomic Measurement and Basic Concepts</w:t>
      </w:r>
    </w:p>
    <w:p w14:paraId="256EA529" w14:textId="77777777" w:rsidR="008F269F" w:rsidRPr="00AA64CE" w:rsidRDefault="008F269F" w:rsidP="0037095A">
      <w:pPr>
        <w:tabs>
          <w:tab w:val="left" w:pos="1080"/>
        </w:tabs>
        <w:spacing w:after="40"/>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Money, Banking and Monetary Policy</w:t>
      </w:r>
    </w:p>
    <w:p w14:paraId="20C2E2D9" w14:textId="77777777" w:rsidR="008F269F" w:rsidRPr="00AA64CE" w:rsidRDefault="008F269F" w:rsidP="0037095A">
      <w:pPr>
        <w:tabs>
          <w:tab w:val="left" w:pos="1080"/>
        </w:tabs>
        <w:spacing w:after="40"/>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Fiscal Policy</w:t>
      </w:r>
    </w:p>
    <w:p w14:paraId="6F856736" w14:textId="77777777" w:rsidR="008F269F" w:rsidRPr="00AA64CE" w:rsidRDefault="008F269F" w:rsidP="0037095A">
      <w:pPr>
        <w:tabs>
          <w:tab w:val="left" w:pos="1080"/>
        </w:tabs>
        <w:spacing w:after="40"/>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Economic Growth and International Economics</w:t>
      </w:r>
    </w:p>
    <w:p w14:paraId="6BD56E49" w14:textId="77777777" w:rsidR="008F269F" w:rsidRPr="00AA64CE" w:rsidRDefault="008F269F" w:rsidP="004E0BC8">
      <w:pPr>
        <w:tabs>
          <w:tab w:val="left" w:pos="1080"/>
        </w:tabs>
        <w:ind w:left="1080" w:hanging="360"/>
        <w:rPr>
          <w:rFonts w:ascii="Calibri" w:hAnsi="Calibri" w:cs="Arial"/>
          <w:sz w:val="22"/>
          <w:szCs w:val="22"/>
        </w:rPr>
      </w:pPr>
    </w:p>
    <w:p w14:paraId="75F4E778" w14:textId="77777777" w:rsidR="004D124A" w:rsidRPr="00BA3BB9" w:rsidRDefault="004D124A" w:rsidP="004D124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13E4BFB" w14:textId="77777777" w:rsidR="004D124A" w:rsidRPr="009A197E" w:rsidRDefault="004D124A" w:rsidP="004D124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DF5B100" w14:textId="77777777"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5943E84" w14:textId="77777777"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32F2EEA" w14:textId="77777777"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4277C23" w14:textId="77777777"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9D1F5E0" w14:textId="77777777"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6D25DD5" w14:textId="77777777"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F66647C" w14:textId="77777777" w:rsidR="004D124A" w:rsidRDefault="004D124A" w:rsidP="004D124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629B40D" w14:textId="77777777" w:rsidR="008F269F" w:rsidRDefault="008F269F" w:rsidP="00DA66CF">
      <w:pPr>
        <w:ind w:left="720"/>
        <w:rPr>
          <w:rFonts w:ascii="Calibri" w:hAnsi="Calibri" w:cs="Arial"/>
          <w:b/>
          <w:sz w:val="22"/>
          <w:szCs w:val="22"/>
          <w:u w:val="single"/>
        </w:rPr>
      </w:pPr>
    </w:p>
    <w:p w14:paraId="78ED29BD" w14:textId="77777777" w:rsidR="004D124A" w:rsidRPr="004D124A" w:rsidRDefault="004D124A" w:rsidP="0037095A">
      <w:pPr>
        <w:shd w:val="clear" w:color="auto" w:fill="FFFFFF"/>
        <w:spacing w:after="120"/>
        <w:ind w:firstLine="720"/>
        <w:rPr>
          <w:rFonts w:asciiTheme="minorHAnsi" w:hAnsiTheme="minorHAnsi"/>
          <w:color w:val="000000"/>
          <w:sz w:val="22"/>
          <w:szCs w:val="22"/>
        </w:rPr>
      </w:pPr>
      <w:r w:rsidRPr="004D124A">
        <w:rPr>
          <w:rFonts w:asciiTheme="minorHAnsi" w:hAnsiTheme="minorHAnsi"/>
          <w:b/>
          <w:bCs/>
          <w:color w:val="000000"/>
          <w:sz w:val="22"/>
          <w:szCs w:val="22"/>
        </w:rPr>
        <w:t>A.</w:t>
      </w:r>
      <w:r w:rsidRPr="004D124A">
        <w:rPr>
          <w:rFonts w:asciiTheme="minorHAnsi" w:hAnsiTheme="minorHAnsi"/>
          <w:color w:val="000000"/>
          <w:sz w:val="22"/>
          <w:szCs w:val="22"/>
        </w:rPr>
        <w:t>  </w:t>
      </w:r>
      <w:r w:rsidRPr="004D124A">
        <w:rPr>
          <w:rFonts w:asciiTheme="minorHAnsi" w:hAnsiTheme="minorHAnsi"/>
          <w:b/>
          <w:bCs/>
          <w:color w:val="000000"/>
          <w:sz w:val="22"/>
          <w:szCs w:val="22"/>
        </w:rPr>
        <w:t>General Education Competencies and </w:t>
      </w:r>
      <w:r w:rsidRPr="004D124A">
        <w:rPr>
          <w:rFonts w:asciiTheme="minorHAnsi" w:hAnsiTheme="minorHAnsi"/>
          <w:b/>
          <w:bCs/>
          <w:sz w:val="22"/>
          <w:szCs w:val="22"/>
        </w:rPr>
        <w:t>Course</w:t>
      </w:r>
      <w:r w:rsidRPr="004D124A">
        <w:rPr>
          <w:rFonts w:asciiTheme="minorHAnsi" w:hAnsiTheme="minorHAnsi"/>
          <w:b/>
          <w:bCs/>
          <w:color w:val="FF0000"/>
          <w:sz w:val="22"/>
          <w:szCs w:val="22"/>
        </w:rPr>
        <w:t> </w:t>
      </w:r>
      <w:r w:rsidRPr="004D124A">
        <w:rPr>
          <w:rFonts w:asciiTheme="minorHAnsi" w:hAnsiTheme="minorHAnsi"/>
          <w:b/>
          <w:bCs/>
          <w:color w:val="000000"/>
          <w:sz w:val="22"/>
          <w:szCs w:val="22"/>
        </w:rPr>
        <w:t>Outcomes</w:t>
      </w:r>
    </w:p>
    <w:p w14:paraId="3D6741C1" w14:textId="488B51A6" w:rsidR="004D124A" w:rsidRPr="004D124A" w:rsidRDefault="004D124A" w:rsidP="0037095A">
      <w:pPr>
        <w:shd w:val="clear" w:color="auto" w:fill="FFFFFF"/>
        <w:spacing w:after="120"/>
        <w:ind w:left="720"/>
        <w:rPr>
          <w:rFonts w:asciiTheme="minorHAnsi" w:hAnsiTheme="minorHAnsi"/>
          <w:color w:val="000000"/>
          <w:sz w:val="22"/>
          <w:szCs w:val="22"/>
        </w:rPr>
      </w:pPr>
      <w:r w:rsidRPr="004D124A">
        <w:rPr>
          <w:rFonts w:asciiTheme="minorHAnsi" w:hAnsiTheme="minorHAnsi"/>
          <w:color w:val="000000"/>
          <w:sz w:val="22"/>
          <w:szCs w:val="22"/>
        </w:rPr>
        <w:t>1. Listed here are the outcomes/objectives assessed in this course which play an </w:t>
      </w:r>
      <w:r w:rsidRPr="004D124A">
        <w:rPr>
          <w:rFonts w:asciiTheme="minorHAnsi" w:hAnsiTheme="minorHAnsi"/>
          <w:iCs/>
          <w:color w:val="000000"/>
          <w:sz w:val="22"/>
          <w:szCs w:val="22"/>
        </w:rPr>
        <w:t>integral</w:t>
      </w:r>
      <w:r w:rsidRPr="004D124A">
        <w:rPr>
          <w:rFonts w:asciiTheme="minorHAnsi" w:hAnsiTheme="minorHAnsi"/>
          <w:color w:val="000000"/>
          <w:sz w:val="22"/>
          <w:szCs w:val="22"/>
        </w:rPr>
        <w:t xml:space="preserve"> part in </w:t>
      </w:r>
      <w:r w:rsidRPr="004D124A">
        <w:rPr>
          <w:rFonts w:asciiTheme="minorHAnsi" w:hAnsiTheme="minorHAnsi"/>
          <w:color w:val="000000"/>
          <w:sz w:val="22"/>
          <w:szCs w:val="22"/>
        </w:rPr>
        <w:lastRenderedPageBreak/>
        <w:t>contributing to the student’s general education along with the general education competency t</w:t>
      </w:r>
      <w:r w:rsidR="0037095A">
        <w:rPr>
          <w:rFonts w:asciiTheme="minorHAnsi" w:hAnsiTheme="minorHAnsi"/>
          <w:color w:val="000000"/>
          <w:sz w:val="22"/>
          <w:szCs w:val="22"/>
        </w:rPr>
        <w:t>hey</w:t>
      </w:r>
      <w:r w:rsidRPr="004D124A">
        <w:rPr>
          <w:rFonts w:asciiTheme="minorHAnsi" w:hAnsiTheme="minorHAnsi"/>
          <w:color w:val="000000"/>
          <w:sz w:val="22"/>
          <w:szCs w:val="22"/>
        </w:rPr>
        <w:t xml:space="preserve"> support.</w:t>
      </w:r>
    </w:p>
    <w:p w14:paraId="1B520BD6" w14:textId="1C709796" w:rsidR="004D124A" w:rsidRPr="004D124A" w:rsidRDefault="004D124A" w:rsidP="0037095A">
      <w:pPr>
        <w:shd w:val="clear" w:color="auto" w:fill="FFFFFF"/>
        <w:spacing w:after="120"/>
        <w:rPr>
          <w:rFonts w:asciiTheme="minorHAnsi" w:hAnsiTheme="minorHAnsi"/>
          <w:b/>
          <w:color w:val="000000"/>
          <w:sz w:val="22"/>
          <w:szCs w:val="22"/>
          <w:u w:val="single"/>
        </w:rPr>
      </w:pPr>
      <w:r w:rsidRPr="004D124A">
        <w:rPr>
          <w:rFonts w:asciiTheme="minorHAnsi" w:hAnsiTheme="minorHAnsi"/>
          <w:color w:val="000000"/>
          <w:sz w:val="22"/>
          <w:szCs w:val="22"/>
        </w:rPr>
        <w:t> </w:t>
      </w:r>
      <w:r w:rsidRPr="004D124A">
        <w:rPr>
          <w:rFonts w:asciiTheme="minorHAnsi" w:hAnsiTheme="minorHAnsi"/>
          <w:color w:val="000000"/>
          <w:sz w:val="22"/>
          <w:szCs w:val="22"/>
        </w:rPr>
        <w:tab/>
        <w:t xml:space="preserve">General Education Competency: </w:t>
      </w:r>
      <w:r w:rsidR="0015235D">
        <w:rPr>
          <w:rFonts w:asciiTheme="minorHAnsi" w:hAnsiTheme="minorHAnsi"/>
          <w:b/>
          <w:color w:val="000000"/>
          <w:sz w:val="22"/>
          <w:szCs w:val="22"/>
        </w:rPr>
        <w:t>Think</w:t>
      </w:r>
    </w:p>
    <w:p w14:paraId="596E3208" w14:textId="12FD8863" w:rsidR="004D124A" w:rsidRPr="004D124A" w:rsidRDefault="004D124A" w:rsidP="00B64D73">
      <w:pPr>
        <w:shd w:val="clear" w:color="auto" w:fill="FFFFFF"/>
        <w:spacing w:after="120"/>
        <w:ind w:left="720"/>
        <w:rPr>
          <w:rFonts w:asciiTheme="minorHAnsi" w:hAnsiTheme="minorHAnsi"/>
          <w:color w:val="000000"/>
          <w:sz w:val="22"/>
          <w:szCs w:val="22"/>
        </w:rPr>
      </w:pPr>
      <w:r w:rsidRPr="004D124A">
        <w:rPr>
          <w:rFonts w:asciiTheme="minorHAnsi" w:hAnsiTheme="minorHAnsi"/>
          <w:color w:val="000000"/>
          <w:sz w:val="22"/>
          <w:szCs w:val="22"/>
        </w:rPr>
        <w:t>Course Outcomes or Objectives Supporting the General Education Competency Selected:</w:t>
      </w:r>
    </w:p>
    <w:p w14:paraId="6935641F" w14:textId="77777777" w:rsidR="004D124A" w:rsidRPr="0015235D" w:rsidRDefault="004D124A" w:rsidP="00B64D73">
      <w:pPr>
        <w:pStyle w:val="ListParagraph"/>
        <w:numPr>
          <w:ilvl w:val="0"/>
          <w:numId w:val="5"/>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Identify what is included and not included in a nation’s gross domestic product (GDP) and differentiate nominal GDP from real GDP.</w:t>
      </w:r>
    </w:p>
    <w:p w14:paraId="404EDFB0" w14:textId="77777777" w:rsidR="0015235D" w:rsidRPr="0015235D" w:rsidRDefault="0015235D" w:rsidP="00B64D73">
      <w:pPr>
        <w:pStyle w:val="ListParagraph"/>
        <w:numPr>
          <w:ilvl w:val="0"/>
          <w:numId w:val="5"/>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I</w:t>
      </w:r>
      <w:r w:rsidR="004D124A" w:rsidRPr="0015235D">
        <w:rPr>
          <w:rFonts w:asciiTheme="minorHAnsi" w:hAnsiTheme="minorHAnsi"/>
          <w:color w:val="000000"/>
          <w:sz w:val="22"/>
          <w:szCs w:val="22"/>
        </w:rPr>
        <w:t xml:space="preserve">llustrate economic growth and describe its major sources, then contrast long-run economic growth to the business cycle. </w:t>
      </w:r>
    </w:p>
    <w:p w14:paraId="2CE84864" w14:textId="77777777" w:rsidR="0015235D" w:rsidRPr="0015235D" w:rsidRDefault="004D124A" w:rsidP="00B64D73">
      <w:pPr>
        <w:pStyle w:val="ListParagraph"/>
        <w:numPr>
          <w:ilvl w:val="0"/>
          <w:numId w:val="5"/>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 xml:space="preserve">Illustrate and discuss the sources of changes in aggregate demand and the multiplier effect. </w:t>
      </w:r>
    </w:p>
    <w:p w14:paraId="662DFBEB" w14:textId="77777777" w:rsidR="0015235D" w:rsidRPr="0015235D" w:rsidRDefault="004D124A" w:rsidP="00B64D73">
      <w:pPr>
        <w:pStyle w:val="ListParagraph"/>
        <w:numPr>
          <w:ilvl w:val="0"/>
          <w:numId w:val="5"/>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 xml:space="preserve">Explain frictional, structural, cyclical unemployment, and the natural rate of unemployment. </w:t>
      </w:r>
    </w:p>
    <w:p w14:paraId="0D264D2D" w14:textId="77777777" w:rsidR="004D124A" w:rsidRPr="0015235D" w:rsidRDefault="004D124A" w:rsidP="00B64D73">
      <w:pPr>
        <w:pStyle w:val="ListParagraph"/>
        <w:numPr>
          <w:ilvl w:val="0"/>
          <w:numId w:val="5"/>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Differentiate between demand-pull and cost-push inflation and its effect on the economy and who benefits and loses from unanticipated inflation.</w:t>
      </w:r>
    </w:p>
    <w:p w14:paraId="116B72EB" w14:textId="77777777" w:rsidR="004D124A" w:rsidRPr="0015235D" w:rsidRDefault="004D124A" w:rsidP="00B64D73">
      <w:pPr>
        <w:pStyle w:val="ListParagraph"/>
        <w:numPr>
          <w:ilvl w:val="0"/>
          <w:numId w:val="5"/>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Define money and demonstrate how a single bank, the banking system, and the Federal Reserve create money.</w:t>
      </w:r>
    </w:p>
    <w:p w14:paraId="6224645B" w14:textId="77777777" w:rsidR="004D124A" w:rsidRPr="0015235D" w:rsidRDefault="004D124A" w:rsidP="00B64D73">
      <w:pPr>
        <w:pStyle w:val="ListParagraph"/>
        <w:numPr>
          <w:ilvl w:val="0"/>
          <w:numId w:val="5"/>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 xml:space="preserve">Explain the tools and limitations of stabilization policy, both fiscal and monetary policies.  Describe the relationship between the public debt and annual </w:t>
      </w:r>
      <w:r w:rsidR="0015235D" w:rsidRPr="0015235D">
        <w:rPr>
          <w:rFonts w:asciiTheme="minorHAnsi" w:hAnsiTheme="minorHAnsi"/>
          <w:color w:val="000000"/>
          <w:sz w:val="22"/>
          <w:szCs w:val="22"/>
        </w:rPr>
        <w:t>f</w:t>
      </w:r>
      <w:r w:rsidRPr="0015235D">
        <w:rPr>
          <w:rFonts w:asciiTheme="minorHAnsi" w:hAnsiTheme="minorHAnsi"/>
          <w:color w:val="000000"/>
          <w:sz w:val="22"/>
          <w:szCs w:val="22"/>
        </w:rPr>
        <w:t>ederal budget deficits and surpluses.</w:t>
      </w:r>
    </w:p>
    <w:p w14:paraId="292ADFBC" w14:textId="7C9CD141" w:rsidR="004D124A" w:rsidRDefault="004D124A" w:rsidP="00B64D73">
      <w:pPr>
        <w:pStyle w:val="ListParagraph"/>
        <w:numPr>
          <w:ilvl w:val="0"/>
          <w:numId w:val="5"/>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Define and illustrate comparative advantage. Discuss the advantages and disadvantages of international trade and trade barriers. Describe the determinants of exchange rates.</w:t>
      </w:r>
    </w:p>
    <w:p w14:paraId="2714AF2A" w14:textId="77777777" w:rsidR="00B64D73" w:rsidRPr="0015235D" w:rsidRDefault="00B64D73" w:rsidP="00B64D73">
      <w:pPr>
        <w:pStyle w:val="ListParagraph"/>
        <w:shd w:val="clear" w:color="auto" w:fill="FFFFFF"/>
        <w:ind w:left="1080"/>
        <w:rPr>
          <w:rFonts w:asciiTheme="minorHAnsi" w:hAnsiTheme="minorHAnsi"/>
          <w:color w:val="000000"/>
          <w:sz w:val="22"/>
          <w:szCs w:val="22"/>
        </w:rPr>
      </w:pPr>
    </w:p>
    <w:p w14:paraId="216D1AF6" w14:textId="2E815207" w:rsidR="004D124A" w:rsidRPr="004D124A" w:rsidRDefault="004D124A" w:rsidP="0037095A">
      <w:pPr>
        <w:shd w:val="clear" w:color="auto" w:fill="FFFFFF"/>
        <w:spacing w:after="120"/>
        <w:ind w:left="720" w:hanging="720"/>
        <w:rPr>
          <w:rFonts w:asciiTheme="minorHAnsi" w:hAnsiTheme="minorHAnsi"/>
          <w:color w:val="000000"/>
          <w:sz w:val="22"/>
          <w:szCs w:val="22"/>
        </w:rPr>
      </w:pPr>
      <w:r w:rsidRPr="004D124A">
        <w:rPr>
          <w:rFonts w:asciiTheme="minorHAnsi" w:hAnsiTheme="minorHAnsi"/>
          <w:color w:val="000000"/>
          <w:sz w:val="22"/>
          <w:szCs w:val="22"/>
        </w:rPr>
        <w:tab/>
        <w:t>2.  Listed here are the outcomes/objectives assessed in this course which play a </w:t>
      </w:r>
      <w:r w:rsidRPr="004D124A">
        <w:rPr>
          <w:rFonts w:asciiTheme="minorHAnsi" w:hAnsiTheme="minorHAnsi"/>
          <w:iCs/>
          <w:color w:val="000000"/>
          <w:sz w:val="22"/>
          <w:szCs w:val="22"/>
        </w:rPr>
        <w:t>supplemental</w:t>
      </w:r>
      <w:r w:rsidRPr="004D124A">
        <w:rPr>
          <w:rFonts w:asciiTheme="minorHAnsi" w:hAnsiTheme="minorHAnsi"/>
          <w:color w:val="000000"/>
          <w:sz w:val="22"/>
          <w:szCs w:val="22"/>
        </w:rPr>
        <w:t> role in contributing to the student’s general education along with the general education competency</w:t>
      </w:r>
      <w:r w:rsidR="00B64D73">
        <w:rPr>
          <w:rFonts w:asciiTheme="minorHAnsi" w:hAnsiTheme="minorHAnsi"/>
          <w:color w:val="000000"/>
          <w:sz w:val="22"/>
          <w:szCs w:val="22"/>
        </w:rPr>
        <w:t xml:space="preserve"> they </w:t>
      </w:r>
      <w:r w:rsidRPr="004D124A">
        <w:rPr>
          <w:rFonts w:asciiTheme="minorHAnsi" w:hAnsiTheme="minorHAnsi"/>
          <w:color w:val="000000"/>
          <w:sz w:val="22"/>
          <w:szCs w:val="22"/>
        </w:rPr>
        <w:t>support.</w:t>
      </w:r>
    </w:p>
    <w:p w14:paraId="0DA84DC0" w14:textId="269C7E96" w:rsidR="004D124A" w:rsidRPr="004D124A" w:rsidRDefault="004D124A" w:rsidP="0037095A">
      <w:pPr>
        <w:shd w:val="clear" w:color="auto" w:fill="FFFFFF"/>
        <w:spacing w:after="120"/>
        <w:rPr>
          <w:rFonts w:asciiTheme="minorHAnsi" w:hAnsiTheme="minorHAnsi"/>
          <w:b/>
          <w:color w:val="000000"/>
          <w:sz w:val="22"/>
          <w:szCs w:val="22"/>
        </w:rPr>
      </w:pPr>
      <w:r w:rsidRPr="004D124A">
        <w:rPr>
          <w:rFonts w:asciiTheme="minorHAnsi" w:hAnsiTheme="minorHAnsi"/>
          <w:color w:val="000000"/>
          <w:sz w:val="22"/>
          <w:szCs w:val="22"/>
        </w:rPr>
        <w:t> </w:t>
      </w:r>
      <w:r w:rsidRPr="004D124A">
        <w:rPr>
          <w:rFonts w:asciiTheme="minorHAnsi" w:hAnsiTheme="minorHAnsi"/>
          <w:color w:val="000000"/>
          <w:sz w:val="22"/>
          <w:szCs w:val="22"/>
        </w:rPr>
        <w:tab/>
        <w:t xml:space="preserve">General Education Competency: </w:t>
      </w:r>
      <w:r w:rsidR="0015235D">
        <w:rPr>
          <w:rFonts w:asciiTheme="minorHAnsi" w:hAnsiTheme="minorHAnsi"/>
          <w:b/>
          <w:color w:val="000000"/>
          <w:sz w:val="22"/>
          <w:szCs w:val="22"/>
        </w:rPr>
        <w:t>Investigate</w:t>
      </w:r>
    </w:p>
    <w:p w14:paraId="4EDAD441" w14:textId="104328FD" w:rsidR="00281B00" w:rsidRDefault="004D124A" w:rsidP="00B64D73">
      <w:pPr>
        <w:shd w:val="clear" w:color="auto" w:fill="FFFFFF"/>
        <w:spacing w:after="60"/>
        <w:ind w:firstLine="720"/>
        <w:rPr>
          <w:rFonts w:asciiTheme="minorHAnsi" w:hAnsiTheme="minorHAnsi"/>
          <w:color w:val="000000"/>
          <w:sz w:val="22"/>
          <w:szCs w:val="22"/>
        </w:rPr>
      </w:pPr>
      <w:r w:rsidRPr="004D124A">
        <w:rPr>
          <w:rFonts w:asciiTheme="minorHAnsi" w:hAnsiTheme="minorHAnsi"/>
          <w:color w:val="000000"/>
          <w:sz w:val="22"/>
          <w:szCs w:val="22"/>
        </w:rPr>
        <w:t>Course Outcomes or Objectives Supporting the General Education Competency Selected:</w:t>
      </w:r>
    </w:p>
    <w:p w14:paraId="3C0D947C" w14:textId="77777777" w:rsidR="00281B00" w:rsidRPr="0015235D" w:rsidRDefault="00281B00" w:rsidP="00B64D73">
      <w:pPr>
        <w:pStyle w:val="ListParagraph"/>
        <w:numPr>
          <w:ilvl w:val="0"/>
          <w:numId w:val="6"/>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 xml:space="preserve">Relate scarcity to the limits of production. </w:t>
      </w:r>
    </w:p>
    <w:p w14:paraId="70062ED6" w14:textId="77777777" w:rsidR="00281B00" w:rsidRPr="0015235D" w:rsidRDefault="00281B00" w:rsidP="00B64D73">
      <w:pPr>
        <w:pStyle w:val="ListParagraph"/>
        <w:numPr>
          <w:ilvl w:val="0"/>
          <w:numId w:val="6"/>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Discuss the impact of scarcity on individuals and the economy and connect this to the benefit – cost method of decision making and opportunity cost.</w:t>
      </w:r>
    </w:p>
    <w:p w14:paraId="383FC71F" w14:textId="77777777" w:rsidR="00281B00" w:rsidRPr="0015235D" w:rsidRDefault="00281B00" w:rsidP="00B64D73">
      <w:pPr>
        <w:pStyle w:val="ListParagraph"/>
        <w:numPr>
          <w:ilvl w:val="0"/>
          <w:numId w:val="6"/>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 xml:space="preserve">Describe the characteristics of capitalism and discuss this economic system’s perceived benefits and failures. </w:t>
      </w:r>
    </w:p>
    <w:p w14:paraId="01C6C203" w14:textId="77777777" w:rsidR="00281B00" w:rsidRPr="0015235D" w:rsidRDefault="00281B00" w:rsidP="00B64D73">
      <w:pPr>
        <w:pStyle w:val="ListParagraph"/>
        <w:numPr>
          <w:ilvl w:val="0"/>
          <w:numId w:val="6"/>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 xml:space="preserve">Define the term market and the effects of changes in the determinants of demand and/or determinants of supply. </w:t>
      </w:r>
    </w:p>
    <w:p w14:paraId="410DA716" w14:textId="77777777" w:rsidR="00281B00" w:rsidRPr="0015235D" w:rsidRDefault="00281B00" w:rsidP="00B64D73">
      <w:pPr>
        <w:pStyle w:val="ListParagraph"/>
        <w:numPr>
          <w:ilvl w:val="0"/>
          <w:numId w:val="6"/>
        </w:numPr>
        <w:shd w:val="clear" w:color="auto" w:fill="FFFFFF"/>
        <w:spacing w:after="60"/>
        <w:rPr>
          <w:rFonts w:asciiTheme="minorHAnsi" w:hAnsiTheme="minorHAnsi"/>
          <w:color w:val="000000"/>
          <w:sz w:val="22"/>
          <w:szCs w:val="22"/>
        </w:rPr>
      </w:pPr>
      <w:r w:rsidRPr="0015235D">
        <w:rPr>
          <w:rFonts w:asciiTheme="minorHAnsi" w:hAnsiTheme="minorHAnsi"/>
          <w:color w:val="000000"/>
          <w:sz w:val="22"/>
          <w:szCs w:val="22"/>
        </w:rPr>
        <w:t>Demonstrate how price controls established by the government interfere with the rationing function of price and impose unintended costs on society.</w:t>
      </w:r>
    </w:p>
    <w:p w14:paraId="06C76060" w14:textId="0BEA7DA8" w:rsidR="004D124A" w:rsidRPr="0015235D" w:rsidRDefault="004D124A" w:rsidP="00095357">
      <w:pPr>
        <w:pStyle w:val="ListParagraph"/>
        <w:numPr>
          <w:ilvl w:val="0"/>
          <w:numId w:val="8"/>
        </w:numPr>
        <w:shd w:val="clear" w:color="auto" w:fill="FFFFFF" w:themeFill="background1"/>
        <w:rPr>
          <w:rFonts w:asciiTheme="minorHAnsi" w:eastAsiaTheme="minorEastAsia" w:hAnsiTheme="minorHAnsi" w:cstheme="minorBidi"/>
          <w:color w:val="000000"/>
          <w:sz w:val="22"/>
          <w:szCs w:val="22"/>
        </w:rPr>
      </w:pPr>
      <w:r w:rsidRPr="233E390B">
        <w:rPr>
          <w:rFonts w:asciiTheme="minorHAnsi" w:hAnsiTheme="minorHAnsi"/>
          <w:color w:val="000000" w:themeColor="text1"/>
          <w:sz w:val="22"/>
          <w:szCs w:val="22"/>
        </w:rPr>
        <w:t xml:space="preserve">Process economic information and make informed decisions about financial </w:t>
      </w:r>
      <w:r w:rsidR="0015235D" w:rsidRPr="233E390B">
        <w:rPr>
          <w:rFonts w:asciiTheme="minorHAnsi" w:hAnsiTheme="minorHAnsi"/>
          <w:color w:val="000000" w:themeColor="text1"/>
          <w:sz w:val="22"/>
          <w:szCs w:val="22"/>
        </w:rPr>
        <w:t>l</w:t>
      </w:r>
      <w:r w:rsidRPr="233E390B">
        <w:rPr>
          <w:rFonts w:asciiTheme="minorHAnsi" w:hAnsiTheme="minorHAnsi"/>
          <w:color w:val="000000" w:themeColor="text1"/>
          <w:sz w:val="22"/>
          <w:szCs w:val="22"/>
        </w:rPr>
        <w:t>iteracy topics, including income, consumption, saving, i</w:t>
      </w:r>
      <w:r w:rsidR="0015235D" w:rsidRPr="233E390B">
        <w:rPr>
          <w:rFonts w:asciiTheme="minorHAnsi" w:hAnsiTheme="minorHAnsi"/>
          <w:color w:val="000000" w:themeColor="text1"/>
          <w:sz w:val="22"/>
          <w:szCs w:val="22"/>
        </w:rPr>
        <w:t xml:space="preserve">nvesting, wealth accumulation, </w:t>
      </w:r>
      <w:r w:rsidRPr="233E390B">
        <w:rPr>
          <w:rFonts w:asciiTheme="minorHAnsi" w:hAnsiTheme="minorHAnsi"/>
          <w:color w:val="000000" w:themeColor="text1"/>
          <w:sz w:val="22"/>
          <w:szCs w:val="22"/>
        </w:rPr>
        <w:t>and insurance.</w:t>
      </w:r>
    </w:p>
    <w:p w14:paraId="29C8E99D" w14:textId="77777777" w:rsidR="004D124A" w:rsidRPr="004D124A" w:rsidRDefault="004D124A" w:rsidP="00183895">
      <w:pPr>
        <w:shd w:val="clear" w:color="auto" w:fill="FFFFFF"/>
        <w:rPr>
          <w:rFonts w:asciiTheme="minorHAnsi" w:hAnsiTheme="minorHAnsi"/>
          <w:color w:val="000000"/>
          <w:sz w:val="22"/>
          <w:szCs w:val="22"/>
        </w:rPr>
      </w:pPr>
    </w:p>
    <w:p w14:paraId="1BB7025B" w14:textId="77777777" w:rsidR="004D124A" w:rsidRDefault="004D124A" w:rsidP="0037095A">
      <w:pPr>
        <w:shd w:val="clear" w:color="auto" w:fill="FFFFFF"/>
        <w:spacing w:after="120"/>
        <w:ind w:left="720" w:hanging="720"/>
        <w:rPr>
          <w:rFonts w:asciiTheme="minorHAnsi" w:hAnsiTheme="minorHAnsi" w:cs="Arial"/>
          <w:b/>
          <w:color w:val="000000"/>
          <w:sz w:val="22"/>
          <w:szCs w:val="22"/>
        </w:rPr>
      </w:pPr>
      <w:r w:rsidRPr="004D124A">
        <w:rPr>
          <w:rFonts w:asciiTheme="minorHAnsi" w:hAnsiTheme="minorHAnsi"/>
          <w:b/>
          <w:color w:val="000000"/>
          <w:sz w:val="22"/>
          <w:szCs w:val="22"/>
        </w:rPr>
        <w:tab/>
        <w:t>B.</w:t>
      </w:r>
      <w:r w:rsidRPr="004D124A">
        <w:rPr>
          <w:rFonts w:asciiTheme="minorHAnsi" w:hAnsiTheme="minorHAnsi"/>
          <w:color w:val="000000"/>
          <w:sz w:val="22"/>
          <w:szCs w:val="22"/>
        </w:rPr>
        <w:t xml:space="preserve"> </w:t>
      </w:r>
      <w:r w:rsidRPr="004D124A">
        <w:rPr>
          <w:rFonts w:asciiTheme="minorHAnsi" w:hAnsiTheme="minorHAnsi" w:cs="Arial"/>
          <w:b/>
          <w:color w:val="000000"/>
          <w:sz w:val="22"/>
          <w:szCs w:val="22"/>
        </w:rPr>
        <w:t>In accordance with Florida Statute 1007.25 concerning the state’s general education core course requirements, this course meets the general education competencies for Social Sciences.</w:t>
      </w:r>
    </w:p>
    <w:p w14:paraId="3B1118E3" w14:textId="77777777" w:rsidR="004D124A" w:rsidRPr="004D124A" w:rsidRDefault="004D124A" w:rsidP="00183895">
      <w:pPr>
        <w:pStyle w:val="ListParagraph"/>
        <w:widowControl/>
        <w:numPr>
          <w:ilvl w:val="0"/>
          <w:numId w:val="4"/>
        </w:numPr>
        <w:spacing w:after="60"/>
        <w:ind w:left="1080"/>
        <w:rPr>
          <w:rFonts w:asciiTheme="minorHAnsi" w:hAnsiTheme="minorHAnsi" w:cs="Arial"/>
          <w:color w:val="000000"/>
          <w:sz w:val="22"/>
          <w:szCs w:val="22"/>
        </w:rPr>
      </w:pPr>
      <w:r w:rsidRPr="004D124A">
        <w:rPr>
          <w:rFonts w:asciiTheme="minorHAnsi" w:hAnsiTheme="minorHAnsi" w:cs="Arial"/>
          <w:color w:val="000000"/>
          <w:sz w:val="22"/>
          <w:szCs w:val="22"/>
        </w:rPr>
        <w:t>Students will demonstrate the ability to examine behavioral, social, and cultural issues from a variety of points of view.</w:t>
      </w:r>
    </w:p>
    <w:p w14:paraId="19F49F73" w14:textId="77777777" w:rsidR="004D124A" w:rsidRPr="004D124A" w:rsidRDefault="004D124A" w:rsidP="00183895">
      <w:pPr>
        <w:pStyle w:val="ListParagraph"/>
        <w:widowControl/>
        <w:numPr>
          <w:ilvl w:val="0"/>
          <w:numId w:val="4"/>
        </w:numPr>
        <w:spacing w:after="240"/>
        <w:ind w:left="1080"/>
        <w:rPr>
          <w:rFonts w:asciiTheme="minorHAnsi" w:hAnsiTheme="minorHAnsi" w:cs="Arial"/>
          <w:color w:val="000000"/>
          <w:sz w:val="22"/>
          <w:szCs w:val="22"/>
        </w:rPr>
      </w:pPr>
      <w:r w:rsidRPr="004D124A">
        <w:rPr>
          <w:rFonts w:asciiTheme="minorHAnsi" w:hAnsiTheme="minorHAnsi" w:cs="Arial"/>
          <w:color w:val="000000"/>
          <w:sz w:val="22"/>
          <w:szCs w:val="22"/>
        </w:rPr>
        <w:t>Students will demonstrate an understanding of basic social and behavioral science concepts and principles used in the analysis of behavioral, social, and cultural issues, past, present, local and global.</w:t>
      </w:r>
    </w:p>
    <w:p w14:paraId="01969CC8" w14:textId="77777777" w:rsidR="004D124A" w:rsidRPr="004D124A" w:rsidRDefault="004D124A" w:rsidP="0037095A">
      <w:pPr>
        <w:shd w:val="clear" w:color="auto" w:fill="FFFFFF"/>
        <w:spacing w:after="120"/>
        <w:ind w:firstLine="30"/>
        <w:rPr>
          <w:rFonts w:asciiTheme="minorHAnsi" w:hAnsiTheme="minorHAnsi"/>
          <w:b/>
          <w:sz w:val="22"/>
          <w:szCs w:val="22"/>
        </w:rPr>
      </w:pPr>
      <w:r w:rsidRPr="004D124A">
        <w:rPr>
          <w:rFonts w:asciiTheme="minorHAnsi" w:hAnsiTheme="minorHAnsi"/>
          <w:color w:val="000000"/>
          <w:sz w:val="22"/>
          <w:szCs w:val="22"/>
        </w:rPr>
        <w:lastRenderedPageBreak/>
        <w:tab/>
      </w:r>
      <w:r w:rsidRPr="004D124A">
        <w:rPr>
          <w:rFonts w:asciiTheme="minorHAnsi" w:hAnsiTheme="minorHAnsi"/>
          <w:b/>
          <w:color w:val="000000"/>
          <w:sz w:val="22"/>
          <w:szCs w:val="22"/>
        </w:rPr>
        <w:t>C.</w:t>
      </w:r>
      <w:r w:rsidRPr="004D124A">
        <w:rPr>
          <w:rFonts w:asciiTheme="minorHAnsi" w:hAnsiTheme="minorHAnsi"/>
          <w:color w:val="000000"/>
          <w:sz w:val="22"/>
          <w:szCs w:val="22"/>
        </w:rPr>
        <w:t xml:space="preserve"> </w:t>
      </w:r>
      <w:r w:rsidRPr="004D124A">
        <w:rPr>
          <w:rFonts w:asciiTheme="minorHAnsi" w:hAnsiTheme="minorHAnsi"/>
          <w:b/>
          <w:sz w:val="22"/>
          <w:szCs w:val="22"/>
        </w:rPr>
        <w:t>Other Course Objectives/Standards</w:t>
      </w:r>
    </w:p>
    <w:p w14:paraId="22E30966" w14:textId="4D7E6272" w:rsidR="004D124A" w:rsidRPr="0015235D" w:rsidRDefault="004D124A" w:rsidP="0037095A">
      <w:pPr>
        <w:pStyle w:val="ListParagraph"/>
        <w:numPr>
          <w:ilvl w:val="0"/>
          <w:numId w:val="7"/>
        </w:numPr>
        <w:shd w:val="clear" w:color="auto" w:fill="FFFFFF"/>
        <w:spacing w:after="120"/>
        <w:rPr>
          <w:rFonts w:asciiTheme="minorHAnsi" w:hAnsiTheme="minorHAnsi"/>
          <w:b/>
          <w:sz w:val="22"/>
          <w:szCs w:val="22"/>
        </w:rPr>
      </w:pPr>
      <w:r w:rsidRPr="0015235D">
        <w:rPr>
          <w:rFonts w:asciiTheme="minorHAnsi" w:hAnsiTheme="minorHAnsi"/>
          <w:color w:val="000000"/>
          <w:sz w:val="22"/>
          <w:szCs w:val="22"/>
        </w:rPr>
        <w:t>Locate and interpret past and current macroeconomic data and/or analyses that either support or do not support the textbook’s macroeconomic analyses.</w:t>
      </w:r>
    </w:p>
    <w:p w14:paraId="7AEC514D" w14:textId="77777777" w:rsidR="004D124A" w:rsidRPr="00AA64CE" w:rsidRDefault="004D124A" w:rsidP="0015235D">
      <w:pPr>
        <w:shd w:val="clear" w:color="auto" w:fill="FFFFFF"/>
        <w:ind w:left="720" w:hanging="720"/>
        <w:rPr>
          <w:rFonts w:ascii="Calibri" w:hAnsi="Calibri" w:cs="Arial"/>
          <w:b/>
          <w:sz w:val="22"/>
          <w:szCs w:val="22"/>
          <w:u w:val="single"/>
        </w:rPr>
      </w:pPr>
      <w:r w:rsidRPr="004D124A">
        <w:rPr>
          <w:rFonts w:asciiTheme="minorHAnsi" w:hAnsiTheme="minorHAnsi"/>
          <w:b/>
          <w:color w:val="000000"/>
          <w:sz w:val="22"/>
          <w:szCs w:val="22"/>
        </w:rPr>
        <w:tab/>
      </w:r>
    </w:p>
    <w:p w14:paraId="56F7E4DB" w14:textId="77777777" w:rsidR="008F269F" w:rsidRPr="00AA64CE" w:rsidRDefault="008F269F" w:rsidP="003C5451">
      <w:pPr>
        <w:numPr>
          <w:ilvl w:val="0"/>
          <w:numId w:val="3"/>
        </w:numPr>
        <w:rPr>
          <w:rFonts w:ascii="Calibri" w:hAnsi="Calibri" w:cs="Arial"/>
          <w:sz w:val="22"/>
          <w:szCs w:val="22"/>
        </w:rPr>
      </w:pPr>
      <w:r w:rsidRPr="00AA64CE">
        <w:rPr>
          <w:rFonts w:ascii="Calibri" w:hAnsi="Calibri" w:cs="Arial"/>
          <w:b/>
          <w:sz w:val="22"/>
          <w:szCs w:val="22"/>
          <w:u w:val="single"/>
        </w:rPr>
        <w:t>DISTRICT-WIDE POLICIES:</w:t>
      </w:r>
    </w:p>
    <w:p w14:paraId="7F137AC0" w14:textId="77777777" w:rsidR="008F269F" w:rsidRPr="00AA64CE" w:rsidRDefault="008F269F" w:rsidP="00DA66CF">
      <w:pPr>
        <w:tabs>
          <w:tab w:val="left" w:pos="720"/>
        </w:tabs>
        <w:ind w:left="720"/>
        <w:rPr>
          <w:rFonts w:ascii="Calibri" w:hAnsi="Calibri" w:cs="Arial"/>
          <w:sz w:val="22"/>
          <w:szCs w:val="22"/>
        </w:rPr>
      </w:pPr>
    </w:p>
    <w:p w14:paraId="295905BF" w14:textId="77777777" w:rsidR="008F269F" w:rsidRPr="00AA64CE" w:rsidRDefault="008F269F" w:rsidP="00DA66CF">
      <w:pPr>
        <w:ind w:left="720"/>
        <w:rPr>
          <w:rFonts w:ascii="Calibri" w:hAnsi="Calibri" w:cs="Arial"/>
          <w:b/>
          <w:bCs/>
          <w:iCs/>
          <w:caps/>
          <w:sz w:val="22"/>
          <w:szCs w:val="22"/>
        </w:rPr>
      </w:pPr>
      <w:r w:rsidRPr="00AA64CE">
        <w:rPr>
          <w:rFonts w:ascii="Calibri" w:hAnsi="Calibri" w:cs="Arial"/>
          <w:b/>
          <w:bCs/>
          <w:iCs/>
          <w:caps/>
          <w:sz w:val="22"/>
          <w:szCs w:val="22"/>
        </w:rPr>
        <w:t>Programs for Students with Disabilities</w:t>
      </w:r>
    </w:p>
    <w:p w14:paraId="573E3CBD" w14:textId="77777777" w:rsidR="008E0CCE" w:rsidRPr="00AA64CE" w:rsidRDefault="008E0CCE" w:rsidP="008E0CCE">
      <w:pPr>
        <w:tabs>
          <w:tab w:val="left" w:pos="720"/>
        </w:tabs>
        <w:ind w:left="720"/>
        <w:rPr>
          <w:rFonts w:ascii="Calibri" w:hAnsi="Calibri" w:cs="Arial"/>
          <w:bCs/>
          <w:iCs/>
          <w:sz w:val="22"/>
          <w:szCs w:val="22"/>
        </w:rPr>
      </w:pPr>
      <w:r w:rsidRPr="00AA64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AA64CE">
          <w:rPr>
            <w:rStyle w:val="Hyperlink"/>
            <w:rFonts w:ascii="Calibri" w:hAnsi="Calibri" w:cs="Arial"/>
            <w:bCs/>
            <w:iCs/>
            <w:sz w:val="22"/>
            <w:szCs w:val="22"/>
          </w:rPr>
          <w:t>http://www.fsw.edu/adaptiveservices</w:t>
        </w:r>
      </w:hyperlink>
      <w:r w:rsidRPr="00AA64CE">
        <w:rPr>
          <w:rFonts w:ascii="Calibri" w:hAnsi="Calibri" w:cs="Arial"/>
          <w:bCs/>
          <w:iCs/>
          <w:sz w:val="22"/>
          <w:szCs w:val="22"/>
        </w:rPr>
        <w:t>.</w:t>
      </w:r>
    </w:p>
    <w:p w14:paraId="09ACFC06" w14:textId="77777777" w:rsidR="00CA4B02" w:rsidRPr="00AA64CE" w:rsidRDefault="00CA4B02" w:rsidP="008E0CCE">
      <w:pPr>
        <w:tabs>
          <w:tab w:val="left" w:pos="720"/>
        </w:tabs>
        <w:ind w:left="720"/>
        <w:rPr>
          <w:rFonts w:ascii="Calibri" w:hAnsi="Calibri" w:cs="Arial"/>
          <w:bCs/>
          <w:iCs/>
          <w:sz w:val="22"/>
          <w:szCs w:val="22"/>
        </w:rPr>
      </w:pPr>
    </w:p>
    <w:p w14:paraId="4C4D3218" w14:textId="77777777" w:rsidR="00CA4B02" w:rsidRPr="00AA64CE" w:rsidRDefault="00CA4B02" w:rsidP="00CA4B02">
      <w:pPr>
        <w:ind w:left="720"/>
        <w:rPr>
          <w:rFonts w:ascii="Calibri" w:hAnsi="Calibri"/>
          <w:b/>
          <w:bCs/>
          <w:caps/>
          <w:sz w:val="22"/>
          <w:szCs w:val="22"/>
        </w:rPr>
      </w:pPr>
      <w:r w:rsidRPr="00AA64CE">
        <w:rPr>
          <w:rFonts w:ascii="Calibri" w:hAnsi="Calibri"/>
          <w:b/>
          <w:bCs/>
          <w:caps/>
          <w:sz w:val="22"/>
          <w:szCs w:val="22"/>
        </w:rPr>
        <w:t>REPORTING TITLE IX VIOLATIONS</w:t>
      </w:r>
    </w:p>
    <w:p w14:paraId="48879A3C" w14:textId="77777777" w:rsidR="00CA4B02" w:rsidRPr="00AA64CE" w:rsidRDefault="00CA4B02" w:rsidP="00CA4B02">
      <w:pPr>
        <w:tabs>
          <w:tab w:val="left" w:pos="720"/>
        </w:tabs>
        <w:ind w:left="720"/>
        <w:rPr>
          <w:rFonts w:ascii="Calibri" w:hAnsi="Calibri" w:cs="Arial"/>
          <w:bCs/>
          <w:iCs/>
          <w:sz w:val="22"/>
          <w:szCs w:val="22"/>
        </w:rPr>
      </w:pPr>
      <w:r w:rsidRPr="00AA64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AA64CE">
          <w:rPr>
            <w:rStyle w:val="Hyperlink"/>
            <w:rFonts w:ascii="Calibri" w:hAnsi="Calibri"/>
            <w:sz w:val="22"/>
            <w:szCs w:val="22"/>
          </w:rPr>
          <w:t>equity@fsw.edu</w:t>
        </w:r>
      </w:hyperlink>
      <w:r w:rsidRPr="00AA64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AA64CE">
          <w:rPr>
            <w:rStyle w:val="Hyperlink"/>
            <w:rFonts w:ascii="Calibri" w:hAnsi="Calibri"/>
            <w:sz w:val="22"/>
            <w:szCs w:val="22"/>
          </w:rPr>
          <w:t>http://www.fsw.edu/sexualassault</w:t>
        </w:r>
      </w:hyperlink>
      <w:r w:rsidRPr="00AA64CE">
        <w:rPr>
          <w:rFonts w:ascii="Calibri" w:hAnsi="Calibri"/>
          <w:sz w:val="22"/>
          <w:szCs w:val="22"/>
        </w:rPr>
        <w:t>.</w:t>
      </w:r>
    </w:p>
    <w:p w14:paraId="1534CFA2" w14:textId="77777777" w:rsidR="008F269F" w:rsidRPr="00AA64CE" w:rsidRDefault="008F269F" w:rsidP="00DA66CF">
      <w:pPr>
        <w:tabs>
          <w:tab w:val="left" w:pos="720"/>
        </w:tabs>
        <w:ind w:left="720"/>
        <w:rPr>
          <w:rFonts w:ascii="Calibri" w:hAnsi="Calibri" w:cs="Arial"/>
          <w:bCs/>
          <w:iCs/>
          <w:sz w:val="22"/>
          <w:szCs w:val="22"/>
        </w:rPr>
      </w:pPr>
    </w:p>
    <w:p w14:paraId="260E398B" w14:textId="77777777" w:rsidR="001B1338" w:rsidRPr="00AA64CE" w:rsidRDefault="001B1338" w:rsidP="00DA66CF">
      <w:pPr>
        <w:tabs>
          <w:tab w:val="left" w:pos="720"/>
        </w:tabs>
        <w:ind w:left="720"/>
        <w:rPr>
          <w:rFonts w:ascii="Calibri" w:hAnsi="Calibri" w:cs="Arial"/>
          <w:bCs/>
          <w:iCs/>
          <w:sz w:val="22"/>
          <w:szCs w:val="22"/>
        </w:rPr>
        <w:sectPr w:rsidR="001B1338" w:rsidRPr="00AA64CE" w:rsidSect="005D1C10">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0AC24C1C" w14:textId="77777777" w:rsidR="008F269F" w:rsidRPr="00AA64CE" w:rsidRDefault="008F269F" w:rsidP="00B349AB">
      <w:pPr>
        <w:numPr>
          <w:ilvl w:val="0"/>
          <w:numId w:val="3"/>
        </w:numPr>
        <w:suppressAutoHyphens w:val="0"/>
        <w:rPr>
          <w:rFonts w:ascii="Calibri" w:hAnsi="Calibri" w:cs="Arial"/>
          <w:sz w:val="22"/>
          <w:szCs w:val="22"/>
        </w:rPr>
      </w:pPr>
      <w:bookmarkStart w:id="1" w:name="_GoBack"/>
      <w:bookmarkEnd w:id="1"/>
      <w:r w:rsidRPr="00AA64CE">
        <w:rPr>
          <w:rFonts w:ascii="Calibri" w:hAnsi="Calibri" w:cs="Arial"/>
          <w:b/>
          <w:sz w:val="22"/>
          <w:szCs w:val="22"/>
          <w:u w:val="single"/>
        </w:rPr>
        <w:t>REQUIREMENTS FOR THE STUDENTS:</w:t>
      </w:r>
      <w:r w:rsidRPr="00AA64CE">
        <w:rPr>
          <w:rFonts w:ascii="Calibri" w:hAnsi="Calibri" w:cs="Arial"/>
          <w:sz w:val="22"/>
          <w:szCs w:val="22"/>
        </w:rPr>
        <w:tab/>
      </w:r>
    </w:p>
    <w:p w14:paraId="5AEE9401" w14:textId="77777777" w:rsidR="008F269F" w:rsidRPr="00AA64CE" w:rsidRDefault="008F269F" w:rsidP="00DA66CF">
      <w:pPr>
        <w:ind w:left="720"/>
        <w:rPr>
          <w:rFonts w:ascii="Calibri" w:hAnsi="Calibri" w:cs="Arial"/>
          <w:sz w:val="22"/>
          <w:szCs w:val="22"/>
        </w:rPr>
      </w:pPr>
      <w:r w:rsidRPr="00AA64CE">
        <w:rPr>
          <w:rFonts w:ascii="Calibri" w:hAnsi="Calibri" w:cs="Arial"/>
          <w:sz w:val="22"/>
          <w:szCs w:val="22"/>
        </w:rPr>
        <w:t>List specific course assessments such as class participation, tests, homework assignments, make-up procedures, etc.</w:t>
      </w:r>
    </w:p>
    <w:p w14:paraId="0DB0CF4C" w14:textId="77777777" w:rsidR="008F269F" w:rsidRPr="00AA64CE" w:rsidRDefault="008F269F" w:rsidP="00DA66CF">
      <w:pPr>
        <w:ind w:left="720"/>
        <w:rPr>
          <w:rFonts w:ascii="Calibri" w:hAnsi="Calibri" w:cs="Arial"/>
          <w:sz w:val="22"/>
          <w:szCs w:val="22"/>
        </w:rPr>
      </w:pPr>
    </w:p>
    <w:p w14:paraId="530D3D6C" w14:textId="77777777"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ATTENDANCE POLICY:</w:t>
      </w:r>
      <w:r w:rsidRPr="00AA64CE">
        <w:rPr>
          <w:rFonts w:ascii="Calibri" w:hAnsi="Calibri" w:cs="Arial"/>
          <w:sz w:val="22"/>
          <w:szCs w:val="22"/>
        </w:rPr>
        <w:t xml:space="preserve">   </w:t>
      </w:r>
    </w:p>
    <w:p w14:paraId="3DFA3585" w14:textId="77777777" w:rsidR="008F269F" w:rsidRPr="00AA64CE" w:rsidRDefault="008F269F" w:rsidP="00DA66CF">
      <w:pPr>
        <w:ind w:left="720"/>
        <w:rPr>
          <w:rFonts w:ascii="Calibri" w:hAnsi="Calibri" w:cs="Arial"/>
          <w:sz w:val="22"/>
          <w:szCs w:val="22"/>
        </w:rPr>
      </w:pPr>
      <w:r w:rsidRPr="00AA64CE">
        <w:rPr>
          <w:rFonts w:ascii="Calibri" w:hAnsi="Calibri" w:cs="Arial"/>
          <w:sz w:val="22"/>
          <w:szCs w:val="22"/>
        </w:rPr>
        <w:t>The professor’s specific policy concerning absence. (The College policy on attendance is in the Catalog, and defers to the professor.)</w:t>
      </w:r>
    </w:p>
    <w:p w14:paraId="42E40EA0" w14:textId="77777777" w:rsidR="008F269F" w:rsidRPr="00AA64CE" w:rsidRDefault="008F269F" w:rsidP="00DA66CF">
      <w:pPr>
        <w:ind w:left="720"/>
        <w:rPr>
          <w:rFonts w:ascii="Calibri" w:hAnsi="Calibri" w:cs="Arial"/>
          <w:sz w:val="22"/>
          <w:szCs w:val="22"/>
        </w:rPr>
      </w:pPr>
    </w:p>
    <w:p w14:paraId="4211EBC3" w14:textId="77777777"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GRADING POLICY:</w:t>
      </w:r>
      <w:r w:rsidRPr="00AA64CE">
        <w:rPr>
          <w:rFonts w:ascii="Calibri" w:hAnsi="Calibri" w:cs="Arial"/>
          <w:sz w:val="22"/>
          <w:szCs w:val="22"/>
        </w:rPr>
        <w:t xml:space="preserve">  </w:t>
      </w:r>
    </w:p>
    <w:p w14:paraId="448E774C" w14:textId="77777777" w:rsidR="008F269F" w:rsidRPr="00AA64CE" w:rsidRDefault="008F269F" w:rsidP="00DA66CF">
      <w:pPr>
        <w:ind w:left="720"/>
        <w:rPr>
          <w:rFonts w:ascii="Calibri" w:hAnsi="Calibri" w:cs="Arial"/>
          <w:sz w:val="22"/>
          <w:szCs w:val="22"/>
        </w:rPr>
      </w:pPr>
      <w:r w:rsidRPr="00AA64CE">
        <w:rPr>
          <w:rFonts w:ascii="Calibri" w:hAnsi="Calibri" w:cs="Arial"/>
          <w:sz w:val="22"/>
          <w:szCs w:val="22"/>
        </w:rPr>
        <w:t xml:space="preserve">Include numerical ranges for letter grades; the following is a range commonly used by many </w:t>
      </w:r>
      <w:proofErr w:type="gramStart"/>
      <w:r w:rsidRPr="00AA64CE">
        <w:rPr>
          <w:rFonts w:ascii="Calibri" w:hAnsi="Calibri" w:cs="Arial"/>
          <w:sz w:val="22"/>
          <w:szCs w:val="22"/>
        </w:rPr>
        <w:t>faculty</w:t>
      </w:r>
      <w:proofErr w:type="gramEnd"/>
      <w:r w:rsidRPr="00AA64CE">
        <w:rPr>
          <w:rFonts w:ascii="Calibri" w:hAnsi="Calibri" w:cs="Arial"/>
          <w:sz w:val="22"/>
          <w:szCs w:val="22"/>
        </w:rPr>
        <w:t>:</w:t>
      </w:r>
    </w:p>
    <w:p w14:paraId="2883882F" w14:textId="77777777" w:rsidR="008F269F" w:rsidRPr="00AA64CE" w:rsidRDefault="008F269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D124A" w14:paraId="18F09514" w14:textId="77777777" w:rsidTr="006223F1">
        <w:trPr>
          <w:trHeight w:val="262"/>
          <w:tblHeader/>
          <w:jc w:val="center"/>
        </w:trPr>
        <w:tc>
          <w:tcPr>
            <w:tcW w:w="1075" w:type="dxa"/>
          </w:tcPr>
          <w:p w14:paraId="590C4A4A" w14:textId="77777777" w:rsidR="004D124A" w:rsidRDefault="004D124A" w:rsidP="006223F1">
            <w:pPr>
              <w:rPr>
                <w:rFonts w:ascii="Calibri" w:hAnsi="Calibri" w:cs="Arial"/>
                <w:sz w:val="22"/>
                <w:szCs w:val="22"/>
              </w:rPr>
            </w:pPr>
            <w:r>
              <w:rPr>
                <w:rFonts w:ascii="Calibri" w:hAnsi="Calibri" w:cs="Arial"/>
                <w:sz w:val="22"/>
                <w:szCs w:val="22"/>
              </w:rPr>
              <w:t>90 - 100</w:t>
            </w:r>
          </w:p>
        </w:tc>
        <w:tc>
          <w:tcPr>
            <w:tcW w:w="630" w:type="dxa"/>
          </w:tcPr>
          <w:p w14:paraId="478AE335" w14:textId="77777777"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14:paraId="363B386E" w14:textId="77777777" w:rsidR="004D124A" w:rsidRDefault="004D124A" w:rsidP="006223F1">
            <w:pPr>
              <w:jc w:val="center"/>
              <w:rPr>
                <w:rFonts w:ascii="Calibri" w:hAnsi="Calibri" w:cs="Arial"/>
                <w:sz w:val="22"/>
                <w:szCs w:val="22"/>
              </w:rPr>
            </w:pPr>
            <w:r>
              <w:rPr>
                <w:rFonts w:ascii="Calibri" w:hAnsi="Calibri" w:cs="Arial"/>
                <w:sz w:val="22"/>
                <w:szCs w:val="22"/>
              </w:rPr>
              <w:t>A</w:t>
            </w:r>
          </w:p>
        </w:tc>
      </w:tr>
      <w:tr w:rsidR="004D124A" w14:paraId="1F8A0E4B" w14:textId="77777777" w:rsidTr="006223F1">
        <w:trPr>
          <w:trHeight w:val="248"/>
          <w:jc w:val="center"/>
        </w:trPr>
        <w:tc>
          <w:tcPr>
            <w:tcW w:w="1075" w:type="dxa"/>
          </w:tcPr>
          <w:p w14:paraId="6093CDD2" w14:textId="77777777" w:rsidR="004D124A" w:rsidRDefault="004D124A" w:rsidP="006223F1">
            <w:pPr>
              <w:rPr>
                <w:rFonts w:ascii="Calibri" w:hAnsi="Calibri" w:cs="Arial"/>
                <w:sz w:val="22"/>
                <w:szCs w:val="22"/>
              </w:rPr>
            </w:pPr>
            <w:r>
              <w:rPr>
                <w:rFonts w:ascii="Calibri" w:hAnsi="Calibri" w:cs="Arial"/>
                <w:sz w:val="22"/>
                <w:szCs w:val="22"/>
              </w:rPr>
              <w:t>80 - 89</w:t>
            </w:r>
          </w:p>
        </w:tc>
        <w:tc>
          <w:tcPr>
            <w:tcW w:w="630" w:type="dxa"/>
          </w:tcPr>
          <w:p w14:paraId="214BDBEA" w14:textId="77777777"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14:paraId="764065B0" w14:textId="77777777" w:rsidR="004D124A" w:rsidRDefault="004D124A" w:rsidP="006223F1">
            <w:pPr>
              <w:jc w:val="center"/>
              <w:rPr>
                <w:rFonts w:ascii="Calibri" w:hAnsi="Calibri" w:cs="Arial"/>
                <w:sz w:val="22"/>
                <w:szCs w:val="22"/>
              </w:rPr>
            </w:pPr>
            <w:r>
              <w:rPr>
                <w:rFonts w:ascii="Calibri" w:hAnsi="Calibri" w:cs="Arial"/>
                <w:sz w:val="22"/>
                <w:szCs w:val="22"/>
              </w:rPr>
              <w:t>B</w:t>
            </w:r>
          </w:p>
        </w:tc>
      </w:tr>
      <w:tr w:rsidR="004D124A" w14:paraId="0ADE2146" w14:textId="77777777" w:rsidTr="006223F1">
        <w:trPr>
          <w:trHeight w:val="262"/>
          <w:jc w:val="center"/>
        </w:trPr>
        <w:tc>
          <w:tcPr>
            <w:tcW w:w="1075" w:type="dxa"/>
          </w:tcPr>
          <w:p w14:paraId="0E5328BE" w14:textId="77777777" w:rsidR="004D124A" w:rsidRDefault="004D124A" w:rsidP="006223F1">
            <w:pPr>
              <w:rPr>
                <w:rFonts w:ascii="Calibri" w:hAnsi="Calibri" w:cs="Arial"/>
                <w:sz w:val="22"/>
                <w:szCs w:val="22"/>
              </w:rPr>
            </w:pPr>
            <w:r>
              <w:rPr>
                <w:rFonts w:ascii="Calibri" w:hAnsi="Calibri" w:cs="Arial"/>
                <w:sz w:val="22"/>
                <w:szCs w:val="22"/>
              </w:rPr>
              <w:t>70 - 79</w:t>
            </w:r>
          </w:p>
        </w:tc>
        <w:tc>
          <w:tcPr>
            <w:tcW w:w="630" w:type="dxa"/>
          </w:tcPr>
          <w:p w14:paraId="274EBE2B" w14:textId="77777777"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14:paraId="12E2337E" w14:textId="77777777" w:rsidR="004D124A" w:rsidRDefault="004D124A" w:rsidP="006223F1">
            <w:pPr>
              <w:jc w:val="center"/>
              <w:rPr>
                <w:rFonts w:ascii="Calibri" w:hAnsi="Calibri" w:cs="Arial"/>
                <w:sz w:val="22"/>
                <w:szCs w:val="22"/>
              </w:rPr>
            </w:pPr>
            <w:r>
              <w:rPr>
                <w:rFonts w:ascii="Calibri" w:hAnsi="Calibri" w:cs="Arial"/>
                <w:sz w:val="22"/>
                <w:szCs w:val="22"/>
              </w:rPr>
              <w:t>C</w:t>
            </w:r>
          </w:p>
        </w:tc>
      </w:tr>
      <w:tr w:rsidR="004D124A" w14:paraId="411F7CAC" w14:textId="77777777" w:rsidTr="006223F1">
        <w:trPr>
          <w:trHeight w:val="248"/>
          <w:jc w:val="center"/>
        </w:trPr>
        <w:tc>
          <w:tcPr>
            <w:tcW w:w="1075" w:type="dxa"/>
          </w:tcPr>
          <w:p w14:paraId="06AF2C43" w14:textId="77777777" w:rsidR="004D124A" w:rsidRDefault="004D124A" w:rsidP="006223F1">
            <w:pPr>
              <w:rPr>
                <w:rFonts w:ascii="Calibri" w:hAnsi="Calibri" w:cs="Arial"/>
                <w:sz w:val="22"/>
                <w:szCs w:val="22"/>
              </w:rPr>
            </w:pPr>
            <w:r>
              <w:rPr>
                <w:rFonts w:ascii="Calibri" w:hAnsi="Calibri" w:cs="Arial"/>
                <w:sz w:val="22"/>
                <w:szCs w:val="22"/>
              </w:rPr>
              <w:t>60 - 69</w:t>
            </w:r>
          </w:p>
        </w:tc>
        <w:tc>
          <w:tcPr>
            <w:tcW w:w="630" w:type="dxa"/>
          </w:tcPr>
          <w:p w14:paraId="0941B1CD" w14:textId="77777777"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14:paraId="384EC670" w14:textId="77777777" w:rsidR="004D124A" w:rsidRDefault="004D124A" w:rsidP="006223F1">
            <w:pPr>
              <w:jc w:val="center"/>
              <w:rPr>
                <w:rFonts w:ascii="Calibri" w:hAnsi="Calibri" w:cs="Arial"/>
                <w:sz w:val="22"/>
                <w:szCs w:val="22"/>
              </w:rPr>
            </w:pPr>
            <w:r>
              <w:rPr>
                <w:rFonts w:ascii="Calibri" w:hAnsi="Calibri" w:cs="Arial"/>
                <w:sz w:val="22"/>
                <w:szCs w:val="22"/>
              </w:rPr>
              <w:t>D</w:t>
            </w:r>
          </w:p>
        </w:tc>
      </w:tr>
      <w:tr w:rsidR="004D124A" w14:paraId="1E20AD22" w14:textId="77777777" w:rsidTr="006223F1">
        <w:trPr>
          <w:trHeight w:val="262"/>
          <w:jc w:val="center"/>
        </w:trPr>
        <w:tc>
          <w:tcPr>
            <w:tcW w:w="1075" w:type="dxa"/>
          </w:tcPr>
          <w:p w14:paraId="6FFE9EFC" w14:textId="77777777" w:rsidR="004D124A" w:rsidRDefault="004D124A" w:rsidP="006223F1">
            <w:pPr>
              <w:rPr>
                <w:rFonts w:ascii="Calibri" w:hAnsi="Calibri" w:cs="Arial"/>
                <w:sz w:val="22"/>
                <w:szCs w:val="22"/>
              </w:rPr>
            </w:pPr>
            <w:r>
              <w:rPr>
                <w:rFonts w:ascii="Calibri" w:hAnsi="Calibri" w:cs="Arial"/>
                <w:sz w:val="22"/>
                <w:szCs w:val="22"/>
              </w:rPr>
              <w:t>Below 60</w:t>
            </w:r>
          </w:p>
        </w:tc>
        <w:tc>
          <w:tcPr>
            <w:tcW w:w="630" w:type="dxa"/>
          </w:tcPr>
          <w:p w14:paraId="162614D9" w14:textId="77777777"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14:paraId="4DFA8081" w14:textId="77777777" w:rsidR="004D124A" w:rsidRDefault="004D124A" w:rsidP="006223F1">
            <w:pPr>
              <w:jc w:val="center"/>
              <w:rPr>
                <w:rFonts w:ascii="Calibri" w:hAnsi="Calibri" w:cs="Arial"/>
                <w:sz w:val="22"/>
                <w:szCs w:val="22"/>
              </w:rPr>
            </w:pPr>
            <w:r>
              <w:rPr>
                <w:rFonts w:ascii="Calibri" w:hAnsi="Calibri" w:cs="Arial"/>
                <w:sz w:val="22"/>
                <w:szCs w:val="22"/>
              </w:rPr>
              <w:t>F</w:t>
            </w:r>
          </w:p>
        </w:tc>
      </w:tr>
    </w:tbl>
    <w:p w14:paraId="669EA3C7" w14:textId="77777777" w:rsidR="008F269F" w:rsidRPr="00AA64CE" w:rsidRDefault="008F269F" w:rsidP="00DA66CF">
      <w:pPr>
        <w:ind w:left="720"/>
        <w:rPr>
          <w:rFonts w:ascii="Calibri" w:hAnsi="Calibri" w:cs="Arial"/>
          <w:sz w:val="22"/>
          <w:szCs w:val="22"/>
        </w:rPr>
      </w:pPr>
    </w:p>
    <w:p w14:paraId="6EFDEC7F" w14:textId="77777777" w:rsidR="008F269F" w:rsidRPr="00AA64CE" w:rsidRDefault="008F269F" w:rsidP="00DA66CF">
      <w:pPr>
        <w:ind w:left="720"/>
        <w:rPr>
          <w:rFonts w:ascii="Calibri" w:hAnsi="Calibri" w:cs="Arial"/>
          <w:sz w:val="22"/>
          <w:szCs w:val="22"/>
        </w:rPr>
      </w:pPr>
      <w:r w:rsidRPr="00AA64CE">
        <w:rPr>
          <w:rFonts w:ascii="Calibri" w:hAnsi="Calibri" w:cs="Arial"/>
          <w:sz w:val="22"/>
          <w:szCs w:val="22"/>
        </w:rPr>
        <w:t>(Note:  The “incomplete” grade [“I”] should be given only when unusual circumstances warrant. An “incomplete” is not a substitute for a “D,” “F,” or “W.” Refer to the policy on “incomplete grades.)</w:t>
      </w:r>
    </w:p>
    <w:p w14:paraId="1E66B0DC" w14:textId="77777777" w:rsidR="008F269F" w:rsidRPr="00AA64CE" w:rsidRDefault="008F269F" w:rsidP="00DA66CF">
      <w:pPr>
        <w:ind w:left="720"/>
        <w:rPr>
          <w:rFonts w:ascii="Calibri" w:hAnsi="Calibri" w:cs="Arial"/>
          <w:b/>
          <w:sz w:val="22"/>
          <w:szCs w:val="22"/>
        </w:rPr>
      </w:pPr>
    </w:p>
    <w:p w14:paraId="649BB0FA" w14:textId="77777777"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REQUIRED COURSE MATERIALS:</w:t>
      </w:r>
      <w:r w:rsidRPr="00AA64CE">
        <w:rPr>
          <w:rFonts w:ascii="Calibri" w:hAnsi="Calibri" w:cs="Arial"/>
          <w:sz w:val="22"/>
          <w:szCs w:val="22"/>
        </w:rPr>
        <w:t xml:space="preserve">  </w:t>
      </w:r>
    </w:p>
    <w:p w14:paraId="43E1447B" w14:textId="77777777" w:rsidR="008F269F" w:rsidRPr="00AA64CE" w:rsidRDefault="008F269F" w:rsidP="00DA66CF">
      <w:pPr>
        <w:ind w:left="720"/>
        <w:rPr>
          <w:rFonts w:ascii="Calibri" w:hAnsi="Calibri" w:cs="Arial"/>
          <w:sz w:val="22"/>
          <w:szCs w:val="22"/>
        </w:rPr>
      </w:pPr>
      <w:r w:rsidRPr="00AA64CE">
        <w:rPr>
          <w:rFonts w:ascii="Calibri" w:hAnsi="Calibri" w:cs="Arial"/>
          <w:sz w:val="22"/>
          <w:szCs w:val="22"/>
        </w:rPr>
        <w:t>(In correct bibliographic format.)</w:t>
      </w:r>
    </w:p>
    <w:p w14:paraId="340CFE79" w14:textId="77777777" w:rsidR="008F269F" w:rsidRPr="00AA64CE" w:rsidRDefault="008F269F" w:rsidP="00DA66CF">
      <w:pPr>
        <w:ind w:left="720"/>
        <w:rPr>
          <w:rFonts w:ascii="Calibri" w:hAnsi="Calibri" w:cs="Arial"/>
          <w:sz w:val="22"/>
          <w:szCs w:val="22"/>
        </w:rPr>
      </w:pPr>
    </w:p>
    <w:p w14:paraId="718B2EFD" w14:textId="77777777"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RESERVED MATERIALS FOR THE COURSE:</w:t>
      </w:r>
      <w:r w:rsidRPr="00AA64CE">
        <w:rPr>
          <w:rFonts w:ascii="Calibri" w:hAnsi="Calibri" w:cs="Arial"/>
          <w:sz w:val="22"/>
          <w:szCs w:val="22"/>
        </w:rPr>
        <w:t xml:space="preserve">  </w:t>
      </w:r>
    </w:p>
    <w:p w14:paraId="0396813F" w14:textId="77777777" w:rsidR="008F269F" w:rsidRPr="00AA64CE" w:rsidRDefault="008F269F" w:rsidP="00DA66CF">
      <w:pPr>
        <w:ind w:left="720"/>
        <w:rPr>
          <w:rFonts w:ascii="Calibri" w:hAnsi="Calibri" w:cs="Arial"/>
          <w:sz w:val="22"/>
          <w:szCs w:val="22"/>
        </w:rPr>
      </w:pPr>
      <w:r w:rsidRPr="00AA64CE">
        <w:rPr>
          <w:rFonts w:ascii="Calibri" w:hAnsi="Calibri" w:cs="Arial"/>
          <w:sz w:val="22"/>
          <w:szCs w:val="22"/>
        </w:rPr>
        <w:t>Other special learning resources.</w:t>
      </w:r>
    </w:p>
    <w:p w14:paraId="3FE8FF91" w14:textId="77777777" w:rsidR="008F269F" w:rsidRPr="00AA64CE" w:rsidRDefault="008F269F" w:rsidP="00DA66CF">
      <w:pPr>
        <w:ind w:left="720"/>
        <w:rPr>
          <w:rFonts w:ascii="Calibri" w:hAnsi="Calibri" w:cs="Arial"/>
          <w:sz w:val="22"/>
          <w:szCs w:val="22"/>
        </w:rPr>
      </w:pPr>
    </w:p>
    <w:p w14:paraId="68A1218F" w14:textId="77777777"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lastRenderedPageBreak/>
        <w:t>CLASS SCHEDULE:</w:t>
      </w:r>
      <w:r w:rsidRPr="00AA64CE">
        <w:rPr>
          <w:rFonts w:ascii="Calibri" w:hAnsi="Calibri" w:cs="Arial"/>
          <w:sz w:val="22"/>
          <w:szCs w:val="22"/>
        </w:rPr>
        <w:t xml:space="preserve">  </w:t>
      </w:r>
    </w:p>
    <w:p w14:paraId="08915A85" w14:textId="77777777" w:rsidR="008F269F" w:rsidRPr="00AA64CE" w:rsidRDefault="008F269F" w:rsidP="00DA66CF">
      <w:pPr>
        <w:ind w:left="720"/>
        <w:rPr>
          <w:rFonts w:ascii="Calibri" w:hAnsi="Calibri" w:cs="Arial"/>
          <w:sz w:val="22"/>
          <w:szCs w:val="22"/>
        </w:rPr>
      </w:pPr>
      <w:r w:rsidRPr="00AA64CE">
        <w:rPr>
          <w:rFonts w:ascii="Calibri" w:hAnsi="Calibri" w:cs="Arial"/>
          <w:sz w:val="22"/>
          <w:szCs w:val="22"/>
        </w:rPr>
        <w:t xml:space="preserve">This section includes assignments for each class meeting or unit, along with scheduled </w:t>
      </w:r>
      <w:r w:rsidR="008E0CCE" w:rsidRPr="00AA64CE">
        <w:rPr>
          <w:rFonts w:ascii="Calibri" w:hAnsi="Calibri" w:cs="Arial"/>
          <w:sz w:val="22"/>
          <w:szCs w:val="22"/>
        </w:rPr>
        <w:t>Library activities</w:t>
      </w:r>
      <w:r w:rsidRPr="00AA64CE">
        <w:rPr>
          <w:rFonts w:ascii="Calibri" w:hAnsi="Calibri" w:cs="Arial"/>
          <w:sz w:val="22"/>
          <w:szCs w:val="22"/>
        </w:rPr>
        <w:t xml:space="preserve"> and other scheduled support, including scheduled tests.</w:t>
      </w:r>
    </w:p>
    <w:p w14:paraId="4B4A658D" w14:textId="77777777" w:rsidR="008F269F" w:rsidRPr="00AA64CE" w:rsidRDefault="008F269F" w:rsidP="00DA66CF">
      <w:pPr>
        <w:ind w:left="720"/>
        <w:rPr>
          <w:rFonts w:ascii="Calibri" w:hAnsi="Calibri" w:cs="Arial"/>
          <w:sz w:val="22"/>
          <w:szCs w:val="22"/>
        </w:rPr>
      </w:pPr>
    </w:p>
    <w:p w14:paraId="0026A5C6" w14:textId="77777777"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ANY OTHER INFORMATION OR CLASS PROCEDURES OR POLICIES:</w:t>
      </w:r>
      <w:r w:rsidRPr="00AA64CE">
        <w:rPr>
          <w:rFonts w:ascii="Calibri" w:hAnsi="Calibri" w:cs="Arial"/>
          <w:sz w:val="22"/>
          <w:szCs w:val="22"/>
        </w:rPr>
        <w:t xml:space="preserve">  </w:t>
      </w:r>
    </w:p>
    <w:p w14:paraId="65B23E59" w14:textId="77777777" w:rsidR="008F269F" w:rsidRPr="00AA64CE" w:rsidRDefault="008F269F" w:rsidP="00DA66CF">
      <w:pPr>
        <w:ind w:left="720"/>
        <w:rPr>
          <w:rFonts w:ascii="Calibri" w:hAnsi="Calibri" w:cs="Arial"/>
          <w:sz w:val="22"/>
          <w:szCs w:val="22"/>
        </w:rPr>
      </w:pPr>
      <w:r w:rsidRPr="00AA64CE">
        <w:rPr>
          <w:rFonts w:ascii="Calibri" w:hAnsi="Calibri" w:cs="Arial"/>
          <w:sz w:val="22"/>
          <w:szCs w:val="22"/>
        </w:rPr>
        <w:t>(Which would be useful to the students in the class.)</w:t>
      </w:r>
    </w:p>
    <w:sectPr w:rsidR="008F269F" w:rsidRPr="00AA64CE" w:rsidSect="008F269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ED229" w14:textId="77777777" w:rsidR="00D478E2" w:rsidRDefault="00D478E2" w:rsidP="003A608C">
      <w:r>
        <w:separator/>
      </w:r>
    </w:p>
  </w:endnote>
  <w:endnote w:type="continuationSeparator" w:id="0">
    <w:p w14:paraId="52C42A1B" w14:textId="77777777" w:rsidR="00D478E2" w:rsidRDefault="00D478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5D8F0" w14:textId="77777777" w:rsidR="008F269F" w:rsidRPr="0056733A" w:rsidRDefault="004D124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4/16, 11/16</w:t>
    </w:r>
    <w:r w:rsidR="008F269F" w:rsidRPr="00583E5E">
      <w:rPr>
        <w:rFonts w:ascii="Calibri" w:hAnsi="Calibri" w:cs="Arial"/>
        <w:sz w:val="22"/>
        <w:szCs w:val="22"/>
      </w:rPr>
      <w:tab/>
    </w:r>
    <w:r w:rsidR="008F269F" w:rsidRPr="00583E5E">
      <w:rPr>
        <w:rFonts w:ascii="Calibri" w:hAnsi="Calibri" w:cs="Arial"/>
        <w:sz w:val="22"/>
        <w:szCs w:val="22"/>
      </w:rPr>
      <w:tab/>
      <w:t xml:space="preserve">Page </w:t>
    </w:r>
    <w:r w:rsidR="008F269F" w:rsidRPr="00583E5E">
      <w:rPr>
        <w:rFonts w:ascii="Calibri" w:hAnsi="Calibri" w:cs="Arial"/>
        <w:sz w:val="22"/>
        <w:szCs w:val="22"/>
      </w:rPr>
      <w:fldChar w:fldCharType="begin"/>
    </w:r>
    <w:r w:rsidR="008F269F" w:rsidRPr="00583E5E">
      <w:rPr>
        <w:rFonts w:ascii="Calibri" w:hAnsi="Calibri" w:cs="Arial"/>
        <w:sz w:val="22"/>
        <w:szCs w:val="22"/>
      </w:rPr>
      <w:instrText xml:space="preserve"> PAGE   \* MERGEFORMAT </w:instrText>
    </w:r>
    <w:r w:rsidR="008F269F" w:rsidRPr="00583E5E">
      <w:rPr>
        <w:rFonts w:ascii="Calibri" w:hAnsi="Calibri" w:cs="Arial"/>
        <w:sz w:val="22"/>
        <w:szCs w:val="22"/>
      </w:rPr>
      <w:fldChar w:fldCharType="separate"/>
    </w:r>
    <w:r w:rsidR="0015235D">
      <w:rPr>
        <w:rFonts w:ascii="Calibri" w:hAnsi="Calibri" w:cs="Arial"/>
        <w:noProof/>
        <w:sz w:val="22"/>
        <w:szCs w:val="22"/>
      </w:rPr>
      <w:t>4</w:t>
    </w:r>
    <w:r w:rsidR="008F269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0F7C" w14:textId="77777777" w:rsidR="008F269F" w:rsidRPr="005D1C10" w:rsidRDefault="005D1C10" w:rsidP="005D1C1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4/16,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685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AFD59" w14:textId="77777777" w:rsidR="00D478E2" w:rsidRDefault="00D478E2" w:rsidP="003A608C">
      <w:r>
        <w:separator/>
      </w:r>
    </w:p>
  </w:footnote>
  <w:footnote w:type="continuationSeparator" w:id="0">
    <w:p w14:paraId="54590350" w14:textId="77777777" w:rsidR="00D478E2" w:rsidRDefault="00D478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20EC" w14:textId="77777777" w:rsidR="00344BCB" w:rsidRPr="005B1FB3" w:rsidRDefault="00344BCB" w:rsidP="00344BCB">
    <w:pPr>
      <w:pStyle w:val="Header"/>
      <w:pBdr>
        <w:bottom w:val="thinThickSmallGap" w:sz="18" w:space="1" w:color="0D0D0D"/>
      </w:pBdr>
      <w:jc w:val="right"/>
    </w:pPr>
    <w:r w:rsidRPr="00CD7B93">
      <w:rPr>
        <w:rFonts w:ascii="Calibri" w:hAnsi="Calibri" w:cs="Arial"/>
        <w:noProof/>
        <w:sz w:val="22"/>
        <w:szCs w:val="22"/>
      </w:rPr>
      <w:t xml:space="preserve">ECO 2013 </w:t>
    </w:r>
    <w:r>
      <w:rPr>
        <w:rFonts w:ascii="Calibri" w:hAnsi="Calibri" w:cs="Arial"/>
        <w:noProof/>
        <w:sz w:val="22"/>
        <w:szCs w:val="22"/>
      </w:rPr>
      <w:t>PRINCIPLES OF MACROECONOMICS</w:t>
    </w:r>
  </w:p>
  <w:p w14:paraId="2E520189" w14:textId="77777777" w:rsidR="008F269F" w:rsidRPr="00F85861" w:rsidRDefault="008F269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E18C" w14:textId="77777777" w:rsidR="005D1C10" w:rsidRDefault="233E390B" w:rsidP="005D1C10">
    <w:pPr>
      <w:pStyle w:val="Header"/>
      <w:jc w:val="right"/>
    </w:pPr>
    <w:r>
      <w:rPr>
        <w:noProof/>
      </w:rPr>
      <w:drawing>
        <wp:inline distT="0" distB="0" distL="0" distR="0" wp14:anchorId="52EA91D6" wp14:editId="233E390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18ADAF13" w14:textId="77777777" w:rsidR="005D1C10" w:rsidRDefault="005D1C10" w:rsidP="005D1C10">
    <w:pPr>
      <w:pStyle w:val="Header"/>
      <w:jc w:val="right"/>
    </w:pPr>
  </w:p>
  <w:p w14:paraId="5A221F01" w14:textId="77777777" w:rsidR="005D1C10" w:rsidRDefault="005D1C10" w:rsidP="005D1C10">
    <w:pPr>
      <w:pStyle w:val="Header"/>
      <w:contextualSpacing/>
      <w:jc w:val="right"/>
      <w:rPr>
        <w:b/>
        <w:color w:val="470A68"/>
        <w:sz w:val="28"/>
      </w:rPr>
    </w:pPr>
    <w:r>
      <w:rPr>
        <w:b/>
        <w:color w:val="470A68"/>
        <w:sz w:val="28"/>
      </w:rPr>
      <w:t>School of Arts, Humanities, and Social Sciences</w:t>
    </w:r>
  </w:p>
  <w:p w14:paraId="6A0C3E8E" w14:textId="77777777" w:rsidR="008F269F" w:rsidRPr="005D1C10" w:rsidRDefault="005D1C10" w:rsidP="005D1C10">
    <w:pPr>
      <w:pStyle w:val="Header"/>
      <w:contextualSpacing/>
      <w:jc w:val="right"/>
      <w:rPr>
        <w:b/>
        <w:color w:val="470A68"/>
        <w:sz w:val="28"/>
      </w:rPr>
    </w:pPr>
    <w:r>
      <w:rPr>
        <w:noProof/>
        <w:lang w:eastAsia="en-US"/>
      </w:rPr>
      <mc:AlternateContent>
        <mc:Choice Requires="wps">
          <w:drawing>
            <wp:inline distT="0" distB="0" distL="0" distR="0" wp14:anchorId="1C83B2CF" wp14:editId="036F839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type w14:anchorId="0744AF7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D08A2"/>
    <w:multiLevelType w:val="hybridMultilevel"/>
    <w:tmpl w:val="C7FA7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1710EF"/>
    <w:multiLevelType w:val="hybridMultilevel"/>
    <w:tmpl w:val="85847D8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E4294E"/>
    <w:multiLevelType w:val="hybridMultilevel"/>
    <w:tmpl w:val="8F32E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592DBC"/>
    <w:multiLevelType w:val="hybridMultilevel"/>
    <w:tmpl w:val="8D4AF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dhN2AL0VU4wdyVLbFFeN3yl+0rJOdGEhwAP8AEoEkB8eWGyrpYhsxOZN84T+N0nb2QYbCMVqhtK++L1wTjJeg==" w:salt="t9/EwGLWzdWfkL8yE3oj7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311B8"/>
    <w:rsid w:val="0005025E"/>
    <w:rsid w:val="00051D9C"/>
    <w:rsid w:val="0008394A"/>
    <w:rsid w:val="00085A5D"/>
    <w:rsid w:val="00087993"/>
    <w:rsid w:val="00092F31"/>
    <w:rsid w:val="00095357"/>
    <w:rsid w:val="00095F74"/>
    <w:rsid w:val="00096025"/>
    <w:rsid w:val="000A404C"/>
    <w:rsid w:val="000A53CD"/>
    <w:rsid w:val="000A5BEE"/>
    <w:rsid w:val="000A62F4"/>
    <w:rsid w:val="000B478E"/>
    <w:rsid w:val="000C5FFB"/>
    <w:rsid w:val="000C6A84"/>
    <w:rsid w:val="000D0EDB"/>
    <w:rsid w:val="000D52D7"/>
    <w:rsid w:val="000D6855"/>
    <w:rsid w:val="000D7BAA"/>
    <w:rsid w:val="000E745E"/>
    <w:rsid w:val="00100CC3"/>
    <w:rsid w:val="00103753"/>
    <w:rsid w:val="00107D75"/>
    <w:rsid w:val="00111C2E"/>
    <w:rsid w:val="00115498"/>
    <w:rsid w:val="00121977"/>
    <w:rsid w:val="00121F85"/>
    <w:rsid w:val="00123F4F"/>
    <w:rsid w:val="001251EB"/>
    <w:rsid w:val="00130974"/>
    <w:rsid w:val="00131EA9"/>
    <w:rsid w:val="001331EB"/>
    <w:rsid w:val="00136DC4"/>
    <w:rsid w:val="0013713E"/>
    <w:rsid w:val="00151AA7"/>
    <w:rsid w:val="0015235D"/>
    <w:rsid w:val="00152A4C"/>
    <w:rsid w:val="0015437C"/>
    <w:rsid w:val="00164D97"/>
    <w:rsid w:val="00181758"/>
    <w:rsid w:val="00183895"/>
    <w:rsid w:val="001845C0"/>
    <w:rsid w:val="0018578A"/>
    <w:rsid w:val="00186361"/>
    <w:rsid w:val="00190C21"/>
    <w:rsid w:val="00192009"/>
    <w:rsid w:val="00193CFE"/>
    <w:rsid w:val="0019460E"/>
    <w:rsid w:val="001A13F4"/>
    <w:rsid w:val="001A2B73"/>
    <w:rsid w:val="001A4A48"/>
    <w:rsid w:val="001B1338"/>
    <w:rsid w:val="001C2715"/>
    <w:rsid w:val="001C32A2"/>
    <w:rsid w:val="001C33A1"/>
    <w:rsid w:val="001D0574"/>
    <w:rsid w:val="001D52C1"/>
    <w:rsid w:val="001E2EA0"/>
    <w:rsid w:val="001F34C2"/>
    <w:rsid w:val="001F5A74"/>
    <w:rsid w:val="001F71CA"/>
    <w:rsid w:val="00200DEF"/>
    <w:rsid w:val="00203F6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1B00"/>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2066"/>
    <w:rsid w:val="003033E0"/>
    <w:rsid w:val="00307AB4"/>
    <w:rsid w:val="00312A2A"/>
    <w:rsid w:val="003143F5"/>
    <w:rsid w:val="00317C40"/>
    <w:rsid w:val="0032091B"/>
    <w:rsid w:val="0033041C"/>
    <w:rsid w:val="00332B09"/>
    <w:rsid w:val="00344BCB"/>
    <w:rsid w:val="00352604"/>
    <w:rsid w:val="003538D5"/>
    <w:rsid w:val="00354516"/>
    <w:rsid w:val="003562B8"/>
    <w:rsid w:val="00366685"/>
    <w:rsid w:val="0037095A"/>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1C7D"/>
    <w:rsid w:val="00463056"/>
    <w:rsid w:val="00472C6D"/>
    <w:rsid w:val="00473181"/>
    <w:rsid w:val="004737F9"/>
    <w:rsid w:val="00483843"/>
    <w:rsid w:val="0048655D"/>
    <w:rsid w:val="00494514"/>
    <w:rsid w:val="00496B9D"/>
    <w:rsid w:val="00496FB8"/>
    <w:rsid w:val="004A2937"/>
    <w:rsid w:val="004B0DA2"/>
    <w:rsid w:val="004C19CE"/>
    <w:rsid w:val="004C6A4A"/>
    <w:rsid w:val="004D124A"/>
    <w:rsid w:val="004E0BC8"/>
    <w:rsid w:val="004E6716"/>
    <w:rsid w:val="004E6778"/>
    <w:rsid w:val="004F0F13"/>
    <w:rsid w:val="0050005C"/>
    <w:rsid w:val="005028D8"/>
    <w:rsid w:val="0050348A"/>
    <w:rsid w:val="00503776"/>
    <w:rsid w:val="00503F8D"/>
    <w:rsid w:val="005061A6"/>
    <w:rsid w:val="00506D00"/>
    <w:rsid w:val="005110B5"/>
    <w:rsid w:val="0051455B"/>
    <w:rsid w:val="00517935"/>
    <w:rsid w:val="00526CBC"/>
    <w:rsid w:val="00532D7D"/>
    <w:rsid w:val="00543F79"/>
    <w:rsid w:val="00546A05"/>
    <w:rsid w:val="00555DC1"/>
    <w:rsid w:val="00560932"/>
    <w:rsid w:val="00571E14"/>
    <w:rsid w:val="00581C6E"/>
    <w:rsid w:val="005939F3"/>
    <w:rsid w:val="00593D67"/>
    <w:rsid w:val="00596418"/>
    <w:rsid w:val="00597D33"/>
    <w:rsid w:val="00597E0E"/>
    <w:rsid w:val="005A32EB"/>
    <w:rsid w:val="005A40CD"/>
    <w:rsid w:val="005A4127"/>
    <w:rsid w:val="005C1F40"/>
    <w:rsid w:val="005C584C"/>
    <w:rsid w:val="005C58AE"/>
    <w:rsid w:val="005C61F0"/>
    <w:rsid w:val="005D1C10"/>
    <w:rsid w:val="005D5EB0"/>
    <w:rsid w:val="005E0EA6"/>
    <w:rsid w:val="005E1AD4"/>
    <w:rsid w:val="005E4948"/>
    <w:rsid w:val="005F01C0"/>
    <w:rsid w:val="005F1F83"/>
    <w:rsid w:val="005F5274"/>
    <w:rsid w:val="005F5C2B"/>
    <w:rsid w:val="005F7A05"/>
    <w:rsid w:val="006015A3"/>
    <w:rsid w:val="00604261"/>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67F2C"/>
    <w:rsid w:val="007805FB"/>
    <w:rsid w:val="00785D83"/>
    <w:rsid w:val="00786622"/>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64790"/>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0CCE"/>
    <w:rsid w:val="008E5A19"/>
    <w:rsid w:val="008F269F"/>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8693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689"/>
    <w:rsid w:val="009F4284"/>
    <w:rsid w:val="009F602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28F7"/>
    <w:rsid w:val="00AA64CE"/>
    <w:rsid w:val="00AB0791"/>
    <w:rsid w:val="00AB28A7"/>
    <w:rsid w:val="00AC103B"/>
    <w:rsid w:val="00AC3645"/>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A5B"/>
    <w:rsid w:val="00B349AB"/>
    <w:rsid w:val="00B42380"/>
    <w:rsid w:val="00B427DB"/>
    <w:rsid w:val="00B46D55"/>
    <w:rsid w:val="00B562D9"/>
    <w:rsid w:val="00B64D73"/>
    <w:rsid w:val="00B6632A"/>
    <w:rsid w:val="00B66EE0"/>
    <w:rsid w:val="00B7226B"/>
    <w:rsid w:val="00B75E62"/>
    <w:rsid w:val="00B770E3"/>
    <w:rsid w:val="00B83EE9"/>
    <w:rsid w:val="00B911C1"/>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02B30"/>
    <w:rsid w:val="00C12406"/>
    <w:rsid w:val="00C27530"/>
    <w:rsid w:val="00C3496D"/>
    <w:rsid w:val="00C34A0A"/>
    <w:rsid w:val="00C3595D"/>
    <w:rsid w:val="00C36AF3"/>
    <w:rsid w:val="00C51CBF"/>
    <w:rsid w:val="00C57A5F"/>
    <w:rsid w:val="00C65328"/>
    <w:rsid w:val="00C653DB"/>
    <w:rsid w:val="00C7377C"/>
    <w:rsid w:val="00C761D5"/>
    <w:rsid w:val="00C9122C"/>
    <w:rsid w:val="00CA1FB8"/>
    <w:rsid w:val="00CA4B02"/>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692A"/>
    <w:rsid w:val="00D46A2E"/>
    <w:rsid w:val="00D478E2"/>
    <w:rsid w:val="00D64528"/>
    <w:rsid w:val="00D742A4"/>
    <w:rsid w:val="00D76860"/>
    <w:rsid w:val="00D814A0"/>
    <w:rsid w:val="00D8660E"/>
    <w:rsid w:val="00D95501"/>
    <w:rsid w:val="00DA3FF7"/>
    <w:rsid w:val="00DA66CF"/>
    <w:rsid w:val="00DA73E8"/>
    <w:rsid w:val="00DB1B78"/>
    <w:rsid w:val="00DB58DC"/>
    <w:rsid w:val="00DD347B"/>
    <w:rsid w:val="00DD4688"/>
    <w:rsid w:val="00DD7791"/>
    <w:rsid w:val="00DD7D2F"/>
    <w:rsid w:val="00DD7DD6"/>
    <w:rsid w:val="00DF0910"/>
    <w:rsid w:val="00DF59A3"/>
    <w:rsid w:val="00E02EF7"/>
    <w:rsid w:val="00E04BE9"/>
    <w:rsid w:val="00E34699"/>
    <w:rsid w:val="00E35475"/>
    <w:rsid w:val="00E37A6C"/>
    <w:rsid w:val="00E4004A"/>
    <w:rsid w:val="00E415F9"/>
    <w:rsid w:val="00E501BC"/>
    <w:rsid w:val="00E523CB"/>
    <w:rsid w:val="00E53389"/>
    <w:rsid w:val="00E57435"/>
    <w:rsid w:val="00E60CA4"/>
    <w:rsid w:val="00E62FA5"/>
    <w:rsid w:val="00E7107D"/>
    <w:rsid w:val="00E83CA5"/>
    <w:rsid w:val="00E84695"/>
    <w:rsid w:val="00E856EA"/>
    <w:rsid w:val="00E96555"/>
    <w:rsid w:val="00EA1123"/>
    <w:rsid w:val="00EA151B"/>
    <w:rsid w:val="00EA4C87"/>
    <w:rsid w:val="00EB15D4"/>
    <w:rsid w:val="00EB2C92"/>
    <w:rsid w:val="00EB6159"/>
    <w:rsid w:val="00EB70EA"/>
    <w:rsid w:val="00EC28D8"/>
    <w:rsid w:val="00EE3DB1"/>
    <w:rsid w:val="00EF0124"/>
    <w:rsid w:val="00F0403D"/>
    <w:rsid w:val="00F04E67"/>
    <w:rsid w:val="00F1523B"/>
    <w:rsid w:val="00F161A5"/>
    <w:rsid w:val="00F268CA"/>
    <w:rsid w:val="00F30D2C"/>
    <w:rsid w:val="00F348A6"/>
    <w:rsid w:val="00F3669E"/>
    <w:rsid w:val="00F43CDC"/>
    <w:rsid w:val="00F451A3"/>
    <w:rsid w:val="00F4738C"/>
    <w:rsid w:val="00F52D3B"/>
    <w:rsid w:val="00F530D5"/>
    <w:rsid w:val="00F755BB"/>
    <w:rsid w:val="00F75BD5"/>
    <w:rsid w:val="00F81D99"/>
    <w:rsid w:val="00F81F4F"/>
    <w:rsid w:val="00F827FC"/>
    <w:rsid w:val="00F8387E"/>
    <w:rsid w:val="00F876C6"/>
    <w:rsid w:val="00F9399C"/>
    <w:rsid w:val="00FA3195"/>
    <w:rsid w:val="00FB55FB"/>
    <w:rsid w:val="00FB5710"/>
    <w:rsid w:val="00FB5CC5"/>
    <w:rsid w:val="00FB6807"/>
    <w:rsid w:val="00FB69C4"/>
    <w:rsid w:val="00FC0603"/>
    <w:rsid w:val="00FD2FD8"/>
    <w:rsid w:val="00FD4635"/>
    <w:rsid w:val="00FD735A"/>
    <w:rsid w:val="00FE2071"/>
    <w:rsid w:val="00FE4858"/>
    <w:rsid w:val="00FE6A0F"/>
    <w:rsid w:val="00FF21DB"/>
    <w:rsid w:val="00FF2E0C"/>
    <w:rsid w:val="00FF66FA"/>
    <w:rsid w:val="233E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555B5"/>
  <w15:chartTrackingRefBased/>
  <w15:docId w15:val="{31F03D18-F844-4C20-B353-C2E8F5AF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349AB"/>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B349AB"/>
    <w:rPr>
      <w:snapToGrid w:val="0"/>
      <w:sz w:val="22"/>
    </w:rPr>
  </w:style>
  <w:style w:type="table" w:styleId="TableGrid">
    <w:name w:val="Table Grid"/>
    <w:basedOn w:val="TableNormal"/>
    <w:uiPriority w:val="59"/>
    <w:rsid w:val="009869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737F9"/>
    <w:rPr>
      <w:color w:val="0000FF"/>
      <w:u w:val="single"/>
    </w:rPr>
  </w:style>
  <w:style w:type="paragraph" w:styleId="BalloonText">
    <w:name w:val="Balloon Text"/>
    <w:basedOn w:val="Normal"/>
    <w:link w:val="BalloonTextChar"/>
    <w:rsid w:val="00281B00"/>
    <w:rPr>
      <w:rFonts w:ascii="Segoe UI" w:hAnsi="Segoe UI" w:cs="Segoe UI"/>
      <w:sz w:val="18"/>
      <w:szCs w:val="18"/>
    </w:rPr>
  </w:style>
  <w:style w:type="character" w:customStyle="1" w:styleId="BalloonTextChar">
    <w:name w:val="Balloon Text Char"/>
    <w:basedOn w:val="DefaultParagraphFont"/>
    <w:link w:val="BalloonText"/>
    <w:rsid w:val="00281B0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6FD1-C626-4346-BDAC-33C717656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CBF5-C42E-41A9-8756-25A3B6A1D5A8}">
  <ds:schemaRefs>
    <ds:schemaRef ds:uri="http://schemas.microsoft.com/sharepoint/v3/contenttype/forms"/>
  </ds:schemaRefs>
</ds:datastoreItem>
</file>

<file path=customXml/itemProps3.xml><?xml version="1.0" encoding="utf-8"?>
<ds:datastoreItem xmlns:ds="http://schemas.openxmlformats.org/officeDocument/2006/customXml" ds:itemID="{5EF8A040-A240-4FA2-9AE8-BC918297D2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222152-887E-4E47-BCFF-4A633304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2021-08-19T11:03:00Z</dcterms:created>
  <dcterms:modified xsi:type="dcterms:W3CDTF">2021-08-19T11:03:00Z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