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091E24" w:rsidP="008A1DEA">
      <w:pPr>
        <w:tabs>
          <w:tab w:val="left" w:pos="720"/>
          <w:tab w:val="left" w:pos="1170"/>
        </w:tabs>
        <w:suppressAutoHyphens/>
        <w:spacing w:after="0" w:line="240" w:lineRule="auto"/>
        <w:ind w:left="720"/>
        <w:rPr>
          <w:rFonts w:ascii="Calibri" w:eastAsia="Times New Roman" w:hAnsi="Calibri" w:cs="Arial"/>
          <w:b/>
          <w:lang w:eastAsia="ar-SA"/>
        </w:rPr>
      </w:pPr>
      <w:r>
        <w:rPr>
          <w:rFonts w:ascii="Calibri" w:eastAsia="Times New Roman" w:hAnsi="Calibri" w:cs="Arial"/>
          <w:b/>
          <w:noProof/>
          <w:lang w:eastAsia="ar-SA"/>
        </w:rPr>
        <w:t>HIM 2729 ADVANCED CODING AND REIMBURSEMENT</w:t>
      </w:r>
      <w:proofErr w:type="gramStart"/>
      <w:r>
        <w:rPr>
          <w:rFonts w:ascii="Calibri" w:eastAsia="Times New Roman" w:hAnsi="Calibri" w:cs="Arial"/>
          <w:b/>
          <w:lang w:eastAsia="ar-SA"/>
        </w:rPr>
        <w:t xml:space="preserve">   (</w:t>
      </w:r>
      <w:proofErr w:type="gramEnd"/>
      <w:r>
        <w:rPr>
          <w:rFonts w:ascii="Calibri" w:eastAsia="Times New Roman" w:hAnsi="Calibri" w:cs="Arial"/>
          <w:b/>
          <w:lang w:eastAsia="ar-SA"/>
        </w:rPr>
        <w:t>2</w:t>
      </w:r>
      <w:r w:rsidR="008A1DEA" w:rsidRPr="008A1DEA">
        <w:rPr>
          <w:rFonts w:ascii="Calibri" w:eastAsia="Times New Roman" w:hAnsi="Calibri" w:cs="Arial"/>
          <w:b/>
          <w:lang w:eastAsia="ar-SA"/>
        </w:rPr>
        <w:t xml:space="preserve"> CREDITS)</w:t>
      </w:r>
    </w:p>
    <w:p w:rsidR="008A1DEA" w:rsidRP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091E24" w:rsidRDefault="00091E24" w:rsidP="008A1DEA">
      <w:pPr>
        <w:tabs>
          <w:tab w:val="left" w:pos="720"/>
          <w:tab w:val="left" w:pos="1170"/>
        </w:tabs>
        <w:suppressAutoHyphens/>
        <w:spacing w:after="120" w:line="276" w:lineRule="auto"/>
        <w:ind w:left="720"/>
        <w:rPr>
          <w:rFonts w:ascii="Calibri" w:eastAsia="Times New Roman" w:hAnsi="Calibri" w:cs="Arial"/>
          <w:noProof/>
          <w:lang w:eastAsia="ar-SA"/>
        </w:rPr>
      </w:pPr>
      <w:r>
        <w:rPr>
          <w:rFonts w:ascii="Calibri" w:eastAsia="Times New Roman" w:hAnsi="Calibri" w:cs="Arial"/>
          <w:noProof/>
          <w:lang w:eastAsia="ar-SA"/>
        </w:rPr>
        <w:t xml:space="preserve">This course is designed to provide the student with instruction in the application of guidelines related to the abstracting, billing, reimbursement and data quality management principles of medical coding across all care settings. </w:t>
      </w:r>
    </w:p>
    <w:p w:rsidR="008A1DEA" w:rsidRPr="008A1DEA" w:rsidRDefault="008A1DEA" w:rsidP="008A1DEA">
      <w:pPr>
        <w:widowControl w:val="0"/>
        <w:numPr>
          <w:ilvl w:val="0"/>
          <w:numId w:val="1"/>
        </w:numPr>
        <w:suppressAutoHyphens/>
        <w:spacing w:after="0" w:line="240" w:lineRule="auto"/>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091E24" w:rsidP="008A1DEA">
      <w:pPr>
        <w:widowControl w:val="0"/>
        <w:suppressAutoHyphens/>
        <w:spacing w:after="0" w:line="240" w:lineRule="auto"/>
        <w:ind w:left="720"/>
        <w:rPr>
          <w:rFonts w:ascii="Calibri" w:eastAsia="Times New Roman" w:hAnsi="Calibri" w:cs="Arial"/>
          <w:lang w:eastAsia="ar-SA"/>
        </w:rPr>
      </w:pPr>
      <w:r>
        <w:rPr>
          <w:rFonts w:ascii="Calibri" w:eastAsia="Times New Roman" w:hAnsi="Calibri" w:cs="Arial"/>
          <w:noProof/>
          <w:lang w:eastAsia="ar-SA"/>
        </w:rPr>
        <w:t>HIM1000, HIM2724, HIM2253 -a</w:t>
      </w:r>
      <w:r w:rsidR="009F482C">
        <w:rPr>
          <w:rFonts w:ascii="Calibri" w:eastAsia="Times New Roman" w:hAnsi="Calibri" w:cs="Arial"/>
          <w:noProof/>
          <w:lang w:eastAsia="ar-SA"/>
        </w:rPr>
        <w:t>ll with a grade of C or better</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091E24" w:rsidRDefault="00D5113E"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Coding for Professional Service</w:t>
      </w:r>
      <w:r w:rsidR="00091E24">
        <w:rPr>
          <w:rFonts w:ascii="Calibri" w:eastAsia="Times New Roman" w:hAnsi="Calibri" w:cs="Arial"/>
          <w:lang w:eastAsia="ar-SA"/>
        </w:rPr>
        <w:t xml:space="preserve">s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for Facility Services </w:t>
      </w:r>
    </w:p>
    <w:p w:rsidR="00091E24" w:rsidRDefault="00091E24" w:rsidP="00091E24">
      <w:pPr>
        <w:widowControl w:val="0"/>
        <w:numPr>
          <w:ilvl w:val="1"/>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Hospital Inpatient </w:t>
      </w:r>
    </w:p>
    <w:p w:rsidR="00091E24" w:rsidRDefault="00091E24" w:rsidP="00091E24">
      <w:pPr>
        <w:widowControl w:val="0"/>
        <w:numPr>
          <w:ilvl w:val="1"/>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Hospital Outpatient </w:t>
      </w:r>
    </w:p>
    <w:p w:rsidR="00091E24" w:rsidRDefault="00091E24" w:rsidP="00091E24">
      <w:pPr>
        <w:widowControl w:val="0"/>
        <w:numPr>
          <w:ilvl w:val="2"/>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Emergency Room </w:t>
      </w:r>
    </w:p>
    <w:p w:rsidR="00091E24" w:rsidRDefault="00091E24" w:rsidP="00091E24">
      <w:pPr>
        <w:widowControl w:val="0"/>
        <w:numPr>
          <w:ilvl w:val="2"/>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Ambulatory Surgery </w:t>
      </w:r>
    </w:p>
    <w:p w:rsidR="00D5113E" w:rsidRDefault="00091E24" w:rsidP="00D5113E">
      <w:pPr>
        <w:widowControl w:val="0"/>
        <w:numPr>
          <w:ilvl w:val="2"/>
          <w:numId w:val="4"/>
        </w:numPr>
        <w:suppressAutoHyphens/>
        <w:spacing w:after="0" w:line="240" w:lineRule="auto"/>
        <w:outlineLvl w:val="0"/>
        <w:rPr>
          <w:rFonts w:ascii="Calibri" w:eastAsia="Times New Roman" w:hAnsi="Calibri" w:cs="Arial"/>
          <w:lang w:eastAsia="ar-SA"/>
        </w:rPr>
      </w:pPr>
      <w:r w:rsidRPr="00D5113E">
        <w:rPr>
          <w:rFonts w:ascii="Calibri" w:eastAsia="Times New Roman" w:hAnsi="Calibri" w:cs="Arial"/>
          <w:lang w:eastAsia="ar-SA"/>
        </w:rPr>
        <w:t>Clinics</w:t>
      </w:r>
    </w:p>
    <w:p w:rsidR="00091E24" w:rsidRPr="00D5113E" w:rsidRDefault="00091E24" w:rsidP="00A0508E">
      <w:pPr>
        <w:widowControl w:val="0"/>
        <w:numPr>
          <w:ilvl w:val="0"/>
          <w:numId w:val="4"/>
        </w:numPr>
        <w:suppressAutoHyphens/>
        <w:spacing w:after="0" w:line="240" w:lineRule="auto"/>
        <w:outlineLvl w:val="0"/>
        <w:rPr>
          <w:rFonts w:ascii="Calibri" w:eastAsia="Times New Roman" w:hAnsi="Calibri" w:cs="Arial"/>
          <w:lang w:eastAsia="ar-SA"/>
        </w:rPr>
      </w:pPr>
      <w:r w:rsidRPr="00D5113E">
        <w:rPr>
          <w:rFonts w:ascii="Calibri" w:eastAsia="Times New Roman" w:hAnsi="Calibri" w:cs="Arial"/>
          <w:lang w:eastAsia="ar-SA"/>
        </w:rPr>
        <w:t xml:space="preserve">Coding for Data Quality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and the Billing Process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Reimbursement Methodologies </w:t>
      </w:r>
    </w:p>
    <w:p w:rsidR="00091E24" w:rsidRPr="00091E24" w:rsidRDefault="00091E24" w:rsidP="008E1490">
      <w:pPr>
        <w:widowControl w:val="0"/>
        <w:suppressAutoHyphens/>
        <w:spacing w:after="0" w:line="240" w:lineRule="auto"/>
        <w:outlineLvl w:val="0"/>
        <w:rPr>
          <w:rFonts w:ascii="Calibri" w:eastAsia="Times New Roman" w:hAnsi="Calibri" w:cs="Arial"/>
          <w:lang w:eastAsia="ar-SA"/>
        </w:rPr>
      </w:pP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lastRenderedPageBreak/>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D5113E" w:rsidP="00751DB0">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Pr>
          <w:rFonts w:eastAsia="Times New Roman" w:cs="Arial"/>
          <w:szCs w:val="20"/>
          <w:shd w:val="clear" w:color="auto" w:fill="FFFFFF"/>
          <w:lang w:eastAsia="ar-SA"/>
        </w:rPr>
        <w:t>Apply policies and procedures for the use of data required in healthcare reimbursement.</w:t>
      </w:r>
      <w:r w:rsidR="008A1DEA" w:rsidRPr="008A1DEA">
        <w:rPr>
          <w:rFonts w:eastAsia="Times New Roman" w:cs="Arial"/>
          <w:szCs w:val="20"/>
          <w:shd w:val="clear" w:color="auto" w:fill="FFFFFF"/>
          <w:lang w:eastAsia="ar-SA"/>
        </w:rPr>
        <w:t xml:space="preserve">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DC57FD">
      <w:pPr>
        <w:widowControl w:val="0"/>
        <w:numPr>
          <w:ilvl w:val="0"/>
          <w:numId w:val="5"/>
        </w:numPr>
        <w:tabs>
          <w:tab w:val="left" w:pos="1088"/>
        </w:tabs>
        <w:suppressAutoHyphens/>
        <w:autoSpaceDE w:val="0"/>
        <w:autoSpaceDN w:val="0"/>
        <w:spacing w:before="1" w:after="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Pr="00CC1D36" w:rsidRDefault="00DC57FD" w:rsidP="00CC1D36">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diagnosis/procedure codes according to current guidelines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accuracy of diagnostic and procedural coding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diagnostic/procedural groupings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accuracy of diagnostic/procedural groupings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Utilize software in the completion of HIM processes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policies and procedures for the use of data required in healthcare reimbursement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revenue cycle management processes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Analyze current regulations and established guidelines in clinical classification systems.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Determine accuracy of computer assisted coding assignment and recommend corrective action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Identify potential abuse or fraudulent trends through data analysis </w:t>
      </w:r>
    </w:p>
    <w:p w:rsidR="00CC1D36"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Assess quality and adequacy of documentation </w:t>
      </w:r>
    </w:p>
    <w:p w:rsidR="00CC1D36" w:rsidRPr="007603A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Clarify conflicting, ambiguous, or non-specific information appearing in a medical record </w:t>
      </w:r>
    </w:p>
    <w:p w:rsidR="00CC1D36"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Identify cases needing queries process for c</w:t>
      </w:r>
      <w:r>
        <w:rPr>
          <w:sz w:val="24"/>
        </w:rPr>
        <w:t>larification of code assignment</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Create physician queries related to incomplete or ambiguous informati</w:t>
      </w:r>
      <w:r>
        <w:rPr>
          <w:sz w:val="24"/>
        </w:rPr>
        <w:t>on</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Using suggested guidelines, write queries to address ambiguous information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Utilize encoder</w:t>
      </w:r>
      <w:r>
        <w:rPr>
          <w:sz w:val="24"/>
        </w:rPr>
        <w:t>/grouper</w:t>
      </w:r>
      <w:r w:rsidRPr="00914A45">
        <w:rPr>
          <w:sz w:val="24"/>
        </w:rPr>
        <w:t xml:space="preserve"> software</w:t>
      </w:r>
      <w:r>
        <w:rPr>
          <w:sz w:val="24"/>
        </w:rPr>
        <w:t xml:space="preserve"> for coding and DRG assignment</w:t>
      </w:r>
    </w:p>
    <w:p w:rsidR="00CC1D36" w:rsidRPr="007603A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Pr>
          <w:sz w:val="24"/>
        </w:rPr>
        <w:t>Use references in the e</w:t>
      </w:r>
      <w:r w:rsidRPr="00914A45">
        <w:rPr>
          <w:sz w:val="24"/>
        </w:rPr>
        <w:t>ncoder (Coding Clinic, CPT Assistant</w:t>
      </w:r>
      <w:r>
        <w:rPr>
          <w:sz w:val="24"/>
        </w:rPr>
        <w:t>, lab and pharmacy references)</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case mix data.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Define Revenue Cycle Management and its components.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Create justification for an EOB claim related to me</w:t>
      </w:r>
      <w:r>
        <w:rPr>
          <w:sz w:val="24"/>
        </w:rPr>
        <w:t>dical necessity</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Review current trends in billing and common </w:t>
      </w:r>
      <w:r>
        <w:rPr>
          <w:sz w:val="24"/>
        </w:rPr>
        <w:t xml:space="preserve">billing errors (RAC, QIO, </w:t>
      </w:r>
      <w:proofErr w:type="spellStart"/>
      <w:r>
        <w:rPr>
          <w:sz w:val="24"/>
        </w:rPr>
        <w:t>etc</w:t>
      </w:r>
      <w:proofErr w:type="spellEnd"/>
      <w:r>
        <w:rPr>
          <w:sz w:val="24"/>
        </w:rPr>
        <w:t>)</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Review current ethical considerations rela</w:t>
      </w:r>
      <w:r>
        <w:rPr>
          <w:sz w:val="24"/>
        </w:rPr>
        <w:t>ted to coding and reimbursement</w:t>
      </w:r>
      <w:r w:rsidRPr="00914A45">
        <w:rPr>
          <w:sz w:val="24"/>
        </w:rPr>
        <w:t xml:space="preserve">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the elements and practice of a Coding Compliance program including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Apply Clinical Docum</w:t>
      </w:r>
      <w:r>
        <w:rPr>
          <w:sz w:val="24"/>
        </w:rPr>
        <w:t>entation Improvement practices</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current regulations and established guidelines in </w:t>
      </w:r>
      <w:r>
        <w:rPr>
          <w:sz w:val="24"/>
        </w:rPr>
        <w:t>clinical classification systems</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lastRenderedPageBreak/>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REQUIREMENTS FOR THE STUDENTS:</w:t>
      </w:r>
      <w:r w:rsidRPr="00864524">
        <w:rPr>
          <w:rFonts w:ascii="Calibri" w:hAnsi="Calibri" w:cs="Arial"/>
        </w:rPr>
        <w:tab/>
      </w:r>
    </w:p>
    <w:p w:rsidR="00CE7C34" w:rsidRPr="00864524" w:rsidRDefault="00CE7C34" w:rsidP="00CE7C34">
      <w:pPr>
        <w:ind w:left="720"/>
        <w:rPr>
          <w:rFonts w:ascii="Calibri" w:hAnsi="Calibri" w:cs="Arial"/>
        </w:rPr>
      </w:pPr>
      <w:r w:rsidRPr="00864524">
        <w:rPr>
          <w:rFonts w:ascii="Calibri" w:hAnsi="Calibri" w:cs="Arial"/>
        </w:rPr>
        <w:t>List specific course assessments such as class participation, tests, homework assignments, make-up procedures, etc.</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ATTENDANCE POLICY:</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The professor’s specific policy concerning absence. (The College policy on attendance is in the Catalog, and defers to the professor.)</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GRADING POLICY:</w:t>
      </w:r>
      <w:r w:rsidRPr="00864524">
        <w:rPr>
          <w:rFonts w:ascii="Calibri" w:hAnsi="Calibri" w:cs="Arial"/>
        </w:rPr>
        <w:t xml:space="preserve">  </w:t>
      </w:r>
    </w:p>
    <w:p w:rsidR="00CE7C34" w:rsidRPr="00CE7C34" w:rsidRDefault="00CE7C34" w:rsidP="00CE7C34">
      <w:pPr>
        <w:ind w:left="720"/>
        <w:rPr>
          <w:rFonts w:ascii="Calibri" w:hAnsi="Calibri" w:cs="Arial"/>
        </w:rPr>
      </w:pPr>
      <w:r w:rsidRPr="00864524">
        <w:rPr>
          <w:rFonts w:ascii="Calibri" w:hAnsi="Calibri" w:cs="Arial"/>
        </w:rPr>
        <w:t xml:space="preserve">Include numerical ranges for letter grades; the following is a range commonly used by many </w:t>
      </w:r>
      <w:proofErr w:type="gramStart"/>
      <w:r w:rsidRPr="00864524">
        <w:rPr>
          <w:rFonts w:ascii="Calibri" w:hAnsi="Calibri" w:cs="Arial"/>
        </w:rPr>
        <w:t>faculty</w:t>
      </w:r>
      <w:proofErr w:type="gramEnd"/>
      <w:r w:rsidRPr="00864524">
        <w:rPr>
          <w:rFonts w:ascii="Calibri" w:hAnsi="Calibri" w:cs="Arial"/>
        </w:rPr>
        <w:t>:</w:t>
      </w:r>
    </w:p>
    <w:p w:rsidR="00CE7C34" w:rsidRPr="00864524" w:rsidRDefault="00CE7C34" w:rsidP="00CE7C34">
      <w:pPr>
        <w:spacing w:after="0" w:line="240" w:lineRule="auto"/>
        <w:ind w:left="2880"/>
        <w:rPr>
          <w:rFonts w:ascii="Calibri" w:hAnsi="Calibri" w:cs="Arial"/>
        </w:rPr>
      </w:pPr>
      <w:r w:rsidRPr="00864524">
        <w:rPr>
          <w:rFonts w:ascii="Calibri" w:hAnsi="Calibri" w:cs="Arial"/>
        </w:rPr>
        <w:t>90 - 100      =      A</w:t>
      </w:r>
    </w:p>
    <w:p w:rsidR="00CE7C34" w:rsidRPr="00864524" w:rsidRDefault="00CE7C34" w:rsidP="00CE7C34">
      <w:pPr>
        <w:spacing w:after="0" w:line="240" w:lineRule="auto"/>
        <w:ind w:left="2880"/>
        <w:rPr>
          <w:rFonts w:ascii="Calibri" w:hAnsi="Calibri" w:cs="Arial"/>
        </w:rPr>
      </w:pPr>
      <w:r w:rsidRPr="00864524">
        <w:rPr>
          <w:rFonts w:ascii="Calibri" w:hAnsi="Calibri" w:cs="Arial"/>
        </w:rPr>
        <w:t>80 - 89        =      B</w:t>
      </w:r>
    </w:p>
    <w:p w:rsidR="00CE7C34" w:rsidRPr="00864524" w:rsidRDefault="00CE7C34" w:rsidP="00CE7C34">
      <w:pPr>
        <w:spacing w:after="0" w:line="240" w:lineRule="auto"/>
        <w:ind w:left="2880"/>
        <w:rPr>
          <w:rFonts w:ascii="Calibri" w:hAnsi="Calibri" w:cs="Arial"/>
        </w:rPr>
      </w:pPr>
      <w:r w:rsidRPr="00864524">
        <w:rPr>
          <w:rFonts w:ascii="Calibri" w:hAnsi="Calibri" w:cs="Arial"/>
        </w:rPr>
        <w:t>70 - 79        =      C</w:t>
      </w:r>
    </w:p>
    <w:p w:rsidR="00CE7C34" w:rsidRPr="00864524" w:rsidRDefault="00CE7C34" w:rsidP="00CE7C34">
      <w:pPr>
        <w:spacing w:after="0" w:line="240" w:lineRule="auto"/>
        <w:ind w:left="2880"/>
        <w:rPr>
          <w:rFonts w:ascii="Calibri" w:hAnsi="Calibri" w:cs="Arial"/>
        </w:rPr>
      </w:pPr>
      <w:r w:rsidRPr="00864524">
        <w:rPr>
          <w:rFonts w:ascii="Calibri" w:hAnsi="Calibri" w:cs="Arial"/>
        </w:rPr>
        <w:t>60 - 69        =      D</w:t>
      </w:r>
    </w:p>
    <w:p w:rsidR="00CE7C34" w:rsidRPr="00864524" w:rsidRDefault="00CE7C34" w:rsidP="00CE7C34">
      <w:pPr>
        <w:spacing w:after="0" w:line="240" w:lineRule="auto"/>
        <w:ind w:left="2880"/>
        <w:rPr>
          <w:rFonts w:ascii="Calibri" w:hAnsi="Calibri" w:cs="Arial"/>
        </w:rPr>
      </w:pPr>
      <w:r w:rsidRPr="00864524">
        <w:rPr>
          <w:rFonts w:ascii="Calibri" w:hAnsi="Calibri" w:cs="Arial"/>
        </w:rPr>
        <w:t>Below 60    =      F</w:t>
      </w:r>
    </w:p>
    <w:p w:rsidR="00CE7C34" w:rsidRPr="00864524" w:rsidRDefault="00CE7C34" w:rsidP="00CE7C34">
      <w:pPr>
        <w:ind w:left="720"/>
        <w:rPr>
          <w:rFonts w:ascii="Calibri" w:hAnsi="Calibri" w:cs="Arial"/>
        </w:rPr>
      </w:pPr>
    </w:p>
    <w:p w:rsidR="00CE7C34" w:rsidRPr="00CE7C34" w:rsidRDefault="00CE7C34" w:rsidP="00CE7C34">
      <w:pPr>
        <w:ind w:left="720"/>
        <w:rPr>
          <w:rFonts w:ascii="Calibri" w:hAnsi="Calibri" w:cs="Arial"/>
        </w:rPr>
      </w:pPr>
      <w:r w:rsidRPr="00864524">
        <w:rPr>
          <w:rFonts w:ascii="Calibri" w:hAnsi="Calibri" w:cs="Arial"/>
        </w:rPr>
        <w:t>(Note:  The “incomplete” grade [“I”] should be given only when unusual circumstances warrant. An “incomplete” is not a substitute for a “D,” “F,” or “W.” Refer to the policy on “incomplete grades.)</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REQUIRED COURSE MATERIALS:</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(In correct bibliographic format.)</w:t>
      </w:r>
    </w:p>
    <w:p w:rsidR="00CE7C34" w:rsidRDefault="00CE7C34" w:rsidP="00CE7C34">
      <w:pPr>
        <w:ind w:left="720"/>
        <w:rPr>
          <w:rFonts w:ascii="Calibri" w:hAnsi="Calibri" w:cs="Arial"/>
        </w:rPr>
      </w:pP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RESERVED MATERIALS FOR THE COURSE:</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Other special learning resources.</w:t>
      </w: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CLASS SCHEDULE:</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lastRenderedPageBreak/>
        <w:t>This section includes assignments for each class meeting or unit, along with scheduled Library activities and other scheduled support, including scheduled tests.</w:t>
      </w: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ANY OTHER INFORMATION OR CLASS PROCEDURES OR POLICIES:</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 xml:space="preserve">(Which would be useful to the students in </w:t>
      </w:r>
      <w:bookmarkStart w:id="1" w:name="_GoBack"/>
      <w:bookmarkEnd w:id="1"/>
      <w:r w:rsidRPr="00864524">
        <w:rPr>
          <w:rFonts w:ascii="Calibri" w:hAnsi="Calibri" w:cs="Arial"/>
        </w:rPr>
        <w:t>the class.)</w:t>
      </w:r>
    </w:p>
    <w:sectPr w:rsidR="00CE7C34" w:rsidRPr="00864524"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A78" w:rsidRDefault="00591A78">
      <w:pPr>
        <w:spacing w:after="0" w:line="240" w:lineRule="auto"/>
      </w:pPr>
      <w:r>
        <w:separator/>
      </w:r>
    </w:p>
  </w:endnote>
  <w:endnote w:type="continuationSeparator" w:id="0">
    <w:p w:rsidR="00591A78" w:rsidRDefault="0059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482C">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48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A78" w:rsidRDefault="00591A78">
      <w:pPr>
        <w:spacing w:after="0" w:line="240" w:lineRule="auto"/>
      </w:pPr>
      <w:r>
        <w:separator/>
      </w:r>
    </w:p>
  </w:footnote>
  <w:footnote w:type="continuationSeparator" w:id="0">
    <w:p w:rsidR="00591A78" w:rsidRDefault="00591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2724</w:t>
    </w:r>
    <w:r w:rsidRPr="005B348E">
      <w:rPr>
        <w:rFonts w:ascii="Calibri" w:hAnsi="Calibri" w:cs="Arial"/>
        <w:noProof/>
        <w:sz w:val="22"/>
        <w:szCs w:val="22"/>
      </w:rPr>
      <w:t xml:space="preserve"> BASIC </w:t>
    </w:r>
    <w:r>
      <w:rPr>
        <w:rFonts w:ascii="Calibri" w:hAnsi="Calibri" w:cs="Arial"/>
        <w:noProof/>
        <w:sz w:val="22"/>
        <w:szCs w:val="22"/>
      </w:rPr>
      <w:t>ICD-10</w:t>
    </w:r>
    <w:r w:rsidRPr="005B348E">
      <w:rPr>
        <w:rFonts w:ascii="Calibri" w:hAnsi="Calibri" w:cs="Arial"/>
        <w:noProof/>
        <w:sz w:val="22"/>
        <w:szCs w:val="22"/>
      </w:rPr>
      <w:t xml:space="preserve"> CODING</w:t>
    </w:r>
  </w:p>
  <w:p w:rsidR="00741BB9" w:rsidRPr="00F85861" w:rsidRDefault="00591A7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9"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10"/>
  </w:num>
  <w:num w:numId="7">
    <w:abstractNumId w:val="5"/>
  </w:num>
  <w:num w:numId="8">
    <w:abstractNumId w:val="7"/>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EA"/>
    <w:rsid w:val="00091E24"/>
    <w:rsid w:val="00117C39"/>
    <w:rsid w:val="004B74A0"/>
    <w:rsid w:val="00587B6A"/>
    <w:rsid w:val="00591A78"/>
    <w:rsid w:val="005D7941"/>
    <w:rsid w:val="008A1DEA"/>
    <w:rsid w:val="008E1490"/>
    <w:rsid w:val="009F482C"/>
    <w:rsid w:val="00AE132A"/>
    <w:rsid w:val="00CC1D36"/>
    <w:rsid w:val="00CE7C34"/>
    <w:rsid w:val="00D5113E"/>
    <w:rsid w:val="00DC57FD"/>
    <w:rsid w:val="00E7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1"/>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2</cp:revision>
  <dcterms:created xsi:type="dcterms:W3CDTF">2020-09-14T15:09:00Z</dcterms:created>
  <dcterms:modified xsi:type="dcterms:W3CDTF">2020-09-14T15:09:00Z</dcterms:modified>
</cp:coreProperties>
</file>