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1DEA" w:rsidRPr="008A1DEA" w:rsidRDefault="008A1DEA" w:rsidP="008A1DEA">
      <w:pPr>
        <w:widowControl w:val="0"/>
        <w:suppressAutoHyphens/>
        <w:spacing w:after="0" w:line="240" w:lineRule="auto"/>
        <w:rPr>
          <w:rFonts w:ascii="Calibri" w:eastAsia="Times New Roman" w:hAnsi="Calibri" w:cs="Arial"/>
          <w:b/>
          <w:lang w:eastAsia="ar-SA"/>
        </w:rPr>
      </w:pPr>
    </w:p>
    <w:tbl>
      <w:tblPr>
        <w:tblW w:w="0" w:type="auto"/>
        <w:tblLook w:val="04A0" w:firstRow="1" w:lastRow="0" w:firstColumn="1" w:lastColumn="0" w:noHBand="0" w:noVBand="1"/>
      </w:tblPr>
      <w:tblGrid>
        <w:gridCol w:w="5114"/>
        <w:gridCol w:w="5110"/>
      </w:tblGrid>
      <w:tr w:rsidR="008A1DEA" w:rsidRPr="008A1DEA" w:rsidTr="00880791">
        <w:tc>
          <w:tcPr>
            <w:tcW w:w="5220" w:type="dxa"/>
          </w:tcPr>
          <w:p w:rsidR="008A1DEA" w:rsidRPr="008A1DEA" w:rsidRDefault="008A1DEA" w:rsidP="008A1DEA">
            <w:pPr>
              <w:widowControl w:val="0"/>
              <w:suppressAutoHyphens/>
              <w:spacing w:after="0" w:line="420" w:lineRule="auto"/>
              <w:rPr>
                <w:rFonts w:ascii="Calibri" w:eastAsia="Times New Roman" w:hAnsi="Calibri" w:cs="Arial"/>
                <w:b/>
                <w:u w:val="single"/>
                <w:lang w:eastAsia="ar-SA"/>
              </w:rPr>
            </w:pPr>
            <w:r w:rsidRPr="008A1DEA">
              <w:rPr>
                <w:rFonts w:ascii="Calibri" w:eastAsia="Times New Roman" w:hAnsi="Calibri" w:cs="Arial"/>
                <w:b/>
                <w:lang w:eastAsia="ar-SA"/>
              </w:rPr>
              <w:t xml:space="preserve">PROFESSOR: </w:t>
            </w:r>
            <w:r w:rsidRPr="008A1DEA">
              <w:rPr>
                <w:rFonts w:ascii="Calibri" w:eastAsia="Times New Roman" w:hAnsi="Calibri" w:cs="Arial"/>
                <w:noProof/>
                <w:lang w:eastAsia="ar-SA"/>
              </w:rPr>
              <w:t xml:space="preserve">     </w:t>
            </w:r>
            <w:r w:rsidRPr="008A1DEA">
              <w:rPr>
                <w:rFonts w:ascii="Calibri" w:eastAsia="Times New Roman" w:hAnsi="Calibri" w:cs="Arial"/>
                <w:noProof/>
                <w:lang w:eastAsia="ar-SA"/>
              </w:rPr>
              <w:fldChar w:fldCharType="begin">
                <w:ffData>
                  <w:name w:val="Text1"/>
                  <w:enabled/>
                  <w:calcOnExit w:val="0"/>
                  <w:textInput/>
                </w:ffData>
              </w:fldChar>
            </w:r>
            <w:bookmarkStart w:id="0" w:name="Text1"/>
            <w:r w:rsidRPr="008A1DEA">
              <w:rPr>
                <w:rFonts w:ascii="Calibri" w:eastAsia="Times New Roman" w:hAnsi="Calibri" w:cs="Arial"/>
                <w:noProof/>
                <w:lang w:eastAsia="ar-SA"/>
              </w:rPr>
              <w:instrText xml:space="preserve"> FORMTEXT </w:instrText>
            </w:r>
            <w:r w:rsidRPr="008A1DEA">
              <w:rPr>
                <w:rFonts w:ascii="Calibri" w:eastAsia="Times New Roman" w:hAnsi="Calibri" w:cs="Arial"/>
                <w:noProof/>
                <w:lang w:eastAsia="ar-SA"/>
              </w:rPr>
            </w:r>
            <w:r w:rsidRPr="008A1DEA">
              <w:rPr>
                <w:rFonts w:ascii="Calibri" w:eastAsia="Times New Roman" w:hAnsi="Calibri" w:cs="Arial"/>
                <w:noProof/>
                <w:lang w:eastAsia="ar-SA"/>
              </w:rPr>
              <w:fldChar w:fldCharType="separate"/>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fldChar w:fldCharType="end"/>
            </w:r>
            <w:bookmarkEnd w:id="0"/>
          </w:p>
        </w:tc>
        <w:tc>
          <w:tcPr>
            <w:tcW w:w="5220" w:type="dxa"/>
          </w:tcPr>
          <w:p w:rsidR="008A1DEA" w:rsidRPr="008A1DEA" w:rsidRDefault="008A1DEA" w:rsidP="008A1DEA">
            <w:pPr>
              <w:widowControl w:val="0"/>
              <w:suppressAutoHyphens/>
              <w:spacing w:after="0" w:line="420" w:lineRule="auto"/>
              <w:rPr>
                <w:rFonts w:ascii="Calibri" w:eastAsia="Times New Roman" w:hAnsi="Calibri" w:cs="Arial"/>
                <w:b/>
                <w:u w:val="single"/>
                <w:lang w:eastAsia="ar-SA"/>
              </w:rPr>
            </w:pPr>
            <w:r w:rsidRPr="008A1DEA">
              <w:rPr>
                <w:rFonts w:ascii="Calibri" w:eastAsia="Times New Roman" w:hAnsi="Calibri" w:cs="Arial"/>
                <w:b/>
                <w:lang w:eastAsia="ar-SA"/>
              </w:rPr>
              <w:t xml:space="preserve">PHONE NUMBER: </w:t>
            </w:r>
            <w:r w:rsidRPr="008A1DEA">
              <w:rPr>
                <w:rFonts w:ascii="Calibri" w:eastAsia="Times New Roman" w:hAnsi="Calibri" w:cs="Arial"/>
                <w:noProof/>
                <w:lang w:eastAsia="ar-SA"/>
              </w:rPr>
              <w:t xml:space="preserve">     </w:t>
            </w:r>
            <w:r w:rsidRPr="008A1DEA">
              <w:rPr>
                <w:rFonts w:ascii="Calibri" w:eastAsia="Times New Roman" w:hAnsi="Calibri" w:cs="Arial"/>
                <w:noProof/>
                <w:lang w:eastAsia="ar-SA"/>
              </w:rPr>
              <w:fldChar w:fldCharType="begin">
                <w:ffData>
                  <w:name w:val="Text1"/>
                  <w:enabled/>
                  <w:calcOnExit w:val="0"/>
                  <w:textInput/>
                </w:ffData>
              </w:fldChar>
            </w:r>
            <w:r w:rsidRPr="008A1DEA">
              <w:rPr>
                <w:rFonts w:ascii="Calibri" w:eastAsia="Times New Roman" w:hAnsi="Calibri" w:cs="Arial"/>
                <w:noProof/>
                <w:lang w:eastAsia="ar-SA"/>
              </w:rPr>
              <w:instrText xml:space="preserve"> FORMTEXT </w:instrText>
            </w:r>
            <w:r w:rsidRPr="008A1DEA">
              <w:rPr>
                <w:rFonts w:ascii="Calibri" w:eastAsia="Times New Roman" w:hAnsi="Calibri" w:cs="Arial"/>
                <w:noProof/>
                <w:lang w:eastAsia="ar-SA"/>
              </w:rPr>
            </w:r>
            <w:r w:rsidRPr="008A1DEA">
              <w:rPr>
                <w:rFonts w:ascii="Calibri" w:eastAsia="Times New Roman" w:hAnsi="Calibri" w:cs="Arial"/>
                <w:noProof/>
                <w:lang w:eastAsia="ar-SA"/>
              </w:rPr>
              <w:fldChar w:fldCharType="separate"/>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fldChar w:fldCharType="end"/>
            </w:r>
          </w:p>
        </w:tc>
      </w:tr>
      <w:tr w:rsidR="008A1DEA" w:rsidRPr="008A1DEA" w:rsidTr="00880791">
        <w:tc>
          <w:tcPr>
            <w:tcW w:w="5220" w:type="dxa"/>
          </w:tcPr>
          <w:p w:rsidR="008A1DEA" w:rsidRPr="008A1DEA" w:rsidRDefault="008A1DEA" w:rsidP="008A1DEA">
            <w:pPr>
              <w:widowControl w:val="0"/>
              <w:suppressAutoHyphens/>
              <w:spacing w:after="0" w:line="420" w:lineRule="auto"/>
              <w:rPr>
                <w:rFonts w:ascii="Calibri" w:eastAsia="Times New Roman" w:hAnsi="Calibri" w:cs="Arial"/>
                <w:b/>
                <w:u w:val="single"/>
                <w:lang w:eastAsia="ar-SA"/>
              </w:rPr>
            </w:pPr>
            <w:r w:rsidRPr="008A1DEA">
              <w:rPr>
                <w:rFonts w:ascii="Calibri" w:eastAsia="Times New Roman" w:hAnsi="Calibri" w:cs="Arial"/>
                <w:b/>
                <w:lang w:eastAsia="ar-SA"/>
              </w:rPr>
              <w:t xml:space="preserve">OFFICE LOCATION: </w:t>
            </w:r>
            <w:r w:rsidRPr="008A1DEA">
              <w:rPr>
                <w:rFonts w:ascii="Calibri" w:eastAsia="Times New Roman" w:hAnsi="Calibri" w:cs="Arial"/>
                <w:noProof/>
                <w:lang w:eastAsia="ar-SA"/>
              </w:rPr>
              <w:t xml:space="preserve">     </w:t>
            </w:r>
            <w:r w:rsidRPr="008A1DEA">
              <w:rPr>
                <w:rFonts w:ascii="Calibri" w:eastAsia="Times New Roman" w:hAnsi="Calibri" w:cs="Arial"/>
                <w:noProof/>
                <w:lang w:eastAsia="ar-SA"/>
              </w:rPr>
              <w:fldChar w:fldCharType="begin">
                <w:ffData>
                  <w:name w:val="Text1"/>
                  <w:enabled/>
                  <w:calcOnExit w:val="0"/>
                  <w:textInput/>
                </w:ffData>
              </w:fldChar>
            </w:r>
            <w:r w:rsidRPr="008A1DEA">
              <w:rPr>
                <w:rFonts w:ascii="Calibri" w:eastAsia="Times New Roman" w:hAnsi="Calibri" w:cs="Arial"/>
                <w:noProof/>
                <w:lang w:eastAsia="ar-SA"/>
              </w:rPr>
              <w:instrText xml:space="preserve"> FORMTEXT </w:instrText>
            </w:r>
            <w:r w:rsidRPr="008A1DEA">
              <w:rPr>
                <w:rFonts w:ascii="Calibri" w:eastAsia="Times New Roman" w:hAnsi="Calibri" w:cs="Arial"/>
                <w:noProof/>
                <w:lang w:eastAsia="ar-SA"/>
              </w:rPr>
            </w:r>
            <w:r w:rsidRPr="008A1DEA">
              <w:rPr>
                <w:rFonts w:ascii="Calibri" w:eastAsia="Times New Roman" w:hAnsi="Calibri" w:cs="Arial"/>
                <w:noProof/>
                <w:lang w:eastAsia="ar-SA"/>
              </w:rPr>
              <w:fldChar w:fldCharType="separate"/>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fldChar w:fldCharType="end"/>
            </w:r>
          </w:p>
        </w:tc>
        <w:tc>
          <w:tcPr>
            <w:tcW w:w="5220" w:type="dxa"/>
          </w:tcPr>
          <w:p w:rsidR="008A1DEA" w:rsidRPr="008A1DEA" w:rsidRDefault="008A1DEA" w:rsidP="008A1DEA">
            <w:pPr>
              <w:widowControl w:val="0"/>
              <w:suppressAutoHyphens/>
              <w:spacing w:after="0" w:line="420" w:lineRule="auto"/>
              <w:rPr>
                <w:rFonts w:ascii="Calibri" w:eastAsia="Times New Roman" w:hAnsi="Calibri" w:cs="Arial"/>
                <w:b/>
                <w:u w:val="single"/>
                <w:lang w:eastAsia="ar-SA"/>
              </w:rPr>
            </w:pPr>
            <w:r w:rsidRPr="008A1DEA">
              <w:rPr>
                <w:rFonts w:ascii="Calibri" w:eastAsia="Times New Roman" w:hAnsi="Calibri" w:cs="Arial"/>
                <w:b/>
                <w:lang w:eastAsia="ar-SA"/>
              </w:rPr>
              <w:t xml:space="preserve">E-MAIL: </w:t>
            </w:r>
            <w:r w:rsidRPr="008A1DEA">
              <w:rPr>
                <w:rFonts w:ascii="Calibri" w:eastAsia="Times New Roman" w:hAnsi="Calibri" w:cs="Arial"/>
                <w:noProof/>
                <w:lang w:eastAsia="ar-SA"/>
              </w:rPr>
              <w:t xml:space="preserve">     </w:t>
            </w:r>
            <w:r w:rsidRPr="008A1DEA">
              <w:rPr>
                <w:rFonts w:ascii="Calibri" w:eastAsia="Times New Roman" w:hAnsi="Calibri" w:cs="Arial"/>
                <w:noProof/>
                <w:lang w:eastAsia="ar-SA"/>
              </w:rPr>
              <w:fldChar w:fldCharType="begin">
                <w:ffData>
                  <w:name w:val="Text1"/>
                  <w:enabled/>
                  <w:calcOnExit w:val="0"/>
                  <w:textInput/>
                </w:ffData>
              </w:fldChar>
            </w:r>
            <w:r w:rsidRPr="008A1DEA">
              <w:rPr>
                <w:rFonts w:ascii="Calibri" w:eastAsia="Times New Roman" w:hAnsi="Calibri" w:cs="Arial"/>
                <w:noProof/>
                <w:lang w:eastAsia="ar-SA"/>
              </w:rPr>
              <w:instrText xml:space="preserve"> FORMTEXT </w:instrText>
            </w:r>
            <w:r w:rsidRPr="008A1DEA">
              <w:rPr>
                <w:rFonts w:ascii="Calibri" w:eastAsia="Times New Roman" w:hAnsi="Calibri" w:cs="Arial"/>
                <w:noProof/>
                <w:lang w:eastAsia="ar-SA"/>
              </w:rPr>
            </w:r>
            <w:r w:rsidRPr="008A1DEA">
              <w:rPr>
                <w:rFonts w:ascii="Calibri" w:eastAsia="Times New Roman" w:hAnsi="Calibri" w:cs="Arial"/>
                <w:noProof/>
                <w:lang w:eastAsia="ar-SA"/>
              </w:rPr>
              <w:fldChar w:fldCharType="separate"/>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fldChar w:fldCharType="end"/>
            </w:r>
          </w:p>
        </w:tc>
      </w:tr>
      <w:tr w:rsidR="008A1DEA" w:rsidRPr="008A1DEA" w:rsidTr="00880791">
        <w:tc>
          <w:tcPr>
            <w:tcW w:w="5220" w:type="dxa"/>
          </w:tcPr>
          <w:p w:rsidR="008A1DEA" w:rsidRPr="008A1DEA" w:rsidRDefault="008A1DEA" w:rsidP="008A1DEA">
            <w:pPr>
              <w:widowControl w:val="0"/>
              <w:suppressAutoHyphens/>
              <w:spacing w:after="0" w:line="276" w:lineRule="auto"/>
              <w:rPr>
                <w:rFonts w:ascii="Calibri" w:eastAsia="Times New Roman" w:hAnsi="Calibri" w:cs="Arial"/>
                <w:b/>
                <w:u w:val="single"/>
                <w:lang w:eastAsia="ar-SA"/>
              </w:rPr>
            </w:pPr>
            <w:r w:rsidRPr="008A1DEA">
              <w:rPr>
                <w:rFonts w:ascii="Calibri" w:eastAsia="Times New Roman" w:hAnsi="Calibri" w:cs="Arial"/>
                <w:b/>
                <w:lang w:eastAsia="ar-SA"/>
              </w:rPr>
              <w:t xml:space="preserve">OFFICE HOURS: </w:t>
            </w:r>
            <w:r w:rsidRPr="008A1DEA">
              <w:rPr>
                <w:rFonts w:ascii="Calibri" w:eastAsia="Times New Roman" w:hAnsi="Calibri" w:cs="Arial"/>
                <w:noProof/>
                <w:lang w:eastAsia="ar-SA"/>
              </w:rPr>
              <w:t xml:space="preserve">     </w:t>
            </w:r>
            <w:r w:rsidRPr="008A1DEA">
              <w:rPr>
                <w:rFonts w:ascii="Calibri" w:eastAsia="Times New Roman" w:hAnsi="Calibri" w:cs="Arial"/>
                <w:noProof/>
                <w:lang w:eastAsia="ar-SA"/>
              </w:rPr>
              <w:fldChar w:fldCharType="begin">
                <w:ffData>
                  <w:name w:val="Text1"/>
                  <w:enabled/>
                  <w:calcOnExit w:val="0"/>
                  <w:textInput/>
                </w:ffData>
              </w:fldChar>
            </w:r>
            <w:r w:rsidRPr="008A1DEA">
              <w:rPr>
                <w:rFonts w:ascii="Calibri" w:eastAsia="Times New Roman" w:hAnsi="Calibri" w:cs="Arial"/>
                <w:noProof/>
                <w:lang w:eastAsia="ar-SA"/>
              </w:rPr>
              <w:instrText xml:space="preserve"> FORMTEXT </w:instrText>
            </w:r>
            <w:r w:rsidRPr="008A1DEA">
              <w:rPr>
                <w:rFonts w:ascii="Calibri" w:eastAsia="Times New Roman" w:hAnsi="Calibri" w:cs="Arial"/>
                <w:noProof/>
                <w:lang w:eastAsia="ar-SA"/>
              </w:rPr>
            </w:r>
            <w:r w:rsidRPr="008A1DEA">
              <w:rPr>
                <w:rFonts w:ascii="Calibri" w:eastAsia="Times New Roman" w:hAnsi="Calibri" w:cs="Arial"/>
                <w:noProof/>
                <w:lang w:eastAsia="ar-SA"/>
              </w:rPr>
              <w:fldChar w:fldCharType="separate"/>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fldChar w:fldCharType="end"/>
            </w:r>
          </w:p>
        </w:tc>
        <w:tc>
          <w:tcPr>
            <w:tcW w:w="5220" w:type="dxa"/>
          </w:tcPr>
          <w:p w:rsidR="008A1DEA" w:rsidRPr="008A1DEA" w:rsidRDefault="008A1DEA" w:rsidP="008A1DEA">
            <w:pPr>
              <w:widowControl w:val="0"/>
              <w:suppressAutoHyphens/>
              <w:spacing w:after="0" w:line="276" w:lineRule="auto"/>
              <w:rPr>
                <w:rFonts w:ascii="Calibri" w:eastAsia="Times New Roman" w:hAnsi="Calibri" w:cs="Arial"/>
                <w:b/>
                <w:u w:val="single"/>
                <w:lang w:eastAsia="ar-SA"/>
              </w:rPr>
            </w:pPr>
            <w:r w:rsidRPr="008A1DEA">
              <w:rPr>
                <w:rFonts w:ascii="Calibri" w:eastAsia="Times New Roman" w:hAnsi="Calibri" w:cs="Arial"/>
                <w:b/>
                <w:lang w:eastAsia="ar-SA"/>
              </w:rPr>
              <w:t xml:space="preserve">SEMESTER: </w:t>
            </w:r>
            <w:r w:rsidRPr="008A1DEA">
              <w:rPr>
                <w:rFonts w:ascii="Calibri" w:eastAsia="Times New Roman" w:hAnsi="Calibri" w:cs="Arial"/>
                <w:noProof/>
                <w:lang w:eastAsia="ar-SA"/>
              </w:rPr>
              <w:t xml:space="preserve">     </w:t>
            </w:r>
            <w:r w:rsidRPr="008A1DEA">
              <w:rPr>
                <w:rFonts w:ascii="Calibri" w:eastAsia="Times New Roman" w:hAnsi="Calibri" w:cs="Arial"/>
                <w:noProof/>
                <w:lang w:eastAsia="ar-SA"/>
              </w:rPr>
              <w:fldChar w:fldCharType="begin">
                <w:ffData>
                  <w:name w:val="Text1"/>
                  <w:enabled/>
                  <w:calcOnExit w:val="0"/>
                  <w:textInput/>
                </w:ffData>
              </w:fldChar>
            </w:r>
            <w:r w:rsidRPr="008A1DEA">
              <w:rPr>
                <w:rFonts w:ascii="Calibri" w:eastAsia="Times New Roman" w:hAnsi="Calibri" w:cs="Arial"/>
                <w:noProof/>
                <w:lang w:eastAsia="ar-SA"/>
              </w:rPr>
              <w:instrText xml:space="preserve"> FORMTEXT </w:instrText>
            </w:r>
            <w:r w:rsidRPr="008A1DEA">
              <w:rPr>
                <w:rFonts w:ascii="Calibri" w:eastAsia="Times New Roman" w:hAnsi="Calibri" w:cs="Arial"/>
                <w:noProof/>
                <w:lang w:eastAsia="ar-SA"/>
              </w:rPr>
            </w:r>
            <w:r w:rsidRPr="008A1DEA">
              <w:rPr>
                <w:rFonts w:ascii="Calibri" w:eastAsia="Times New Roman" w:hAnsi="Calibri" w:cs="Arial"/>
                <w:noProof/>
                <w:lang w:eastAsia="ar-SA"/>
              </w:rPr>
              <w:fldChar w:fldCharType="separate"/>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fldChar w:fldCharType="end"/>
            </w:r>
          </w:p>
        </w:tc>
      </w:tr>
    </w:tbl>
    <w:p w:rsidR="008A1DEA" w:rsidRPr="008A1DEA" w:rsidRDefault="008A1DEA" w:rsidP="008A1DEA">
      <w:pPr>
        <w:widowControl w:val="0"/>
        <w:suppressAutoHyphens/>
        <w:spacing w:after="0" w:line="240" w:lineRule="auto"/>
        <w:rPr>
          <w:rFonts w:ascii="Calibri" w:eastAsia="Times New Roman" w:hAnsi="Calibri" w:cs="Arial"/>
          <w:b/>
          <w:u w:val="single"/>
          <w:lang w:eastAsia="ar-SA"/>
        </w:rPr>
      </w:pPr>
    </w:p>
    <w:p w:rsidR="008A1DEA" w:rsidRPr="008A1DEA" w:rsidRDefault="008A1DEA" w:rsidP="008A1DEA">
      <w:pPr>
        <w:widowControl w:val="0"/>
        <w:numPr>
          <w:ilvl w:val="0"/>
          <w:numId w:val="1"/>
        </w:numPr>
        <w:tabs>
          <w:tab w:val="left" w:pos="720"/>
        </w:tabs>
        <w:suppressAutoHyphens/>
        <w:spacing w:after="0" w:line="240" w:lineRule="auto"/>
        <w:rPr>
          <w:rFonts w:ascii="Calibri" w:eastAsia="Times New Roman" w:hAnsi="Calibri" w:cs="Arial"/>
          <w:b/>
          <w:u w:val="single"/>
          <w:lang w:eastAsia="ar-SA"/>
        </w:rPr>
      </w:pPr>
      <w:r w:rsidRPr="008A1DEA">
        <w:rPr>
          <w:rFonts w:ascii="Calibri" w:eastAsia="Times New Roman" w:hAnsi="Calibri" w:cs="Arial"/>
          <w:b/>
          <w:u w:val="single"/>
          <w:lang w:eastAsia="ar-SA"/>
        </w:rPr>
        <w:t>COURSE NUMBER AND TITLE, CATALOG DESCRIPTION, CREDITS:</w:t>
      </w:r>
    </w:p>
    <w:p w:rsidR="008A1DEA" w:rsidRPr="008A1DEA" w:rsidRDefault="008A1DEA" w:rsidP="008A1DEA">
      <w:pPr>
        <w:widowControl w:val="0"/>
        <w:suppressAutoHyphens/>
        <w:spacing w:after="0" w:line="240" w:lineRule="auto"/>
        <w:ind w:left="1440"/>
        <w:rPr>
          <w:rFonts w:ascii="Calibri" w:eastAsia="Times New Roman" w:hAnsi="Calibri" w:cs="Arial"/>
          <w:b/>
          <w:lang w:eastAsia="ar-SA"/>
        </w:rPr>
      </w:pPr>
    </w:p>
    <w:p w:rsidR="008A1DEA" w:rsidRPr="008A1DEA" w:rsidRDefault="00091E24" w:rsidP="008A1DEA">
      <w:pPr>
        <w:tabs>
          <w:tab w:val="left" w:pos="720"/>
          <w:tab w:val="left" w:pos="1170"/>
        </w:tabs>
        <w:suppressAutoHyphens/>
        <w:spacing w:after="0" w:line="240" w:lineRule="auto"/>
        <w:ind w:left="720"/>
        <w:rPr>
          <w:rFonts w:ascii="Calibri" w:eastAsia="Times New Roman" w:hAnsi="Calibri" w:cs="Arial"/>
          <w:b/>
          <w:lang w:eastAsia="ar-SA"/>
        </w:rPr>
      </w:pPr>
      <w:r>
        <w:rPr>
          <w:rFonts w:ascii="Calibri" w:eastAsia="Times New Roman" w:hAnsi="Calibri" w:cs="Arial"/>
          <w:b/>
          <w:noProof/>
          <w:lang w:eastAsia="ar-SA"/>
        </w:rPr>
        <w:t>HIM 2729 ADVANCED CODING AND REIMBURSEMENT</w:t>
      </w:r>
      <w:proofErr w:type="gramStart"/>
      <w:r>
        <w:rPr>
          <w:rFonts w:ascii="Calibri" w:eastAsia="Times New Roman" w:hAnsi="Calibri" w:cs="Arial"/>
          <w:b/>
          <w:lang w:eastAsia="ar-SA"/>
        </w:rPr>
        <w:t xml:space="preserve">   (</w:t>
      </w:r>
      <w:proofErr w:type="gramEnd"/>
      <w:r>
        <w:rPr>
          <w:rFonts w:ascii="Calibri" w:eastAsia="Times New Roman" w:hAnsi="Calibri" w:cs="Arial"/>
          <w:b/>
          <w:lang w:eastAsia="ar-SA"/>
        </w:rPr>
        <w:t>2</w:t>
      </w:r>
      <w:r w:rsidR="008A1DEA" w:rsidRPr="008A1DEA">
        <w:rPr>
          <w:rFonts w:ascii="Calibri" w:eastAsia="Times New Roman" w:hAnsi="Calibri" w:cs="Arial"/>
          <w:b/>
          <w:lang w:eastAsia="ar-SA"/>
        </w:rPr>
        <w:t xml:space="preserve"> CREDITS)</w:t>
      </w:r>
    </w:p>
    <w:p w:rsidR="008A1DEA" w:rsidRPr="008A1DEA" w:rsidRDefault="008A1DEA" w:rsidP="008A1DEA">
      <w:pPr>
        <w:tabs>
          <w:tab w:val="left" w:pos="720"/>
          <w:tab w:val="left" w:pos="1170"/>
        </w:tabs>
        <w:suppressAutoHyphens/>
        <w:spacing w:after="0" w:line="240" w:lineRule="auto"/>
        <w:ind w:firstLine="720"/>
        <w:rPr>
          <w:rFonts w:ascii="Calibri" w:eastAsia="Times New Roman" w:hAnsi="Calibri" w:cs="Arial"/>
          <w:b/>
          <w:lang w:eastAsia="ar-SA"/>
        </w:rPr>
      </w:pPr>
    </w:p>
    <w:p w:rsidR="00091E24" w:rsidRDefault="00091E24" w:rsidP="008A1DEA">
      <w:pPr>
        <w:tabs>
          <w:tab w:val="left" w:pos="720"/>
          <w:tab w:val="left" w:pos="1170"/>
        </w:tabs>
        <w:suppressAutoHyphens/>
        <w:spacing w:after="120" w:line="276" w:lineRule="auto"/>
        <w:ind w:left="720"/>
        <w:rPr>
          <w:rFonts w:ascii="Calibri" w:eastAsia="Times New Roman" w:hAnsi="Calibri" w:cs="Arial"/>
          <w:noProof/>
          <w:lang w:eastAsia="ar-SA"/>
        </w:rPr>
      </w:pPr>
      <w:r>
        <w:rPr>
          <w:rFonts w:ascii="Calibri" w:eastAsia="Times New Roman" w:hAnsi="Calibri" w:cs="Arial"/>
          <w:noProof/>
          <w:lang w:eastAsia="ar-SA"/>
        </w:rPr>
        <w:t xml:space="preserve">This course is designed to provide the student with instruction in the application of guidelines related to the abstracting, billing, reimbursement and data quality management principles of medical coding across all care settings. </w:t>
      </w:r>
    </w:p>
    <w:p w:rsidR="008A1DEA" w:rsidRPr="008A1DEA" w:rsidRDefault="008A1DEA" w:rsidP="008A1DEA">
      <w:pPr>
        <w:widowControl w:val="0"/>
        <w:numPr>
          <w:ilvl w:val="0"/>
          <w:numId w:val="1"/>
        </w:numPr>
        <w:suppressAutoHyphens/>
        <w:spacing w:after="0" w:line="240" w:lineRule="auto"/>
        <w:rPr>
          <w:rFonts w:ascii="Calibri" w:eastAsia="Times New Roman" w:hAnsi="Calibri" w:cs="Arial"/>
          <w:b/>
          <w:lang w:eastAsia="ar-SA"/>
        </w:rPr>
      </w:pPr>
      <w:r w:rsidRPr="008A1DEA">
        <w:rPr>
          <w:rFonts w:ascii="Calibri" w:eastAsia="Times New Roman" w:hAnsi="Calibri" w:cs="Arial"/>
          <w:b/>
          <w:u w:val="single"/>
          <w:lang w:eastAsia="ar-SA"/>
        </w:rPr>
        <w:t>PREREQUISITES FOR THIS COURSE:</w:t>
      </w:r>
      <w:r w:rsidRPr="008A1DEA">
        <w:rPr>
          <w:rFonts w:ascii="Calibri" w:eastAsia="Times New Roman" w:hAnsi="Calibri" w:cs="Arial"/>
          <w:b/>
          <w:lang w:eastAsia="ar-SA"/>
        </w:rPr>
        <w:t xml:space="preserve">  </w:t>
      </w:r>
    </w:p>
    <w:p w:rsidR="008A1DEA" w:rsidRPr="008A1DEA" w:rsidRDefault="008A1DEA" w:rsidP="008A1DEA">
      <w:pPr>
        <w:widowControl w:val="0"/>
        <w:suppressAutoHyphens/>
        <w:spacing w:after="0" w:line="240" w:lineRule="auto"/>
        <w:ind w:left="720"/>
        <w:rPr>
          <w:rFonts w:ascii="Calibri" w:eastAsia="Times New Roman" w:hAnsi="Calibri" w:cs="Arial"/>
          <w:b/>
          <w:lang w:eastAsia="ar-SA"/>
        </w:rPr>
      </w:pPr>
    </w:p>
    <w:p w:rsidR="008A1DEA" w:rsidRPr="008A1DEA" w:rsidRDefault="00091E24" w:rsidP="008A1DEA">
      <w:pPr>
        <w:widowControl w:val="0"/>
        <w:suppressAutoHyphens/>
        <w:spacing w:after="0" w:line="240" w:lineRule="auto"/>
        <w:ind w:left="720"/>
        <w:rPr>
          <w:rFonts w:ascii="Calibri" w:eastAsia="Times New Roman" w:hAnsi="Calibri" w:cs="Arial"/>
          <w:lang w:eastAsia="ar-SA"/>
        </w:rPr>
      </w:pPr>
      <w:r>
        <w:rPr>
          <w:rFonts w:ascii="Calibri" w:eastAsia="Times New Roman" w:hAnsi="Calibri" w:cs="Arial"/>
          <w:noProof/>
          <w:lang w:eastAsia="ar-SA"/>
        </w:rPr>
        <w:t>HIM1000, HIM2724, HIM2253 -a</w:t>
      </w:r>
      <w:r w:rsidR="009F482C">
        <w:rPr>
          <w:rFonts w:ascii="Calibri" w:eastAsia="Times New Roman" w:hAnsi="Calibri" w:cs="Arial"/>
          <w:noProof/>
          <w:lang w:eastAsia="ar-SA"/>
        </w:rPr>
        <w:t>ll with a grade of C or better</w:t>
      </w:r>
    </w:p>
    <w:p w:rsidR="008A1DEA" w:rsidRPr="008A1DEA" w:rsidRDefault="008A1DEA" w:rsidP="008A1DEA">
      <w:pPr>
        <w:widowControl w:val="0"/>
        <w:suppressAutoHyphens/>
        <w:spacing w:after="0" w:line="240" w:lineRule="auto"/>
        <w:ind w:left="720"/>
        <w:rPr>
          <w:rFonts w:ascii="Calibri" w:eastAsia="Times New Roman" w:hAnsi="Calibri" w:cs="Arial"/>
          <w:lang w:eastAsia="ar-SA"/>
        </w:rPr>
      </w:pPr>
    </w:p>
    <w:p w:rsidR="008A1DEA" w:rsidRPr="008A1DEA" w:rsidRDefault="008A1DEA" w:rsidP="008A1DEA">
      <w:pPr>
        <w:widowControl w:val="0"/>
        <w:suppressAutoHyphens/>
        <w:spacing w:after="0" w:line="240" w:lineRule="auto"/>
        <w:ind w:firstLine="720"/>
        <w:rPr>
          <w:rFonts w:ascii="Calibri" w:eastAsia="Times New Roman" w:hAnsi="Calibri" w:cs="Arial"/>
          <w:lang w:eastAsia="ar-SA"/>
        </w:rPr>
      </w:pPr>
      <w:r w:rsidRPr="008A1DEA">
        <w:rPr>
          <w:rFonts w:ascii="Calibri" w:eastAsia="Times New Roman" w:hAnsi="Calibri" w:cs="Arial"/>
          <w:b/>
          <w:u w:val="single"/>
          <w:lang w:eastAsia="ar-SA"/>
        </w:rPr>
        <w:t>CO-REQUISITES FOR THIS COURSE:</w:t>
      </w:r>
    </w:p>
    <w:p w:rsidR="008A1DEA" w:rsidRPr="008A1DEA" w:rsidRDefault="008A1DEA" w:rsidP="008A1DEA">
      <w:pPr>
        <w:widowControl w:val="0"/>
        <w:suppressAutoHyphens/>
        <w:spacing w:after="0" w:line="240" w:lineRule="auto"/>
        <w:ind w:firstLine="720"/>
        <w:rPr>
          <w:rFonts w:ascii="Calibri" w:eastAsia="Times New Roman" w:hAnsi="Calibri" w:cs="Arial"/>
          <w:lang w:eastAsia="ar-SA"/>
        </w:rPr>
      </w:pPr>
    </w:p>
    <w:p w:rsidR="008A1DEA" w:rsidRPr="008A1DEA" w:rsidRDefault="008A1DEA" w:rsidP="008A1DEA">
      <w:pPr>
        <w:widowControl w:val="0"/>
        <w:suppressAutoHyphens/>
        <w:spacing w:after="0" w:line="240" w:lineRule="auto"/>
        <w:ind w:left="720"/>
        <w:rPr>
          <w:rFonts w:ascii="Calibri" w:eastAsia="Times New Roman" w:hAnsi="Calibri" w:cs="Arial"/>
          <w:lang w:eastAsia="ar-SA"/>
        </w:rPr>
      </w:pPr>
      <w:r w:rsidRPr="008A1DEA">
        <w:rPr>
          <w:rFonts w:ascii="Calibri" w:eastAsia="Times New Roman" w:hAnsi="Calibri" w:cs="Arial"/>
          <w:noProof/>
          <w:lang w:eastAsia="ar-SA"/>
        </w:rPr>
        <w:t>None</w:t>
      </w:r>
    </w:p>
    <w:p w:rsidR="008A1DEA" w:rsidRPr="008A1DEA" w:rsidRDefault="008A1DEA" w:rsidP="008A1DEA">
      <w:pPr>
        <w:widowControl w:val="0"/>
        <w:suppressAutoHyphens/>
        <w:spacing w:after="0" w:line="240" w:lineRule="auto"/>
        <w:ind w:firstLine="720"/>
        <w:rPr>
          <w:rFonts w:ascii="Calibri" w:eastAsia="Times New Roman" w:hAnsi="Calibri" w:cs="Arial"/>
          <w:lang w:eastAsia="ar-SA"/>
        </w:rPr>
      </w:pPr>
    </w:p>
    <w:p w:rsidR="008A1DEA" w:rsidRPr="008A1DEA" w:rsidRDefault="008A1DEA" w:rsidP="008A1DEA">
      <w:pPr>
        <w:widowControl w:val="0"/>
        <w:numPr>
          <w:ilvl w:val="0"/>
          <w:numId w:val="1"/>
        </w:numPr>
        <w:suppressAutoHyphens/>
        <w:spacing w:after="0" w:line="240" w:lineRule="auto"/>
        <w:rPr>
          <w:rFonts w:ascii="Calibri" w:eastAsia="Times New Roman" w:hAnsi="Calibri" w:cs="Arial"/>
          <w:lang w:eastAsia="ar-SA"/>
        </w:rPr>
      </w:pPr>
      <w:r w:rsidRPr="008A1DEA">
        <w:rPr>
          <w:rFonts w:ascii="Calibri" w:eastAsia="Times New Roman" w:hAnsi="Calibri" w:cs="Arial"/>
          <w:b/>
          <w:u w:val="single"/>
          <w:lang w:eastAsia="ar-SA"/>
        </w:rPr>
        <w:t>GENERAL COURSE INFORMATION:</w:t>
      </w:r>
      <w:r w:rsidRPr="008A1DEA">
        <w:rPr>
          <w:rFonts w:ascii="Calibri" w:eastAsia="Times New Roman" w:hAnsi="Calibri" w:cs="Arial"/>
          <w:b/>
          <w:lang w:eastAsia="ar-SA"/>
        </w:rPr>
        <w:t xml:space="preserve">  </w:t>
      </w:r>
      <w:r w:rsidRPr="008A1DEA">
        <w:rPr>
          <w:rFonts w:ascii="Calibri" w:eastAsia="Times New Roman" w:hAnsi="Calibri" w:cs="Arial"/>
          <w:lang w:eastAsia="ar-SA"/>
        </w:rPr>
        <w:t>Topic Outline.</w:t>
      </w:r>
    </w:p>
    <w:p w:rsidR="008A1DEA" w:rsidRPr="008A1DEA" w:rsidRDefault="008A1DEA" w:rsidP="008A1DEA">
      <w:pPr>
        <w:widowControl w:val="0"/>
        <w:suppressAutoHyphens/>
        <w:spacing w:after="0" w:line="240" w:lineRule="auto"/>
        <w:rPr>
          <w:rFonts w:ascii="Calibri" w:eastAsia="Times New Roman" w:hAnsi="Calibri" w:cs="Arial"/>
          <w:b/>
          <w:u w:val="single"/>
          <w:lang w:eastAsia="ar-SA"/>
        </w:rPr>
      </w:pPr>
    </w:p>
    <w:p w:rsidR="00091E24" w:rsidRDefault="00D5113E" w:rsidP="008A1DEA">
      <w:pPr>
        <w:widowControl w:val="0"/>
        <w:numPr>
          <w:ilvl w:val="0"/>
          <w:numId w:val="4"/>
        </w:numPr>
        <w:suppressAutoHyphens/>
        <w:spacing w:after="0" w:line="240" w:lineRule="auto"/>
        <w:outlineLvl w:val="0"/>
        <w:rPr>
          <w:rFonts w:ascii="Calibri" w:eastAsia="Times New Roman" w:hAnsi="Calibri" w:cs="Arial"/>
          <w:lang w:eastAsia="ar-SA"/>
        </w:rPr>
      </w:pPr>
      <w:r>
        <w:rPr>
          <w:rFonts w:ascii="Calibri" w:eastAsia="Times New Roman" w:hAnsi="Calibri" w:cs="Arial"/>
          <w:lang w:eastAsia="ar-SA"/>
        </w:rPr>
        <w:t>Coding for Professional Service</w:t>
      </w:r>
      <w:r w:rsidR="00091E24">
        <w:rPr>
          <w:rFonts w:ascii="Calibri" w:eastAsia="Times New Roman" w:hAnsi="Calibri" w:cs="Arial"/>
          <w:lang w:eastAsia="ar-SA"/>
        </w:rPr>
        <w:t xml:space="preserve">s </w:t>
      </w:r>
    </w:p>
    <w:p w:rsidR="00091E24" w:rsidRDefault="00091E24" w:rsidP="00091E24">
      <w:pPr>
        <w:widowControl w:val="0"/>
        <w:numPr>
          <w:ilvl w:val="0"/>
          <w:numId w:val="4"/>
        </w:numPr>
        <w:suppressAutoHyphens/>
        <w:spacing w:after="0" w:line="240" w:lineRule="auto"/>
        <w:outlineLvl w:val="0"/>
        <w:rPr>
          <w:rFonts w:ascii="Calibri" w:eastAsia="Times New Roman" w:hAnsi="Calibri" w:cs="Arial"/>
          <w:lang w:eastAsia="ar-SA"/>
        </w:rPr>
      </w:pPr>
      <w:r>
        <w:rPr>
          <w:rFonts w:ascii="Calibri" w:eastAsia="Times New Roman" w:hAnsi="Calibri" w:cs="Arial"/>
          <w:lang w:eastAsia="ar-SA"/>
        </w:rPr>
        <w:t xml:space="preserve">Coding for Facility Services </w:t>
      </w:r>
    </w:p>
    <w:p w:rsidR="00091E24" w:rsidRDefault="00091E24" w:rsidP="00091E24">
      <w:pPr>
        <w:widowControl w:val="0"/>
        <w:numPr>
          <w:ilvl w:val="1"/>
          <w:numId w:val="4"/>
        </w:numPr>
        <w:suppressAutoHyphens/>
        <w:spacing w:after="0" w:line="240" w:lineRule="auto"/>
        <w:outlineLvl w:val="0"/>
        <w:rPr>
          <w:rFonts w:ascii="Calibri" w:eastAsia="Times New Roman" w:hAnsi="Calibri" w:cs="Arial"/>
          <w:lang w:eastAsia="ar-SA"/>
        </w:rPr>
      </w:pPr>
      <w:r>
        <w:rPr>
          <w:rFonts w:ascii="Calibri" w:eastAsia="Times New Roman" w:hAnsi="Calibri" w:cs="Arial"/>
          <w:lang w:eastAsia="ar-SA"/>
        </w:rPr>
        <w:t xml:space="preserve">Hospital Inpatient </w:t>
      </w:r>
    </w:p>
    <w:p w:rsidR="00091E24" w:rsidRDefault="00091E24" w:rsidP="00091E24">
      <w:pPr>
        <w:widowControl w:val="0"/>
        <w:numPr>
          <w:ilvl w:val="1"/>
          <w:numId w:val="4"/>
        </w:numPr>
        <w:suppressAutoHyphens/>
        <w:spacing w:after="0" w:line="240" w:lineRule="auto"/>
        <w:outlineLvl w:val="0"/>
        <w:rPr>
          <w:rFonts w:ascii="Calibri" w:eastAsia="Times New Roman" w:hAnsi="Calibri" w:cs="Arial"/>
          <w:lang w:eastAsia="ar-SA"/>
        </w:rPr>
      </w:pPr>
      <w:r>
        <w:rPr>
          <w:rFonts w:ascii="Calibri" w:eastAsia="Times New Roman" w:hAnsi="Calibri" w:cs="Arial"/>
          <w:lang w:eastAsia="ar-SA"/>
        </w:rPr>
        <w:t xml:space="preserve">Hospital Outpatient </w:t>
      </w:r>
    </w:p>
    <w:p w:rsidR="00091E24" w:rsidRDefault="00091E24" w:rsidP="00091E24">
      <w:pPr>
        <w:widowControl w:val="0"/>
        <w:numPr>
          <w:ilvl w:val="2"/>
          <w:numId w:val="4"/>
        </w:numPr>
        <w:suppressAutoHyphens/>
        <w:spacing w:after="0" w:line="240" w:lineRule="auto"/>
        <w:outlineLvl w:val="0"/>
        <w:rPr>
          <w:rFonts w:ascii="Calibri" w:eastAsia="Times New Roman" w:hAnsi="Calibri" w:cs="Arial"/>
          <w:lang w:eastAsia="ar-SA"/>
        </w:rPr>
      </w:pPr>
      <w:r>
        <w:rPr>
          <w:rFonts w:ascii="Calibri" w:eastAsia="Times New Roman" w:hAnsi="Calibri" w:cs="Arial"/>
          <w:lang w:eastAsia="ar-SA"/>
        </w:rPr>
        <w:t xml:space="preserve">Emergency Room </w:t>
      </w:r>
    </w:p>
    <w:p w:rsidR="00091E24" w:rsidRDefault="00091E24" w:rsidP="00091E24">
      <w:pPr>
        <w:widowControl w:val="0"/>
        <w:numPr>
          <w:ilvl w:val="2"/>
          <w:numId w:val="4"/>
        </w:numPr>
        <w:suppressAutoHyphens/>
        <w:spacing w:after="0" w:line="240" w:lineRule="auto"/>
        <w:outlineLvl w:val="0"/>
        <w:rPr>
          <w:rFonts w:ascii="Calibri" w:eastAsia="Times New Roman" w:hAnsi="Calibri" w:cs="Arial"/>
          <w:lang w:eastAsia="ar-SA"/>
        </w:rPr>
      </w:pPr>
      <w:r>
        <w:rPr>
          <w:rFonts w:ascii="Calibri" w:eastAsia="Times New Roman" w:hAnsi="Calibri" w:cs="Arial"/>
          <w:lang w:eastAsia="ar-SA"/>
        </w:rPr>
        <w:t xml:space="preserve">Ambulatory Surgery </w:t>
      </w:r>
    </w:p>
    <w:p w:rsidR="00D5113E" w:rsidRDefault="00091E24" w:rsidP="00D5113E">
      <w:pPr>
        <w:widowControl w:val="0"/>
        <w:numPr>
          <w:ilvl w:val="2"/>
          <w:numId w:val="4"/>
        </w:numPr>
        <w:suppressAutoHyphens/>
        <w:spacing w:after="0" w:line="240" w:lineRule="auto"/>
        <w:outlineLvl w:val="0"/>
        <w:rPr>
          <w:rFonts w:ascii="Calibri" w:eastAsia="Times New Roman" w:hAnsi="Calibri" w:cs="Arial"/>
          <w:lang w:eastAsia="ar-SA"/>
        </w:rPr>
      </w:pPr>
      <w:r w:rsidRPr="00D5113E">
        <w:rPr>
          <w:rFonts w:ascii="Calibri" w:eastAsia="Times New Roman" w:hAnsi="Calibri" w:cs="Arial"/>
          <w:lang w:eastAsia="ar-SA"/>
        </w:rPr>
        <w:t>Clinics</w:t>
      </w:r>
    </w:p>
    <w:p w:rsidR="00091E24" w:rsidRPr="00D5113E" w:rsidRDefault="00091E24" w:rsidP="00A0508E">
      <w:pPr>
        <w:widowControl w:val="0"/>
        <w:numPr>
          <w:ilvl w:val="0"/>
          <w:numId w:val="4"/>
        </w:numPr>
        <w:suppressAutoHyphens/>
        <w:spacing w:after="0" w:line="240" w:lineRule="auto"/>
        <w:outlineLvl w:val="0"/>
        <w:rPr>
          <w:rFonts w:ascii="Calibri" w:eastAsia="Times New Roman" w:hAnsi="Calibri" w:cs="Arial"/>
          <w:lang w:eastAsia="ar-SA"/>
        </w:rPr>
      </w:pPr>
      <w:r w:rsidRPr="00D5113E">
        <w:rPr>
          <w:rFonts w:ascii="Calibri" w:eastAsia="Times New Roman" w:hAnsi="Calibri" w:cs="Arial"/>
          <w:lang w:eastAsia="ar-SA"/>
        </w:rPr>
        <w:t xml:space="preserve">Coding for Data Quality </w:t>
      </w:r>
    </w:p>
    <w:p w:rsidR="00091E24" w:rsidRDefault="00091E24" w:rsidP="00091E24">
      <w:pPr>
        <w:widowControl w:val="0"/>
        <w:numPr>
          <w:ilvl w:val="0"/>
          <w:numId w:val="4"/>
        </w:numPr>
        <w:suppressAutoHyphens/>
        <w:spacing w:after="0" w:line="240" w:lineRule="auto"/>
        <w:outlineLvl w:val="0"/>
        <w:rPr>
          <w:rFonts w:ascii="Calibri" w:eastAsia="Times New Roman" w:hAnsi="Calibri" w:cs="Arial"/>
          <w:lang w:eastAsia="ar-SA"/>
        </w:rPr>
      </w:pPr>
      <w:r>
        <w:rPr>
          <w:rFonts w:ascii="Calibri" w:eastAsia="Times New Roman" w:hAnsi="Calibri" w:cs="Arial"/>
          <w:lang w:eastAsia="ar-SA"/>
        </w:rPr>
        <w:t xml:space="preserve">Coding and the Billing Process </w:t>
      </w:r>
    </w:p>
    <w:p w:rsidR="00091E24" w:rsidRDefault="00091E24" w:rsidP="00091E24">
      <w:pPr>
        <w:widowControl w:val="0"/>
        <w:numPr>
          <w:ilvl w:val="0"/>
          <w:numId w:val="4"/>
        </w:numPr>
        <w:suppressAutoHyphens/>
        <w:spacing w:after="0" w:line="240" w:lineRule="auto"/>
        <w:outlineLvl w:val="0"/>
        <w:rPr>
          <w:rFonts w:ascii="Calibri" w:eastAsia="Times New Roman" w:hAnsi="Calibri" w:cs="Arial"/>
          <w:lang w:eastAsia="ar-SA"/>
        </w:rPr>
      </w:pPr>
      <w:r>
        <w:rPr>
          <w:rFonts w:ascii="Calibri" w:eastAsia="Times New Roman" w:hAnsi="Calibri" w:cs="Arial"/>
          <w:lang w:eastAsia="ar-SA"/>
        </w:rPr>
        <w:t xml:space="preserve">Reimbursement Methodologies </w:t>
      </w:r>
    </w:p>
    <w:p w:rsidR="00091E24" w:rsidRPr="00091E24" w:rsidRDefault="00091E24" w:rsidP="008E1490">
      <w:pPr>
        <w:widowControl w:val="0"/>
        <w:suppressAutoHyphens/>
        <w:spacing w:after="0" w:line="240" w:lineRule="auto"/>
        <w:outlineLvl w:val="0"/>
        <w:rPr>
          <w:rFonts w:ascii="Calibri" w:eastAsia="Times New Roman" w:hAnsi="Calibri" w:cs="Arial"/>
          <w:lang w:eastAsia="ar-SA"/>
        </w:rPr>
      </w:pPr>
    </w:p>
    <w:p w:rsidR="008A1DEA" w:rsidRPr="008A1DEA" w:rsidRDefault="008A1DEA" w:rsidP="008A1DEA">
      <w:pPr>
        <w:widowControl w:val="0"/>
        <w:numPr>
          <w:ilvl w:val="0"/>
          <w:numId w:val="2"/>
        </w:numPr>
        <w:tabs>
          <w:tab w:val="left" w:pos="5040"/>
        </w:tabs>
        <w:suppressAutoHyphens/>
        <w:spacing w:after="0" w:line="240" w:lineRule="auto"/>
        <w:rPr>
          <w:rFonts w:ascii="Calibri" w:eastAsia="Times New Roman" w:hAnsi="Calibri" w:cs="Arial"/>
          <w:caps/>
          <w:lang w:eastAsia="ar-SA"/>
        </w:rPr>
      </w:pPr>
      <w:r w:rsidRPr="008A1DEA">
        <w:rPr>
          <w:rFonts w:ascii="Calibri" w:eastAsia="Times New Roman" w:hAnsi="Calibri" w:cs="Arial"/>
          <w:b/>
          <w:caps/>
          <w:u w:val="single"/>
          <w:lang w:eastAsia="ar-SA"/>
        </w:rPr>
        <w:t>All courses at Florida SouthWestern State College contribute to the general education program by meeting one or more of the following general education competencies:</w:t>
      </w:r>
    </w:p>
    <w:p w:rsidR="008A1DEA" w:rsidRPr="005D7941" w:rsidRDefault="008A1DEA" w:rsidP="008A1DEA">
      <w:pPr>
        <w:widowControl w:val="0"/>
        <w:suppressAutoHyphens/>
        <w:spacing w:after="0" w:line="240" w:lineRule="auto"/>
        <w:rPr>
          <w:rFonts w:eastAsia="Times New Roman" w:cs="Arial"/>
          <w:b/>
          <w:u w:val="single"/>
          <w:lang w:eastAsia="ar-SA"/>
        </w:rPr>
      </w:pPr>
    </w:p>
    <w:p w:rsidR="008A1DEA" w:rsidRPr="005D7941" w:rsidRDefault="008A1DEA" w:rsidP="008A1DEA">
      <w:pPr>
        <w:widowControl w:val="0"/>
        <w:suppressAutoHyphens/>
        <w:spacing w:after="0" w:line="240" w:lineRule="auto"/>
        <w:ind w:left="720"/>
        <w:rPr>
          <w:rFonts w:eastAsia="Times New Roman" w:cs="Times New Roman"/>
          <w:color w:val="000000"/>
        </w:rPr>
      </w:pPr>
      <w:r w:rsidRPr="005D7941">
        <w:rPr>
          <w:rFonts w:eastAsia="Times New Roman" w:cs="Times New Roman"/>
          <w:b/>
          <w:color w:val="000000"/>
          <w:sz w:val="28"/>
          <w:lang w:eastAsia="ar-SA"/>
        </w:rPr>
        <w:t>C</w:t>
      </w:r>
      <w:r w:rsidRPr="005D7941">
        <w:rPr>
          <w:rFonts w:eastAsia="Times New Roman" w:cs="Times New Roman"/>
          <w:color w:val="000000"/>
          <w:lang w:eastAsia="ar-SA"/>
        </w:rPr>
        <w:t>ommunicate clearly in a variety of modes and media.</w:t>
      </w:r>
    </w:p>
    <w:p w:rsidR="008A1DEA" w:rsidRPr="005D7941" w:rsidRDefault="008A1DEA" w:rsidP="008A1DEA">
      <w:pPr>
        <w:widowControl w:val="0"/>
        <w:suppressAutoHyphens/>
        <w:spacing w:after="0" w:line="240" w:lineRule="auto"/>
        <w:ind w:left="720"/>
        <w:rPr>
          <w:rFonts w:eastAsia="Times New Roman" w:cs="Times New Roman"/>
          <w:color w:val="000000"/>
          <w:lang w:eastAsia="ar-SA"/>
        </w:rPr>
      </w:pPr>
      <w:r w:rsidRPr="005D7941">
        <w:rPr>
          <w:rFonts w:eastAsia="Times New Roman" w:cs="Times New Roman"/>
          <w:b/>
          <w:color w:val="000000"/>
          <w:sz w:val="28"/>
          <w:lang w:eastAsia="ar-SA"/>
        </w:rPr>
        <w:t>R</w:t>
      </w:r>
      <w:r w:rsidRPr="005D7941">
        <w:rPr>
          <w:rFonts w:eastAsia="Times New Roman" w:cs="Times New Roman"/>
          <w:color w:val="000000"/>
          <w:lang w:eastAsia="ar-SA"/>
        </w:rPr>
        <w:t>esearch and examine academic and non-academic information, resources, and evidence.</w:t>
      </w:r>
    </w:p>
    <w:p w:rsidR="008A1DEA" w:rsidRPr="005D7941" w:rsidRDefault="008A1DEA" w:rsidP="008A1DEA">
      <w:pPr>
        <w:widowControl w:val="0"/>
        <w:suppressAutoHyphens/>
        <w:spacing w:after="0" w:line="240" w:lineRule="auto"/>
        <w:ind w:left="720"/>
        <w:rPr>
          <w:rFonts w:eastAsia="Times New Roman" w:cs="Times New Roman"/>
          <w:color w:val="000000"/>
          <w:lang w:eastAsia="ar-SA"/>
        </w:rPr>
      </w:pPr>
      <w:r w:rsidRPr="005D7941">
        <w:rPr>
          <w:rFonts w:eastAsia="Times New Roman" w:cs="Times New Roman"/>
          <w:b/>
          <w:color w:val="000000"/>
          <w:sz w:val="28"/>
          <w:lang w:eastAsia="ar-SA"/>
        </w:rPr>
        <w:t>E</w:t>
      </w:r>
      <w:r w:rsidRPr="005D7941">
        <w:rPr>
          <w:rFonts w:eastAsia="Times New Roman" w:cs="Times New Roman"/>
          <w:color w:val="000000"/>
          <w:lang w:eastAsia="ar-SA"/>
        </w:rPr>
        <w:t>valuate and utilize mathematical principles, technology, scientific and quantitative data.</w:t>
      </w:r>
    </w:p>
    <w:p w:rsidR="008A1DEA" w:rsidRPr="005D7941" w:rsidRDefault="008A1DEA" w:rsidP="008A1DEA">
      <w:pPr>
        <w:widowControl w:val="0"/>
        <w:suppressAutoHyphens/>
        <w:spacing w:after="0" w:line="240" w:lineRule="auto"/>
        <w:ind w:left="720"/>
        <w:rPr>
          <w:rFonts w:eastAsia="Times New Roman" w:cs="Times New Roman"/>
          <w:color w:val="000000"/>
          <w:lang w:eastAsia="ar-SA"/>
        </w:rPr>
      </w:pPr>
      <w:r w:rsidRPr="005D7941">
        <w:rPr>
          <w:rFonts w:eastAsia="Times New Roman" w:cs="Times New Roman"/>
          <w:b/>
          <w:color w:val="000000"/>
          <w:sz w:val="28"/>
          <w:lang w:eastAsia="ar-SA"/>
        </w:rPr>
        <w:lastRenderedPageBreak/>
        <w:t>A</w:t>
      </w:r>
      <w:r w:rsidRPr="005D7941">
        <w:rPr>
          <w:rFonts w:eastAsia="Times New Roman" w:cs="Times New Roman"/>
          <w:color w:val="000000"/>
          <w:lang w:eastAsia="ar-SA"/>
        </w:rPr>
        <w:t>nalyze and create individual and collaborative works of art, literature, and performance.</w:t>
      </w:r>
    </w:p>
    <w:p w:rsidR="008A1DEA" w:rsidRPr="005D7941" w:rsidRDefault="008A1DEA" w:rsidP="008A1DEA">
      <w:pPr>
        <w:widowControl w:val="0"/>
        <w:suppressAutoHyphens/>
        <w:spacing w:after="0" w:line="240" w:lineRule="auto"/>
        <w:ind w:left="720"/>
        <w:rPr>
          <w:rFonts w:eastAsia="Times New Roman" w:cs="Times New Roman"/>
          <w:color w:val="000000"/>
          <w:lang w:eastAsia="ar-SA"/>
        </w:rPr>
      </w:pPr>
      <w:r w:rsidRPr="005D7941">
        <w:rPr>
          <w:rFonts w:eastAsia="Times New Roman" w:cs="Times New Roman"/>
          <w:b/>
          <w:color w:val="000000"/>
          <w:sz w:val="28"/>
          <w:lang w:eastAsia="ar-SA"/>
        </w:rPr>
        <w:t>T</w:t>
      </w:r>
      <w:r w:rsidRPr="005D7941">
        <w:rPr>
          <w:rFonts w:eastAsia="Times New Roman" w:cs="Times New Roman"/>
          <w:color w:val="000000"/>
          <w:lang w:eastAsia="ar-SA"/>
        </w:rPr>
        <w:t>hink critically about questions to yield meaning and value.</w:t>
      </w:r>
    </w:p>
    <w:p w:rsidR="008A1DEA" w:rsidRPr="005D7941" w:rsidRDefault="008A1DEA" w:rsidP="008A1DEA">
      <w:pPr>
        <w:widowControl w:val="0"/>
        <w:suppressAutoHyphens/>
        <w:spacing w:after="0" w:line="240" w:lineRule="auto"/>
        <w:ind w:left="720"/>
        <w:rPr>
          <w:rFonts w:eastAsia="Times New Roman" w:cs="Times New Roman"/>
          <w:color w:val="000000"/>
          <w:lang w:eastAsia="ar-SA"/>
        </w:rPr>
      </w:pPr>
      <w:r w:rsidRPr="005D7941">
        <w:rPr>
          <w:rFonts w:eastAsia="Times New Roman" w:cs="Times New Roman"/>
          <w:b/>
          <w:color w:val="000000"/>
          <w:sz w:val="28"/>
          <w:lang w:eastAsia="ar-SA"/>
        </w:rPr>
        <w:t>I</w:t>
      </w:r>
      <w:r w:rsidRPr="005D7941">
        <w:rPr>
          <w:rFonts w:eastAsia="Times New Roman" w:cs="Times New Roman"/>
          <w:color w:val="000000"/>
          <w:lang w:eastAsia="ar-SA"/>
        </w:rPr>
        <w:t>nvestigate and engage in the trans</w:t>
      </w:r>
      <w:r w:rsidR="005D7941">
        <w:rPr>
          <w:rFonts w:eastAsia="Times New Roman" w:cs="Times New Roman"/>
          <w:color w:val="000000"/>
          <w:lang w:eastAsia="ar-SA"/>
        </w:rPr>
        <w:t>-</w:t>
      </w:r>
      <w:r w:rsidRPr="005D7941">
        <w:rPr>
          <w:rFonts w:eastAsia="Times New Roman" w:cs="Times New Roman"/>
          <w:color w:val="000000"/>
          <w:lang w:eastAsia="ar-SA"/>
        </w:rPr>
        <w:t>disciplinary applications of research, learning, and knowledge.</w:t>
      </w:r>
    </w:p>
    <w:p w:rsidR="008A1DEA" w:rsidRPr="005D7941" w:rsidRDefault="008A1DEA" w:rsidP="008A1DEA">
      <w:pPr>
        <w:widowControl w:val="0"/>
        <w:suppressAutoHyphens/>
        <w:spacing w:after="0" w:line="240" w:lineRule="auto"/>
        <w:ind w:left="720"/>
        <w:rPr>
          <w:rFonts w:eastAsia="Times New Roman" w:cs="Times New Roman"/>
          <w:color w:val="000000"/>
          <w:lang w:eastAsia="ar-SA"/>
        </w:rPr>
      </w:pPr>
      <w:r w:rsidRPr="005D7941">
        <w:rPr>
          <w:rFonts w:eastAsia="Times New Roman" w:cs="Times New Roman"/>
          <w:b/>
          <w:color w:val="000000"/>
          <w:sz w:val="28"/>
          <w:lang w:eastAsia="ar-SA"/>
        </w:rPr>
        <w:t>V</w:t>
      </w:r>
      <w:r w:rsidRPr="005D7941">
        <w:rPr>
          <w:rFonts w:eastAsia="Times New Roman" w:cs="Times New Roman"/>
          <w:color w:val="000000"/>
          <w:lang w:eastAsia="ar-SA"/>
        </w:rPr>
        <w:t>isualize and engage the world from different historical, social, religious, and cultural approaches.</w:t>
      </w:r>
    </w:p>
    <w:p w:rsidR="008A1DEA" w:rsidRPr="005D7941" w:rsidRDefault="008A1DEA" w:rsidP="008A1DEA">
      <w:pPr>
        <w:widowControl w:val="0"/>
        <w:suppressAutoHyphens/>
        <w:spacing w:after="0" w:line="240" w:lineRule="auto"/>
        <w:ind w:left="720"/>
        <w:rPr>
          <w:rFonts w:eastAsia="Times New Roman" w:cs="Times New Roman"/>
          <w:color w:val="000000"/>
          <w:lang w:eastAsia="ar-SA"/>
        </w:rPr>
      </w:pPr>
      <w:r w:rsidRPr="005D7941">
        <w:rPr>
          <w:rFonts w:eastAsia="Times New Roman" w:cs="Times New Roman"/>
          <w:b/>
          <w:color w:val="000000"/>
          <w:sz w:val="28"/>
          <w:lang w:eastAsia="ar-SA"/>
        </w:rPr>
        <w:t>E</w:t>
      </w:r>
      <w:r w:rsidRPr="005D7941">
        <w:rPr>
          <w:rFonts w:eastAsia="Times New Roman" w:cs="Times New Roman"/>
          <w:color w:val="000000"/>
          <w:lang w:eastAsia="ar-SA"/>
        </w:rPr>
        <w:t>ngage meanings of active citizenship in one’s community, nation, and the world.</w:t>
      </w:r>
    </w:p>
    <w:p w:rsidR="008A1DEA" w:rsidRDefault="008A1DEA" w:rsidP="008A1DEA">
      <w:pPr>
        <w:widowControl w:val="0"/>
        <w:suppressAutoHyphens/>
        <w:spacing w:after="0" w:line="240" w:lineRule="auto"/>
        <w:ind w:left="720"/>
        <w:rPr>
          <w:rFonts w:ascii="Garamond" w:eastAsia="Times New Roman" w:hAnsi="Garamond" w:cs="Times New Roman"/>
          <w:color w:val="000000"/>
          <w:lang w:eastAsia="ar-SA"/>
        </w:rPr>
      </w:pPr>
    </w:p>
    <w:p w:rsidR="005D7941" w:rsidRPr="008A1DEA" w:rsidRDefault="005D7941" w:rsidP="008A1DEA">
      <w:pPr>
        <w:widowControl w:val="0"/>
        <w:suppressAutoHyphens/>
        <w:spacing w:after="0" w:line="240" w:lineRule="auto"/>
        <w:ind w:left="720"/>
        <w:rPr>
          <w:rFonts w:ascii="Garamond" w:eastAsia="Times New Roman" w:hAnsi="Garamond" w:cs="Times New Roman"/>
          <w:color w:val="000000"/>
          <w:lang w:eastAsia="ar-SA"/>
        </w:rPr>
      </w:pPr>
    </w:p>
    <w:p w:rsidR="008A1DEA" w:rsidRPr="008A1DEA" w:rsidRDefault="008A1DEA" w:rsidP="008A1DEA">
      <w:pPr>
        <w:widowControl w:val="0"/>
        <w:shd w:val="clear" w:color="auto" w:fill="FFFFFF"/>
        <w:suppressAutoHyphens/>
        <w:spacing w:after="0" w:line="240" w:lineRule="auto"/>
        <w:ind w:firstLine="720"/>
        <w:rPr>
          <w:rFonts w:ascii="Calibri" w:eastAsia="Times New Roman" w:hAnsi="Calibri" w:cs="Times New Roman"/>
          <w:color w:val="000000"/>
          <w:szCs w:val="24"/>
          <w:lang w:eastAsia="ar-SA"/>
        </w:rPr>
      </w:pPr>
      <w:r w:rsidRPr="008A1DEA">
        <w:rPr>
          <w:rFonts w:ascii="Calibri" w:eastAsia="Times New Roman" w:hAnsi="Calibri" w:cs="Times New Roman"/>
          <w:b/>
          <w:bCs/>
          <w:color w:val="000000"/>
          <w:szCs w:val="20"/>
          <w:lang w:eastAsia="ar-SA"/>
        </w:rPr>
        <w:t>A.</w:t>
      </w:r>
      <w:r w:rsidRPr="008A1DEA">
        <w:rPr>
          <w:rFonts w:ascii="Calibri" w:eastAsia="Times New Roman" w:hAnsi="Calibri" w:cs="Times New Roman"/>
          <w:color w:val="000000"/>
          <w:szCs w:val="20"/>
          <w:lang w:eastAsia="ar-SA"/>
        </w:rPr>
        <w:t>  </w:t>
      </w:r>
      <w:r w:rsidRPr="008A1DEA">
        <w:rPr>
          <w:rFonts w:ascii="Calibri" w:eastAsia="Times New Roman" w:hAnsi="Calibri" w:cs="Times New Roman"/>
          <w:b/>
          <w:bCs/>
          <w:color w:val="000000"/>
          <w:szCs w:val="20"/>
          <w:lang w:eastAsia="ar-SA"/>
        </w:rPr>
        <w:t>General Education Competencies and </w:t>
      </w:r>
      <w:r w:rsidRPr="008A1DEA">
        <w:rPr>
          <w:rFonts w:ascii="Calibri" w:eastAsia="Times New Roman" w:hAnsi="Calibri" w:cs="Times New Roman"/>
          <w:b/>
          <w:bCs/>
          <w:szCs w:val="20"/>
          <w:lang w:eastAsia="ar-SA"/>
        </w:rPr>
        <w:t>Course</w:t>
      </w:r>
      <w:r w:rsidRPr="008A1DEA">
        <w:rPr>
          <w:rFonts w:ascii="Calibri" w:eastAsia="Times New Roman" w:hAnsi="Calibri" w:cs="Times New Roman"/>
          <w:b/>
          <w:bCs/>
          <w:color w:val="FF0000"/>
          <w:szCs w:val="20"/>
          <w:lang w:eastAsia="ar-SA"/>
        </w:rPr>
        <w:t> </w:t>
      </w:r>
      <w:r w:rsidRPr="008A1DEA">
        <w:rPr>
          <w:rFonts w:ascii="Calibri" w:eastAsia="Times New Roman" w:hAnsi="Calibri" w:cs="Times New Roman"/>
          <w:b/>
          <w:bCs/>
          <w:color w:val="000000"/>
          <w:szCs w:val="20"/>
          <w:lang w:eastAsia="ar-SA"/>
        </w:rPr>
        <w:t>Outcomes</w:t>
      </w:r>
    </w:p>
    <w:p w:rsidR="008A1DEA" w:rsidRPr="008A1DEA" w:rsidRDefault="008A1DEA" w:rsidP="008A1DEA">
      <w:pPr>
        <w:widowControl w:val="0"/>
        <w:shd w:val="clear" w:color="auto" w:fill="FFFFFF"/>
        <w:suppressAutoHyphens/>
        <w:spacing w:after="0" w:line="240" w:lineRule="auto"/>
        <w:ind w:left="720"/>
        <w:rPr>
          <w:rFonts w:ascii="Calibri" w:eastAsia="Times New Roman" w:hAnsi="Calibri" w:cs="Times New Roman"/>
          <w:color w:val="000000"/>
          <w:szCs w:val="24"/>
          <w:lang w:eastAsia="ar-SA"/>
        </w:rPr>
      </w:pPr>
      <w:r w:rsidRPr="008A1DEA">
        <w:rPr>
          <w:rFonts w:ascii="Calibri" w:eastAsia="Times New Roman" w:hAnsi="Calibri" w:cs="Times New Roman"/>
          <w:color w:val="000000"/>
          <w:szCs w:val="24"/>
          <w:lang w:eastAsia="ar-SA"/>
        </w:rPr>
        <w:t>1. Listed here are the course outcomes/objectives assessed in this course which play an </w:t>
      </w:r>
      <w:r w:rsidRPr="008A1DEA">
        <w:rPr>
          <w:rFonts w:ascii="Calibri" w:eastAsia="Times New Roman" w:hAnsi="Calibri" w:cs="Times New Roman"/>
          <w:iCs/>
          <w:color w:val="000000"/>
          <w:szCs w:val="24"/>
          <w:lang w:eastAsia="ar-SA"/>
        </w:rPr>
        <w:t>integral</w:t>
      </w:r>
      <w:r w:rsidRPr="008A1DEA">
        <w:rPr>
          <w:rFonts w:ascii="Calibri" w:eastAsia="Times New Roman" w:hAnsi="Calibri" w:cs="Times New Roman"/>
          <w:color w:val="000000"/>
          <w:szCs w:val="24"/>
          <w:lang w:eastAsia="ar-SA"/>
        </w:rPr>
        <w:t> part in contributing to the student’s general education along with the general education competency it supports.</w:t>
      </w:r>
    </w:p>
    <w:p w:rsidR="008A1DEA" w:rsidRPr="008A1DEA" w:rsidRDefault="008A1DEA" w:rsidP="008A1DEA">
      <w:pPr>
        <w:widowControl w:val="0"/>
        <w:shd w:val="clear" w:color="auto" w:fill="FFFFFF"/>
        <w:suppressAutoHyphens/>
        <w:spacing w:after="0" w:line="240" w:lineRule="auto"/>
        <w:rPr>
          <w:rFonts w:ascii="Calibri" w:eastAsia="Times New Roman" w:hAnsi="Calibri" w:cs="Times New Roman"/>
          <w:color w:val="000000"/>
          <w:szCs w:val="24"/>
          <w:lang w:eastAsia="ar-SA"/>
        </w:rPr>
      </w:pPr>
      <w:r w:rsidRPr="008A1DEA">
        <w:rPr>
          <w:rFonts w:ascii="Calibri" w:eastAsia="Times New Roman" w:hAnsi="Calibri" w:cs="Times New Roman"/>
          <w:color w:val="000000"/>
          <w:szCs w:val="24"/>
          <w:lang w:eastAsia="ar-SA"/>
        </w:rPr>
        <w:t> </w:t>
      </w:r>
    </w:p>
    <w:p w:rsidR="008A1DEA" w:rsidRPr="008A1DEA" w:rsidRDefault="008A1DEA" w:rsidP="008A1DEA">
      <w:pPr>
        <w:widowControl w:val="0"/>
        <w:shd w:val="clear" w:color="auto" w:fill="FFFFFF"/>
        <w:suppressAutoHyphens/>
        <w:spacing w:after="0" w:line="240" w:lineRule="auto"/>
        <w:rPr>
          <w:rFonts w:ascii="Calibri" w:eastAsia="Times New Roman" w:hAnsi="Calibri" w:cs="Times New Roman"/>
          <w:b/>
          <w:color w:val="000000"/>
          <w:szCs w:val="24"/>
          <w:lang w:eastAsia="ar-SA"/>
        </w:rPr>
      </w:pPr>
      <w:r w:rsidRPr="008A1DEA">
        <w:rPr>
          <w:rFonts w:ascii="Calibri" w:eastAsia="Times New Roman" w:hAnsi="Calibri" w:cs="Times New Roman"/>
          <w:color w:val="000000"/>
          <w:szCs w:val="24"/>
          <w:lang w:eastAsia="ar-SA"/>
        </w:rPr>
        <w:tab/>
        <w:t xml:space="preserve">General Education Competency: </w:t>
      </w:r>
      <w:r w:rsidRPr="008A1DEA">
        <w:rPr>
          <w:rFonts w:ascii="Calibri" w:eastAsia="Times New Roman" w:hAnsi="Calibri" w:cs="Times New Roman"/>
          <w:b/>
          <w:color w:val="000000"/>
          <w:szCs w:val="24"/>
          <w:lang w:eastAsia="ar-SA"/>
        </w:rPr>
        <w:t>Think</w:t>
      </w:r>
    </w:p>
    <w:p w:rsidR="008A1DEA" w:rsidRPr="008A1DEA" w:rsidRDefault="008A1DEA" w:rsidP="008A1DEA">
      <w:pPr>
        <w:widowControl w:val="0"/>
        <w:shd w:val="clear" w:color="auto" w:fill="FFFFFF"/>
        <w:suppressAutoHyphens/>
        <w:spacing w:after="0" w:line="240" w:lineRule="auto"/>
        <w:rPr>
          <w:rFonts w:ascii="Calibri" w:eastAsia="Times New Roman" w:hAnsi="Calibri" w:cs="Times New Roman"/>
          <w:color w:val="000000"/>
          <w:szCs w:val="24"/>
          <w:lang w:eastAsia="ar-SA"/>
        </w:rPr>
      </w:pPr>
    </w:p>
    <w:p w:rsidR="008A1DEA" w:rsidRPr="008A1DEA" w:rsidRDefault="008A1DEA" w:rsidP="008A1DEA">
      <w:pPr>
        <w:widowControl w:val="0"/>
        <w:shd w:val="clear" w:color="auto" w:fill="FFFFFF"/>
        <w:suppressAutoHyphens/>
        <w:spacing w:after="0" w:line="240" w:lineRule="auto"/>
        <w:rPr>
          <w:rFonts w:ascii="Calibri" w:eastAsia="Times New Roman" w:hAnsi="Calibri" w:cs="Times New Roman"/>
          <w:color w:val="000000"/>
          <w:szCs w:val="24"/>
          <w:lang w:eastAsia="ar-SA"/>
        </w:rPr>
      </w:pPr>
      <w:r w:rsidRPr="008A1DEA">
        <w:rPr>
          <w:rFonts w:ascii="Calibri" w:eastAsia="Times New Roman" w:hAnsi="Calibri" w:cs="Times New Roman"/>
          <w:color w:val="000000"/>
          <w:szCs w:val="24"/>
          <w:lang w:eastAsia="ar-SA"/>
        </w:rPr>
        <w:tab/>
        <w:t>Course Outcomes or Objectives Supporting the General Education Competency Selected:</w:t>
      </w:r>
    </w:p>
    <w:p w:rsidR="008A1DEA" w:rsidRPr="008A1DEA" w:rsidRDefault="008A1DEA" w:rsidP="008A1DEA">
      <w:pPr>
        <w:widowControl w:val="0"/>
        <w:shd w:val="clear" w:color="auto" w:fill="FFFFFF"/>
        <w:suppressAutoHyphens/>
        <w:spacing w:after="0" w:line="240" w:lineRule="auto"/>
        <w:rPr>
          <w:rFonts w:ascii="Calibri" w:eastAsia="Times New Roman" w:hAnsi="Calibri" w:cs="Times New Roman"/>
          <w:color w:val="000000"/>
          <w:szCs w:val="24"/>
          <w:lang w:eastAsia="ar-SA"/>
        </w:rPr>
      </w:pPr>
    </w:p>
    <w:p w:rsidR="008A1DEA" w:rsidRPr="008A1DEA" w:rsidRDefault="00D5113E" w:rsidP="00751DB0">
      <w:pPr>
        <w:widowControl w:val="0"/>
        <w:numPr>
          <w:ilvl w:val="0"/>
          <w:numId w:val="6"/>
        </w:numPr>
        <w:suppressAutoHyphens/>
        <w:autoSpaceDE w:val="0"/>
        <w:autoSpaceDN w:val="0"/>
        <w:spacing w:before="1" w:after="0" w:line="240" w:lineRule="auto"/>
        <w:rPr>
          <w:rFonts w:ascii="Times New Roman" w:eastAsia="Times New Roman" w:hAnsi="Times New Roman" w:cs="Times New Roman"/>
          <w:b/>
          <w:sz w:val="24"/>
          <w:szCs w:val="20"/>
          <w:lang w:eastAsia="ar-SA"/>
        </w:rPr>
      </w:pPr>
      <w:r>
        <w:rPr>
          <w:rFonts w:eastAsia="Times New Roman" w:cs="Arial"/>
          <w:szCs w:val="20"/>
          <w:shd w:val="clear" w:color="auto" w:fill="FFFFFF"/>
          <w:lang w:eastAsia="ar-SA"/>
        </w:rPr>
        <w:t>Apply policies and procedures for the use of data required in healthcare reimbursement.</w:t>
      </w:r>
      <w:r w:rsidR="008A1DEA" w:rsidRPr="008A1DEA">
        <w:rPr>
          <w:rFonts w:eastAsia="Times New Roman" w:cs="Arial"/>
          <w:szCs w:val="20"/>
          <w:shd w:val="clear" w:color="auto" w:fill="FFFFFF"/>
          <w:lang w:eastAsia="ar-SA"/>
        </w:rPr>
        <w:t xml:space="preserve"> </w:t>
      </w:r>
    </w:p>
    <w:p w:rsidR="008A1DEA" w:rsidRPr="008A1DEA" w:rsidRDefault="008A1DEA" w:rsidP="008A1DEA">
      <w:pPr>
        <w:widowControl w:val="0"/>
        <w:suppressAutoHyphens/>
        <w:autoSpaceDE w:val="0"/>
        <w:autoSpaceDN w:val="0"/>
        <w:spacing w:before="1" w:after="0" w:line="240" w:lineRule="auto"/>
        <w:ind w:left="1440"/>
        <w:rPr>
          <w:rFonts w:ascii="Times New Roman" w:eastAsia="Times New Roman" w:hAnsi="Times New Roman" w:cs="Times New Roman"/>
          <w:b/>
          <w:sz w:val="24"/>
          <w:szCs w:val="20"/>
          <w:lang w:eastAsia="ar-SA"/>
        </w:rPr>
      </w:pPr>
    </w:p>
    <w:p w:rsidR="008A1DEA" w:rsidRDefault="008A1DEA" w:rsidP="00DC57FD">
      <w:pPr>
        <w:widowControl w:val="0"/>
        <w:numPr>
          <w:ilvl w:val="0"/>
          <w:numId w:val="5"/>
        </w:numPr>
        <w:tabs>
          <w:tab w:val="left" w:pos="1088"/>
        </w:tabs>
        <w:suppressAutoHyphens/>
        <w:autoSpaceDE w:val="0"/>
        <w:autoSpaceDN w:val="0"/>
        <w:spacing w:before="1" w:after="0" w:line="240" w:lineRule="auto"/>
        <w:rPr>
          <w:rFonts w:eastAsia="Times New Roman" w:cs="Times New Roman"/>
          <w:b/>
          <w:snapToGrid w:val="0"/>
          <w:szCs w:val="20"/>
        </w:rPr>
      </w:pPr>
      <w:r w:rsidRPr="008A1DEA">
        <w:rPr>
          <w:rFonts w:eastAsia="Times New Roman" w:cs="Times New Roman"/>
          <w:b/>
          <w:snapToGrid w:val="0"/>
          <w:szCs w:val="20"/>
        </w:rPr>
        <w:t>Other Course</w:t>
      </w:r>
      <w:r w:rsidRPr="008A1DEA">
        <w:rPr>
          <w:rFonts w:eastAsia="Times New Roman" w:cs="Times New Roman"/>
          <w:b/>
          <w:snapToGrid w:val="0"/>
          <w:spacing w:val="-15"/>
          <w:szCs w:val="20"/>
        </w:rPr>
        <w:t xml:space="preserve"> </w:t>
      </w:r>
      <w:r w:rsidRPr="008A1DEA">
        <w:rPr>
          <w:rFonts w:eastAsia="Times New Roman" w:cs="Times New Roman"/>
          <w:b/>
          <w:snapToGrid w:val="0"/>
          <w:szCs w:val="20"/>
        </w:rPr>
        <w:t>Objectives/Standards</w:t>
      </w:r>
    </w:p>
    <w:p w:rsidR="00DC57FD" w:rsidRPr="00CC1D36" w:rsidRDefault="00DC57FD" w:rsidP="00CC1D36">
      <w:pPr>
        <w:widowControl w:val="0"/>
        <w:tabs>
          <w:tab w:val="left" w:pos="1088"/>
        </w:tabs>
        <w:suppressAutoHyphens/>
        <w:autoSpaceDE w:val="0"/>
        <w:autoSpaceDN w:val="0"/>
        <w:spacing w:before="1" w:after="0" w:line="240" w:lineRule="auto"/>
        <w:rPr>
          <w:rFonts w:eastAsia="Times New Roman" w:cs="Times New Roman"/>
          <w:b/>
          <w:snapToGrid w:val="0"/>
          <w:szCs w:val="20"/>
        </w:rPr>
      </w:pPr>
    </w:p>
    <w:p w:rsidR="00CC1D36" w:rsidRPr="00914A45" w:rsidRDefault="00CC1D36" w:rsidP="00CC1D36">
      <w:pPr>
        <w:pStyle w:val="ListParagraph"/>
        <w:widowControl w:val="0"/>
        <w:numPr>
          <w:ilvl w:val="0"/>
          <w:numId w:val="6"/>
        </w:numPr>
        <w:tabs>
          <w:tab w:val="left" w:pos="1088"/>
        </w:tabs>
        <w:autoSpaceDE w:val="0"/>
        <w:autoSpaceDN w:val="0"/>
        <w:spacing w:before="1" w:after="0" w:line="240" w:lineRule="auto"/>
        <w:contextualSpacing w:val="0"/>
        <w:rPr>
          <w:b/>
          <w:sz w:val="24"/>
        </w:rPr>
      </w:pPr>
      <w:r>
        <w:t xml:space="preserve">Apply diagnosis/procedure codes according to current guidelines </w:t>
      </w:r>
    </w:p>
    <w:p w:rsidR="00CC1D36" w:rsidRPr="00914A45" w:rsidRDefault="00CC1D36" w:rsidP="00CC1D36">
      <w:pPr>
        <w:pStyle w:val="ListParagraph"/>
        <w:widowControl w:val="0"/>
        <w:numPr>
          <w:ilvl w:val="0"/>
          <w:numId w:val="6"/>
        </w:numPr>
        <w:tabs>
          <w:tab w:val="left" w:pos="1088"/>
        </w:tabs>
        <w:autoSpaceDE w:val="0"/>
        <w:autoSpaceDN w:val="0"/>
        <w:spacing w:before="1" w:after="0" w:line="240" w:lineRule="auto"/>
        <w:contextualSpacing w:val="0"/>
        <w:rPr>
          <w:b/>
          <w:sz w:val="24"/>
        </w:rPr>
      </w:pPr>
      <w:r>
        <w:t xml:space="preserve">Evaluate the accuracy of diagnostic and procedural coding </w:t>
      </w:r>
    </w:p>
    <w:p w:rsidR="00CC1D36" w:rsidRPr="00914A45" w:rsidRDefault="00CC1D36" w:rsidP="00CC1D36">
      <w:pPr>
        <w:pStyle w:val="ListParagraph"/>
        <w:widowControl w:val="0"/>
        <w:numPr>
          <w:ilvl w:val="0"/>
          <w:numId w:val="6"/>
        </w:numPr>
        <w:tabs>
          <w:tab w:val="left" w:pos="1088"/>
        </w:tabs>
        <w:autoSpaceDE w:val="0"/>
        <w:autoSpaceDN w:val="0"/>
        <w:spacing w:before="1" w:after="0" w:line="240" w:lineRule="auto"/>
        <w:contextualSpacing w:val="0"/>
        <w:rPr>
          <w:b/>
          <w:sz w:val="24"/>
        </w:rPr>
      </w:pPr>
      <w:r>
        <w:t xml:space="preserve">Apply diagnostic/procedural groupings </w:t>
      </w:r>
    </w:p>
    <w:p w:rsidR="00CC1D36" w:rsidRPr="00914A45" w:rsidRDefault="00CC1D36" w:rsidP="00CC1D36">
      <w:pPr>
        <w:pStyle w:val="ListParagraph"/>
        <w:widowControl w:val="0"/>
        <w:numPr>
          <w:ilvl w:val="0"/>
          <w:numId w:val="6"/>
        </w:numPr>
        <w:tabs>
          <w:tab w:val="left" w:pos="1088"/>
        </w:tabs>
        <w:autoSpaceDE w:val="0"/>
        <w:autoSpaceDN w:val="0"/>
        <w:spacing w:before="1" w:after="0" w:line="240" w:lineRule="auto"/>
        <w:contextualSpacing w:val="0"/>
        <w:rPr>
          <w:b/>
          <w:sz w:val="24"/>
        </w:rPr>
      </w:pPr>
      <w:r>
        <w:t xml:space="preserve">Evaluate the accuracy of diagnostic/procedural groupings </w:t>
      </w:r>
    </w:p>
    <w:p w:rsidR="00CC1D36" w:rsidRPr="00914A45" w:rsidRDefault="00CC1D36" w:rsidP="00CC1D36">
      <w:pPr>
        <w:pStyle w:val="ListParagraph"/>
        <w:widowControl w:val="0"/>
        <w:numPr>
          <w:ilvl w:val="0"/>
          <w:numId w:val="6"/>
        </w:numPr>
        <w:tabs>
          <w:tab w:val="left" w:pos="1088"/>
        </w:tabs>
        <w:autoSpaceDE w:val="0"/>
        <w:autoSpaceDN w:val="0"/>
        <w:spacing w:before="1" w:after="0" w:line="240" w:lineRule="auto"/>
        <w:contextualSpacing w:val="0"/>
        <w:rPr>
          <w:b/>
          <w:sz w:val="24"/>
        </w:rPr>
      </w:pPr>
      <w:r>
        <w:t xml:space="preserve">Utilize software in the completion of HIM processes </w:t>
      </w:r>
    </w:p>
    <w:p w:rsidR="00CC1D36" w:rsidRPr="00914A45" w:rsidRDefault="00CC1D36" w:rsidP="00CC1D36">
      <w:pPr>
        <w:pStyle w:val="ListParagraph"/>
        <w:widowControl w:val="0"/>
        <w:numPr>
          <w:ilvl w:val="0"/>
          <w:numId w:val="6"/>
        </w:numPr>
        <w:tabs>
          <w:tab w:val="left" w:pos="1088"/>
        </w:tabs>
        <w:autoSpaceDE w:val="0"/>
        <w:autoSpaceDN w:val="0"/>
        <w:spacing w:before="1" w:after="0" w:line="240" w:lineRule="auto"/>
        <w:contextualSpacing w:val="0"/>
        <w:rPr>
          <w:b/>
          <w:sz w:val="24"/>
        </w:rPr>
      </w:pPr>
      <w:r>
        <w:t xml:space="preserve">Apply policies and procedures for the use of data required in healthcare reimbursement </w:t>
      </w:r>
    </w:p>
    <w:p w:rsidR="00CC1D36" w:rsidRPr="00914A45" w:rsidRDefault="00CC1D36" w:rsidP="00CC1D36">
      <w:pPr>
        <w:pStyle w:val="ListParagraph"/>
        <w:widowControl w:val="0"/>
        <w:numPr>
          <w:ilvl w:val="0"/>
          <w:numId w:val="6"/>
        </w:numPr>
        <w:tabs>
          <w:tab w:val="left" w:pos="1088"/>
        </w:tabs>
        <w:autoSpaceDE w:val="0"/>
        <w:autoSpaceDN w:val="0"/>
        <w:spacing w:before="1" w:after="0" w:line="240" w:lineRule="auto"/>
        <w:contextualSpacing w:val="0"/>
        <w:rPr>
          <w:b/>
          <w:sz w:val="24"/>
        </w:rPr>
      </w:pPr>
      <w:r>
        <w:t xml:space="preserve">Evaluate the revenue cycle management processes </w:t>
      </w:r>
    </w:p>
    <w:p w:rsidR="00CC1D36" w:rsidRPr="00914A45" w:rsidRDefault="00CC1D36" w:rsidP="00CC1D36">
      <w:pPr>
        <w:pStyle w:val="ListParagraph"/>
        <w:widowControl w:val="0"/>
        <w:numPr>
          <w:ilvl w:val="0"/>
          <w:numId w:val="6"/>
        </w:numPr>
        <w:tabs>
          <w:tab w:val="left" w:pos="1088"/>
        </w:tabs>
        <w:autoSpaceDE w:val="0"/>
        <w:autoSpaceDN w:val="0"/>
        <w:spacing w:before="1" w:after="0" w:line="240" w:lineRule="auto"/>
        <w:contextualSpacing w:val="0"/>
        <w:rPr>
          <w:b/>
          <w:sz w:val="24"/>
        </w:rPr>
      </w:pPr>
      <w:r>
        <w:t xml:space="preserve">Analyze current regulations and established guidelines in clinical classification systems. </w:t>
      </w:r>
    </w:p>
    <w:p w:rsidR="00CC1D36" w:rsidRPr="00914A45" w:rsidRDefault="00CC1D36" w:rsidP="00CC1D36">
      <w:pPr>
        <w:pStyle w:val="ListParagraph"/>
        <w:widowControl w:val="0"/>
        <w:numPr>
          <w:ilvl w:val="0"/>
          <w:numId w:val="6"/>
        </w:numPr>
        <w:tabs>
          <w:tab w:val="left" w:pos="1088"/>
        </w:tabs>
        <w:autoSpaceDE w:val="0"/>
        <w:autoSpaceDN w:val="0"/>
        <w:spacing w:before="1" w:after="0" w:line="240" w:lineRule="auto"/>
        <w:contextualSpacing w:val="0"/>
        <w:rPr>
          <w:b/>
          <w:sz w:val="24"/>
        </w:rPr>
      </w:pPr>
      <w:r>
        <w:t xml:space="preserve">Determine accuracy of computer assisted coding assignment and recommend corrective action </w:t>
      </w:r>
    </w:p>
    <w:p w:rsidR="00CC1D36" w:rsidRPr="00914A45" w:rsidRDefault="00CC1D36" w:rsidP="00CC1D36">
      <w:pPr>
        <w:pStyle w:val="ListParagraph"/>
        <w:widowControl w:val="0"/>
        <w:numPr>
          <w:ilvl w:val="0"/>
          <w:numId w:val="6"/>
        </w:numPr>
        <w:tabs>
          <w:tab w:val="left" w:pos="1088"/>
        </w:tabs>
        <w:autoSpaceDE w:val="0"/>
        <w:autoSpaceDN w:val="0"/>
        <w:spacing w:before="1" w:after="0" w:line="240" w:lineRule="auto"/>
        <w:contextualSpacing w:val="0"/>
        <w:rPr>
          <w:b/>
          <w:sz w:val="24"/>
        </w:rPr>
      </w:pPr>
      <w:r>
        <w:t xml:space="preserve">Identify potential abuse or fraudulent trends through data analysis </w:t>
      </w:r>
    </w:p>
    <w:p w:rsidR="00CC1D36" w:rsidRDefault="00CC1D36" w:rsidP="00CC1D36">
      <w:pPr>
        <w:pStyle w:val="ListParagraph"/>
        <w:widowControl w:val="0"/>
        <w:numPr>
          <w:ilvl w:val="0"/>
          <w:numId w:val="6"/>
        </w:numPr>
        <w:tabs>
          <w:tab w:val="left" w:pos="1088"/>
        </w:tabs>
        <w:autoSpaceDE w:val="0"/>
        <w:autoSpaceDN w:val="0"/>
        <w:spacing w:before="1" w:after="0" w:line="240" w:lineRule="auto"/>
        <w:contextualSpacing w:val="0"/>
        <w:rPr>
          <w:sz w:val="24"/>
        </w:rPr>
      </w:pPr>
      <w:r w:rsidRPr="00914A45">
        <w:rPr>
          <w:sz w:val="24"/>
        </w:rPr>
        <w:t xml:space="preserve">Assess quality and adequacy of documentation </w:t>
      </w:r>
    </w:p>
    <w:p w:rsidR="00CC1D36" w:rsidRPr="007603A5" w:rsidRDefault="00CC1D36" w:rsidP="00CC1D36">
      <w:pPr>
        <w:pStyle w:val="ListParagraph"/>
        <w:widowControl w:val="0"/>
        <w:numPr>
          <w:ilvl w:val="0"/>
          <w:numId w:val="6"/>
        </w:numPr>
        <w:tabs>
          <w:tab w:val="left" w:pos="1088"/>
        </w:tabs>
        <w:autoSpaceDE w:val="0"/>
        <w:autoSpaceDN w:val="0"/>
        <w:spacing w:before="1" w:after="0" w:line="240" w:lineRule="auto"/>
        <w:contextualSpacing w:val="0"/>
        <w:rPr>
          <w:sz w:val="24"/>
        </w:rPr>
      </w:pPr>
      <w:r w:rsidRPr="00914A45">
        <w:rPr>
          <w:sz w:val="24"/>
        </w:rPr>
        <w:t xml:space="preserve">Clarify conflicting, ambiguous, or non-specific information appearing in a medical record </w:t>
      </w:r>
    </w:p>
    <w:p w:rsidR="00CC1D36" w:rsidRDefault="00CC1D36" w:rsidP="00CC1D36">
      <w:pPr>
        <w:pStyle w:val="ListParagraph"/>
        <w:widowControl w:val="0"/>
        <w:numPr>
          <w:ilvl w:val="0"/>
          <w:numId w:val="6"/>
        </w:numPr>
        <w:tabs>
          <w:tab w:val="left" w:pos="1088"/>
        </w:tabs>
        <w:autoSpaceDE w:val="0"/>
        <w:autoSpaceDN w:val="0"/>
        <w:spacing w:before="1" w:after="0" w:line="240" w:lineRule="auto"/>
        <w:contextualSpacing w:val="0"/>
        <w:rPr>
          <w:sz w:val="24"/>
        </w:rPr>
      </w:pPr>
      <w:r w:rsidRPr="00914A45">
        <w:rPr>
          <w:sz w:val="24"/>
        </w:rPr>
        <w:t>Identify cases needing queries process for c</w:t>
      </w:r>
      <w:r>
        <w:rPr>
          <w:sz w:val="24"/>
        </w:rPr>
        <w:t>larification of code assignment</w:t>
      </w:r>
    </w:p>
    <w:p w:rsidR="00CC1D36" w:rsidRPr="00914A45" w:rsidRDefault="00CC1D36" w:rsidP="00CC1D36">
      <w:pPr>
        <w:pStyle w:val="ListParagraph"/>
        <w:widowControl w:val="0"/>
        <w:numPr>
          <w:ilvl w:val="0"/>
          <w:numId w:val="6"/>
        </w:numPr>
        <w:tabs>
          <w:tab w:val="left" w:pos="1088"/>
        </w:tabs>
        <w:autoSpaceDE w:val="0"/>
        <w:autoSpaceDN w:val="0"/>
        <w:spacing w:before="1" w:after="0" w:line="240" w:lineRule="auto"/>
        <w:contextualSpacing w:val="0"/>
        <w:rPr>
          <w:sz w:val="24"/>
        </w:rPr>
      </w:pPr>
      <w:r w:rsidRPr="00914A45">
        <w:rPr>
          <w:sz w:val="24"/>
        </w:rPr>
        <w:t>Create physician queries related to incomplete or ambiguous informati</w:t>
      </w:r>
      <w:r>
        <w:rPr>
          <w:sz w:val="24"/>
        </w:rPr>
        <w:t>on</w:t>
      </w:r>
    </w:p>
    <w:p w:rsidR="00CC1D36" w:rsidRPr="00914A45" w:rsidRDefault="00CC1D36" w:rsidP="00CC1D36">
      <w:pPr>
        <w:pStyle w:val="ListParagraph"/>
        <w:widowControl w:val="0"/>
        <w:numPr>
          <w:ilvl w:val="0"/>
          <w:numId w:val="6"/>
        </w:numPr>
        <w:tabs>
          <w:tab w:val="left" w:pos="1088"/>
        </w:tabs>
        <w:autoSpaceDE w:val="0"/>
        <w:autoSpaceDN w:val="0"/>
        <w:spacing w:before="1" w:after="0" w:line="240" w:lineRule="auto"/>
        <w:contextualSpacing w:val="0"/>
        <w:rPr>
          <w:sz w:val="24"/>
        </w:rPr>
      </w:pPr>
      <w:r w:rsidRPr="00914A45">
        <w:rPr>
          <w:sz w:val="24"/>
        </w:rPr>
        <w:t xml:space="preserve">Using suggested guidelines, write queries to address ambiguous information </w:t>
      </w:r>
    </w:p>
    <w:p w:rsidR="00CC1D36" w:rsidRPr="00914A45" w:rsidRDefault="00CC1D36" w:rsidP="00CC1D36">
      <w:pPr>
        <w:pStyle w:val="ListParagraph"/>
        <w:widowControl w:val="0"/>
        <w:numPr>
          <w:ilvl w:val="0"/>
          <w:numId w:val="6"/>
        </w:numPr>
        <w:tabs>
          <w:tab w:val="left" w:pos="1088"/>
        </w:tabs>
        <w:autoSpaceDE w:val="0"/>
        <w:autoSpaceDN w:val="0"/>
        <w:spacing w:before="1" w:after="0" w:line="240" w:lineRule="auto"/>
        <w:contextualSpacing w:val="0"/>
        <w:rPr>
          <w:sz w:val="24"/>
        </w:rPr>
      </w:pPr>
      <w:r w:rsidRPr="00914A45">
        <w:rPr>
          <w:sz w:val="24"/>
        </w:rPr>
        <w:t>Utilize encoder</w:t>
      </w:r>
      <w:r>
        <w:rPr>
          <w:sz w:val="24"/>
        </w:rPr>
        <w:t>/grouper</w:t>
      </w:r>
      <w:r w:rsidRPr="00914A45">
        <w:rPr>
          <w:sz w:val="24"/>
        </w:rPr>
        <w:t xml:space="preserve"> software</w:t>
      </w:r>
      <w:r>
        <w:rPr>
          <w:sz w:val="24"/>
        </w:rPr>
        <w:t xml:space="preserve"> for coding and DRG assignment</w:t>
      </w:r>
    </w:p>
    <w:p w:rsidR="00CC1D36" w:rsidRPr="007603A5" w:rsidRDefault="00CC1D36" w:rsidP="00CC1D36">
      <w:pPr>
        <w:pStyle w:val="ListParagraph"/>
        <w:widowControl w:val="0"/>
        <w:numPr>
          <w:ilvl w:val="0"/>
          <w:numId w:val="6"/>
        </w:numPr>
        <w:tabs>
          <w:tab w:val="left" w:pos="1088"/>
        </w:tabs>
        <w:autoSpaceDE w:val="0"/>
        <w:autoSpaceDN w:val="0"/>
        <w:spacing w:before="1" w:after="0" w:line="240" w:lineRule="auto"/>
        <w:contextualSpacing w:val="0"/>
        <w:rPr>
          <w:sz w:val="24"/>
        </w:rPr>
      </w:pPr>
      <w:r>
        <w:rPr>
          <w:sz w:val="24"/>
        </w:rPr>
        <w:t>Use references in the e</w:t>
      </w:r>
      <w:r w:rsidRPr="00914A45">
        <w:rPr>
          <w:sz w:val="24"/>
        </w:rPr>
        <w:t>ncoder (Coding Clinic, CPT Assistant</w:t>
      </w:r>
      <w:r>
        <w:rPr>
          <w:sz w:val="24"/>
        </w:rPr>
        <w:t>, lab and pharmacy references)</w:t>
      </w:r>
    </w:p>
    <w:p w:rsidR="00CC1D36" w:rsidRPr="00914A45" w:rsidRDefault="00CC1D36" w:rsidP="00CC1D36">
      <w:pPr>
        <w:pStyle w:val="ListParagraph"/>
        <w:widowControl w:val="0"/>
        <w:numPr>
          <w:ilvl w:val="0"/>
          <w:numId w:val="6"/>
        </w:numPr>
        <w:tabs>
          <w:tab w:val="left" w:pos="1088"/>
        </w:tabs>
        <w:autoSpaceDE w:val="0"/>
        <w:autoSpaceDN w:val="0"/>
        <w:spacing w:before="1" w:after="0" w:line="240" w:lineRule="auto"/>
        <w:contextualSpacing w:val="0"/>
        <w:rPr>
          <w:sz w:val="24"/>
        </w:rPr>
      </w:pPr>
      <w:r w:rsidRPr="00914A45">
        <w:rPr>
          <w:sz w:val="24"/>
        </w:rPr>
        <w:t xml:space="preserve">Analyze case mix data. </w:t>
      </w:r>
    </w:p>
    <w:p w:rsidR="00CC1D36" w:rsidRPr="00914A45" w:rsidRDefault="00CC1D36" w:rsidP="00CC1D36">
      <w:pPr>
        <w:pStyle w:val="ListParagraph"/>
        <w:widowControl w:val="0"/>
        <w:numPr>
          <w:ilvl w:val="0"/>
          <w:numId w:val="6"/>
        </w:numPr>
        <w:tabs>
          <w:tab w:val="left" w:pos="1088"/>
        </w:tabs>
        <w:autoSpaceDE w:val="0"/>
        <w:autoSpaceDN w:val="0"/>
        <w:spacing w:before="1" w:after="0" w:line="240" w:lineRule="auto"/>
        <w:contextualSpacing w:val="0"/>
        <w:rPr>
          <w:sz w:val="24"/>
        </w:rPr>
      </w:pPr>
      <w:r w:rsidRPr="00914A45">
        <w:rPr>
          <w:sz w:val="24"/>
        </w:rPr>
        <w:t xml:space="preserve">Define Revenue Cycle Management and its components. </w:t>
      </w:r>
    </w:p>
    <w:p w:rsidR="00CC1D36" w:rsidRPr="00914A45" w:rsidRDefault="00CC1D36" w:rsidP="00CC1D36">
      <w:pPr>
        <w:pStyle w:val="ListParagraph"/>
        <w:widowControl w:val="0"/>
        <w:numPr>
          <w:ilvl w:val="0"/>
          <w:numId w:val="6"/>
        </w:numPr>
        <w:tabs>
          <w:tab w:val="left" w:pos="1088"/>
        </w:tabs>
        <w:autoSpaceDE w:val="0"/>
        <w:autoSpaceDN w:val="0"/>
        <w:spacing w:before="1" w:after="0" w:line="240" w:lineRule="auto"/>
        <w:contextualSpacing w:val="0"/>
        <w:rPr>
          <w:sz w:val="24"/>
        </w:rPr>
      </w:pPr>
      <w:r w:rsidRPr="00914A45">
        <w:rPr>
          <w:sz w:val="24"/>
        </w:rPr>
        <w:t>Create justification for an EOB claim related to me</w:t>
      </w:r>
      <w:r>
        <w:rPr>
          <w:sz w:val="24"/>
        </w:rPr>
        <w:t>dical necessity</w:t>
      </w:r>
    </w:p>
    <w:p w:rsidR="00CC1D36" w:rsidRPr="00914A45" w:rsidRDefault="00CC1D36" w:rsidP="00CC1D36">
      <w:pPr>
        <w:pStyle w:val="ListParagraph"/>
        <w:widowControl w:val="0"/>
        <w:numPr>
          <w:ilvl w:val="0"/>
          <w:numId w:val="6"/>
        </w:numPr>
        <w:tabs>
          <w:tab w:val="left" w:pos="1088"/>
        </w:tabs>
        <w:autoSpaceDE w:val="0"/>
        <w:autoSpaceDN w:val="0"/>
        <w:spacing w:before="1" w:after="0" w:line="240" w:lineRule="auto"/>
        <w:contextualSpacing w:val="0"/>
        <w:rPr>
          <w:sz w:val="24"/>
        </w:rPr>
      </w:pPr>
      <w:r w:rsidRPr="00914A45">
        <w:rPr>
          <w:sz w:val="24"/>
        </w:rPr>
        <w:t xml:space="preserve">Review current trends in billing and common </w:t>
      </w:r>
      <w:r>
        <w:rPr>
          <w:sz w:val="24"/>
        </w:rPr>
        <w:t xml:space="preserve">billing errors (RAC, QIO, </w:t>
      </w:r>
      <w:proofErr w:type="spellStart"/>
      <w:r>
        <w:rPr>
          <w:sz w:val="24"/>
        </w:rPr>
        <w:t>etc</w:t>
      </w:r>
      <w:proofErr w:type="spellEnd"/>
      <w:r>
        <w:rPr>
          <w:sz w:val="24"/>
        </w:rPr>
        <w:t>)</w:t>
      </w:r>
    </w:p>
    <w:p w:rsidR="00CC1D36" w:rsidRPr="00914A45" w:rsidRDefault="00CC1D36" w:rsidP="00CC1D36">
      <w:pPr>
        <w:pStyle w:val="ListParagraph"/>
        <w:widowControl w:val="0"/>
        <w:numPr>
          <w:ilvl w:val="0"/>
          <w:numId w:val="6"/>
        </w:numPr>
        <w:tabs>
          <w:tab w:val="left" w:pos="1088"/>
        </w:tabs>
        <w:autoSpaceDE w:val="0"/>
        <w:autoSpaceDN w:val="0"/>
        <w:spacing w:before="1" w:after="0" w:line="240" w:lineRule="auto"/>
        <w:contextualSpacing w:val="0"/>
        <w:rPr>
          <w:sz w:val="24"/>
        </w:rPr>
      </w:pPr>
      <w:r w:rsidRPr="00914A45">
        <w:rPr>
          <w:sz w:val="24"/>
        </w:rPr>
        <w:t>Review current ethical considerations rela</w:t>
      </w:r>
      <w:r>
        <w:rPr>
          <w:sz w:val="24"/>
        </w:rPr>
        <w:t>ted to coding and reimbursement</w:t>
      </w:r>
      <w:r w:rsidRPr="00914A45">
        <w:rPr>
          <w:sz w:val="24"/>
        </w:rPr>
        <w:t xml:space="preserve"> </w:t>
      </w:r>
    </w:p>
    <w:p w:rsidR="00CC1D36" w:rsidRPr="00914A45" w:rsidRDefault="00CC1D36" w:rsidP="00CC1D36">
      <w:pPr>
        <w:pStyle w:val="ListParagraph"/>
        <w:widowControl w:val="0"/>
        <w:numPr>
          <w:ilvl w:val="0"/>
          <w:numId w:val="6"/>
        </w:numPr>
        <w:tabs>
          <w:tab w:val="left" w:pos="1088"/>
        </w:tabs>
        <w:autoSpaceDE w:val="0"/>
        <w:autoSpaceDN w:val="0"/>
        <w:spacing w:before="1" w:after="0" w:line="240" w:lineRule="auto"/>
        <w:contextualSpacing w:val="0"/>
        <w:rPr>
          <w:sz w:val="24"/>
        </w:rPr>
      </w:pPr>
      <w:r w:rsidRPr="00914A45">
        <w:rPr>
          <w:sz w:val="24"/>
        </w:rPr>
        <w:t xml:space="preserve">Analyze the elements and practice of a Coding Compliance program including </w:t>
      </w:r>
    </w:p>
    <w:p w:rsidR="00CC1D36" w:rsidRPr="00914A45" w:rsidRDefault="00CC1D36" w:rsidP="00CC1D36">
      <w:pPr>
        <w:pStyle w:val="ListParagraph"/>
        <w:widowControl w:val="0"/>
        <w:numPr>
          <w:ilvl w:val="0"/>
          <w:numId w:val="6"/>
        </w:numPr>
        <w:tabs>
          <w:tab w:val="left" w:pos="1088"/>
        </w:tabs>
        <w:autoSpaceDE w:val="0"/>
        <w:autoSpaceDN w:val="0"/>
        <w:spacing w:before="1" w:after="0" w:line="240" w:lineRule="auto"/>
        <w:contextualSpacing w:val="0"/>
        <w:rPr>
          <w:sz w:val="24"/>
        </w:rPr>
      </w:pPr>
      <w:r w:rsidRPr="00914A45">
        <w:rPr>
          <w:sz w:val="24"/>
        </w:rPr>
        <w:t>Apply Clinical Docum</w:t>
      </w:r>
      <w:r>
        <w:rPr>
          <w:sz w:val="24"/>
        </w:rPr>
        <w:t>entation Improvement practices</w:t>
      </w:r>
    </w:p>
    <w:p w:rsidR="00CC1D36" w:rsidRPr="00914A45" w:rsidRDefault="00CC1D36" w:rsidP="00CC1D36">
      <w:pPr>
        <w:pStyle w:val="ListParagraph"/>
        <w:widowControl w:val="0"/>
        <w:numPr>
          <w:ilvl w:val="0"/>
          <w:numId w:val="6"/>
        </w:numPr>
        <w:tabs>
          <w:tab w:val="left" w:pos="1088"/>
        </w:tabs>
        <w:autoSpaceDE w:val="0"/>
        <w:autoSpaceDN w:val="0"/>
        <w:spacing w:before="1" w:after="0" w:line="240" w:lineRule="auto"/>
        <w:contextualSpacing w:val="0"/>
        <w:rPr>
          <w:sz w:val="24"/>
        </w:rPr>
      </w:pPr>
      <w:r w:rsidRPr="00914A45">
        <w:rPr>
          <w:sz w:val="24"/>
        </w:rPr>
        <w:t xml:space="preserve">Analyze current regulations and established guidelines in </w:t>
      </w:r>
      <w:r>
        <w:rPr>
          <w:sz w:val="24"/>
        </w:rPr>
        <w:t>clinical classification systems</w:t>
      </w:r>
    </w:p>
    <w:p w:rsidR="00DC57FD" w:rsidRPr="00DC57FD" w:rsidRDefault="00DC57FD" w:rsidP="00DC57FD">
      <w:pPr>
        <w:pStyle w:val="ListParagraph"/>
        <w:widowControl w:val="0"/>
        <w:tabs>
          <w:tab w:val="left" w:pos="1088"/>
        </w:tabs>
        <w:suppressAutoHyphens/>
        <w:autoSpaceDE w:val="0"/>
        <w:autoSpaceDN w:val="0"/>
        <w:spacing w:before="1" w:after="0" w:line="240" w:lineRule="auto"/>
        <w:ind w:left="1440"/>
        <w:rPr>
          <w:rFonts w:eastAsia="Times New Roman" w:cs="Times New Roman"/>
          <w:b/>
          <w:snapToGrid w:val="0"/>
          <w:szCs w:val="20"/>
        </w:rPr>
      </w:pPr>
    </w:p>
    <w:p w:rsidR="008A1DEA" w:rsidRPr="008A1DEA" w:rsidRDefault="008A1DEA" w:rsidP="008A1DEA">
      <w:pPr>
        <w:widowControl w:val="0"/>
        <w:numPr>
          <w:ilvl w:val="0"/>
          <w:numId w:val="3"/>
        </w:numPr>
        <w:suppressAutoHyphens/>
        <w:spacing w:after="0" w:line="240" w:lineRule="auto"/>
        <w:rPr>
          <w:rFonts w:ascii="Calibri" w:eastAsia="Times New Roman" w:hAnsi="Calibri" w:cs="Arial"/>
          <w:lang w:eastAsia="ar-SA"/>
        </w:rPr>
      </w:pPr>
      <w:r w:rsidRPr="008A1DEA">
        <w:rPr>
          <w:rFonts w:ascii="Calibri" w:eastAsia="Times New Roman" w:hAnsi="Calibri" w:cs="Arial"/>
          <w:b/>
          <w:u w:val="single"/>
          <w:lang w:eastAsia="ar-SA"/>
        </w:rPr>
        <w:lastRenderedPageBreak/>
        <w:t>DISTRICT-WIDE POLICIES:</w:t>
      </w:r>
    </w:p>
    <w:p w:rsidR="008A1DEA" w:rsidRPr="008A1DEA" w:rsidRDefault="008A1DEA" w:rsidP="008A1DEA">
      <w:pPr>
        <w:widowControl w:val="0"/>
        <w:tabs>
          <w:tab w:val="left" w:pos="720"/>
        </w:tabs>
        <w:suppressAutoHyphens/>
        <w:spacing w:after="0" w:line="240" w:lineRule="auto"/>
        <w:ind w:left="720"/>
        <w:rPr>
          <w:rFonts w:ascii="Calibri" w:eastAsia="Times New Roman" w:hAnsi="Calibri" w:cs="Arial"/>
          <w:lang w:eastAsia="ar-SA"/>
        </w:rPr>
      </w:pPr>
    </w:p>
    <w:p w:rsidR="008A1DEA" w:rsidRPr="008A1DEA" w:rsidRDefault="008A1DEA" w:rsidP="008A1DEA">
      <w:pPr>
        <w:widowControl w:val="0"/>
        <w:suppressAutoHyphens/>
        <w:spacing w:after="0" w:line="240" w:lineRule="auto"/>
        <w:ind w:left="720"/>
        <w:rPr>
          <w:rFonts w:ascii="Calibri" w:eastAsia="Times New Roman" w:hAnsi="Calibri" w:cs="Arial"/>
          <w:b/>
          <w:bCs/>
          <w:iCs/>
          <w:caps/>
          <w:lang w:eastAsia="ar-SA"/>
        </w:rPr>
      </w:pPr>
      <w:r w:rsidRPr="008A1DEA">
        <w:rPr>
          <w:rFonts w:ascii="Calibri" w:eastAsia="Times New Roman" w:hAnsi="Calibri" w:cs="Arial"/>
          <w:b/>
          <w:bCs/>
          <w:iCs/>
          <w:caps/>
          <w:lang w:eastAsia="ar-SA"/>
        </w:rPr>
        <w:t>Programs for Students with Disabilities</w:t>
      </w:r>
    </w:p>
    <w:p w:rsidR="008A1DEA" w:rsidRPr="008A1DEA" w:rsidRDefault="008A1DEA" w:rsidP="008A1DEA">
      <w:pPr>
        <w:widowControl w:val="0"/>
        <w:tabs>
          <w:tab w:val="left" w:pos="720"/>
        </w:tabs>
        <w:suppressAutoHyphens/>
        <w:spacing w:after="0" w:line="240" w:lineRule="auto"/>
        <w:ind w:left="720"/>
        <w:rPr>
          <w:rFonts w:ascii="Calibri" w:eastAsia="Times New Roman" w:hAnsi="Calibri" w:cs="Calibri"/>
          <w:bCs/>
          <w:iCs/>
          <w:lang w:eastAsia="ar-SA"/>
        </w:rPr>
      </w:pPr>
      <w:r w:rsidRPr="008A1DEA">
        <w:rPr>
          <w:rFonts w:ascii="Calibri" w:eastAsia="Times New Roman" w:hAnsi="Calibri" w:cs="Calibri"/>
          <w:bCs/>
          <w:iCs/>
          <w:lang w:eastAsia="ar-SA"/>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7" w:history="1">
        <w:r w:rsidRPr="008A1DEA">
          <w:rPr>
            <w:rFonts w:ascii="Calibri" w:eastAsia="Times New Roman" w:hAnsi="Calibri" w:cs="Calibri"/>
            <w:bCs/>
            <w:iCs/>
            <w:color w:val="0000FF"/>
            <w:u w:val="single"/>
            <w:lang w:eastAsia="ar-SA"/>
          </w:rPr>
          <w:t>http://www.fsw.edu/adaptiveservices</w:t>
        </w:r>
      </w:hyperlink>
      <w:r w:rsidRPr="008A1DEA">
        <w:rPr>
          <w:rFonts w:ascii="Calibri" w:eastAsia="Times New Roman" w:hAnsi="Calibri" w:cs="Calibri"/>
          <w:bCs/>
          <w:iCs/>
          <w:lang w:eastAsia="ar-SA"/>
        </w:rPr>
        <w:t>.</w:t>
      </w:r>
    </w:p>
    <w:p w:rsidR="008A1DEA" w:rsidRPr="008A1DEA" w:rsidRDefault="008A1DEA" w:rsidP="008A1DEA">
      <w:pPr>
        <w:widowControl w:val="0"/>
        <w:tabs>
          <w:tab w:val="left" w:pos="720"/>
        </w:tabs>
        <w:suppressAutoHyphens/>
        <w:spacing w:after="0" w:line="240" w:lineRule="auto"/>
        <w:ind w:left="720"/>
        <w:rPr>
          <w:rFonts w:ascii="Calibri" w:eastAsia="Times New Roman" w:hAnsi="Calibri" w:cs="Calibri"/>
          <w:bCs/>
          <w:iCs/>
          <w:lang w:eastAsia="ar-SA"/>
        </w:rPr>
      </w:pPr>
    </w:p>
    <w:p w:rsidR="008A1DEA" w:rsidRPr="008A1DEA" w:rsidRDefault="008A1DEA" w:rsidP="008A1DEA">
      <w:pPr>
        <w:widowControl w:val="0"/>
        <w:suppressAutoHyphens/>
        <w:spacing w:after="0" w:line="240" w:lineRule="auto"/>
        <w:ind w:left="720"/>
        <w:rPr>
          <w:rFonts w:ascii="Calibri" w:eastAsia="Times New Roman" w:hAnsi="Calibri" w:cs="Times New Roman"/>
          <w:b/>
          <w:bCs/>
          <w:caps/>
          <w:lang w:eastAsia="ar-SA"/>
        </w:rPr>
      </w:pPr>
      <w:r w:rsidRPr="008A1DEA">
        <w:rPr>
          <w:rFonts w:ascii="Calibri" w:eastAsia="Times New Roman" w:hAnsi="Calibri" w:cs="Times New Roman"/>
          <w:b/>
          <w:bCs/>
          <w:caps/>
          <w:lang w:eastAsia="ar-SA"/>
        </w:rPr>
        <w:t>REPORTING TITLE IX VIOLATIONS</w:t>
      </w:r>
    </w:p>
    <w:p w:rsidR="008A1DEA" w:rsidRPr="008A1DEA" w:rsidRDefault="008A1DEA" w:rsidP="008A1DEA">
      <w:pPr>
        <w:widowControl w:val="0"/>
        <w:tabs>
          <w:tab w:val="left" w:pos="720"/>
        </w:tabs>
        <w:suppressAutoHyphens/>
        <w:spacing w:after="0" w:line="240" w:lineRule="auto"/>
        <w:ind w:left="720"/>
        <w:rPr>
          <w:rFonts w:ascii="Calibri" w:eastAsia="Times New Roman" w:hAnsi="Calibri" w:cs="Calibri"/>
          <w:bCs/>
          <w:iCs/>
          <w:lang w:eastAsia="ar-SA"/>
        </w:rPr>
      </w:pPr>
      <w:r w:rsidRPr="008A1DEA">
        <w:rPr>
          <w:rFonts w:ascii="Calibri" w:eastAsia="Times New Roman" w:hAnsi="Calibri" w:cs="Times New Roman"/>
          <w:lang w:eastAsia="ar-SA"/>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8" w:history="1">
        <w:r w:rsidRPr="008A1DEA">
          <w:rPr>
            <w:rFonts w:ascii="Calibri" w:eastAsia="Times New Roman" w:hAnsi="Calibri" w:cs="Times New Roman"/>
            <w:color w:val="0000FF"/>
            <w:u w:val="single"/>
            <w:lang w:eastAsia="ar-SA"/>
          </w:rPr>
          <w:t>equity@fsw.edu</w:t>
        </w:r>
      </w:hyperlink>
      <w:r w:rsidRPr="008A1DEA">
        <w:rPr>
          <w:rFonts w:ascii="Calibri" w:eastAsia="Times New Roman" w:hAnsi="Calibri" w:cs="Times New Roman"/>
          <w:lang w:eastAsia="ar-SA"/>
        </w:rPr>
        <w:t xml:space="preserve">.  Incoming students are encouraged to participate in the Sexual Violence Prevention training offered online.  Additional information and resources can be found on the College’s website at </w:t>
      </w:r>
      <w:hyperlink r:id="rId9" w:history="1">
        <w:r w:rsidRPr="008A1DEA">
          <w:rPr>
            <w:rFonts w:ascii="Calibri" w:eastAsia="Times New Roman" w:hAnsi="Calibri" w:cs="Times New Roman"/>
            <w:color w:val="0000FF"/>
            <w:u w:val="single"/>
            <w:lang w:eastAsia="ar-SA"/>
          </w:rPr>
          <w:t>http://www.fsw.edu/sexualassault</w:t>
        </w:r>
      </w:hyperlink>
      <w:r w:rsidRPr="008A1DEA">
        <w:rPr>
          <w:rFonts w:ascii="Calibri" w:eastAsia="Times New Roman" w:hAnsi="Calibri" w:cs="Times New Roman"/>
          <w:lang w:eastAsia="ar-SA"/>
        </w:rPr>
        <w:t>.</w:t>
      </w:r>
    </w:p>
    <w:p w:rsidR="008A1DEA" w:rsidRPr="008A1DEA" w:rsidRDefault="008A1DEA" w:rsidP="008A1DEA">
      <w:pPr>
        <w:widowControl w:val="0"/>
        <w:tabs>
          <w:tab w:val="left" w:pos="1350"/>
        </w:tabs>
        <w:suppressAutoHyphens/>
        <w:spacing w:after="0" w:line="240" w:lineRule="auto"/>
        <w:ind w:left="1350"/>
        <w:rPr>
          <w:rFonts w:ascii="Calibri" w:eastAsia="Times New Roman" w:hAnsi="Calibri" w:cs="Arial"/>
          <w:bCs/>
          <w:iCs/>
          <w:lang w:eastAsia="ar-SA"/>
        </w:rPr>
      </w:pPr>
    </w:p>
    <w:p w:rsidR="008A1DEA" w:rsidRPr="008A1DEA" w:rsidRDefault="008A1DEA" w:rsidP="008A1DEA">
      <w:pPr>
        <w:widowControl w:val="0"/>
        <w:suppressAutoHyphens/>
        <w:spacing w:after="0" w:line="240" w:lineRule="auto"/>
        <w:ind w:left="720" w:firstLine="720"/>
        <w:rPr>
          <w:rFonts w:ascii="Calibri" w:eastAsia="Times New Roman" w:hAnsi="Calibri" w:cs="Arial"/>
          <w:b/>
          <w:lang w:eastAsia="ar-SA"/>
        </w:rPr>
        <w:sectPr w:rsidR="008A1DEA" w:rsidRPr="008A1DEA" w:rsidSect="008A1DEA">
          <w:headerReference w:type="default" r:id="rId10"/>
          <w:footerReference w:type="default" r:id="rId11"/>
          <w:headerReference w:type="first" r:id="rId12"/>
          <w:footerReference w:type="first" r:id="rId13"/>
          <w:pgSz w:w="12240" w:h="15840"/>
          <w:pgMar w:top="1008" w:right="1008" w:bottom="1008" w:left="1008" w:header="720" w:footer="720" w:gutter="0"/>
          <w:cols w:space="720"/>
          <w:titlePg/>
          <w:docGrid w:linePitch="360"/>
        </w:sectPr>
      </w:pPr>
    </w:p>
    <w:p w:rsidR="00CE7C34" w:rsidRPr="00864524" w:rsidRDefault="00CE7C34" w:rsidP="00CE7C34">
      <w:pPr>
        <w:widowControl w:val="0"/>
        <w:numPr>
          <w:ilvl w:val="0"/>
          <w:numId w:val="3"/>
        </w:numPr>
        <w:spacing w:after="0" w:line="240" w:lineRule="auto"/>
        <w:rPr>
          <w:rFonts w:ascii="Calibri" w:hAnsi="Calibri" w:cs="Arial"/>
        </w:rPr>
      </w:pPr>
      <w:r w:rsidRPr="00864524">
        <w:rPr>
          <w:rFonts w:ascii="Calibri" w:hAnsi="Calibri" w:cs="Arial"/>
          <w:b/>
          <w:u w:val="single"/>
        </w:rPr>
        <w:t>REQUIREMENTS FOR THE STUDENTS:</w:t>
      </w:r>
      <w:r w:rsidRPr="00864524">
        <w:rPr>
          <w:rFonts w:ascii="Calibri" w:hAnsi="Calibri" w:cs="Arial"/>
        </w:rPr>
        <w:tab/>
      </w:r>
    </w:p>
    <w:p w:rsidR="00CE7C34" w:rsidRPr="00864524" w:rsidRDefault="00CE7C34" w:rsidP="00CE7C34">
      <w:pPr>
        <w:ind w:left="720"/>
        <w:rPr>
          <w:rFonts w:ascii="Calibri" w:hAnsi="Calibri" w:cs="Arial"/>
        </w:rPr>
      </w:pPr>
      <w:r w:rsidRPr="00864524">
        <w:rPr>
          <w:rFonts w:ascii="Calibri" w:hAnsi="Calibri" w:cs="Arial"/>
        </w:rPr>
        <w:t>List specific course assessments such as class participation, tests, homework assignments, make-up procedures, etc.</w:t>
      </w:r>
    </w:p>
    <w:p w:rsidR="00CE7C34" w:rsidRPr="00864524" w:rsidRDefault="00CE7C34" w:rsidP="00CE7C34">
      <w:pPr>
        <w:widowControl w:val="0"/>
        <w:numPr>
          <w:ilvl w:val="0"/>
          <w:numId w:val="3"/>
        </w:numPr>
        <w:spacing w:after="0" w:line="240" w:lineRule="auto"/>
        <w:rPr>
          <w:rFonts w:ascii="Calibri" w:hAnsi="Calibri" w:cs="Arial"/>
        </w:rPr>
      </w:pPr>
      <w:r w:rsidRPr="00864524">
        <w:rPr>
          <w:rFonts w:ascii="Calibri" w:hAnsi="Calibri" w:cs="Arial"/>
          <w:b/>
          <w:u w:val="single"/>
        </w:rPr>
        <w:t>ATTENDANCE POLICY:</w:t>
      </w:r>
      <w:r w:rsidRPr="00864524">
        <w:rPr>
          <w:rFonts w:ascii="Calibri" w:hAnsi="Calibri" w:cs="Arial"/>
        </w:rPr>
        <w:t xml:space="preserve">   </w:t>
      </w:r>
    </w:p>
    <w:p w:rsidR="00CE7C34" w:rsidRPr="00864524" w:rsidRDefault="00CE7C34" w:rsidP="00CE7C34">
      <w:pPr>
        <w:ind w:left="720"/>
        <w:rPr>
          <w:rFonts w:ascii="Calibri" w:hAnsi="Calibri" w:cs="Arial"/>
        </w:rPr>
      </w:pPr>
      <w:r w:rsidRPr="00864524">
        <w:rPr>
          <w:rFonts w:ascii="Calibri" w:hAnsi="Calibri" w:cs="Arial"/>
        </w:rPr>
        <w:t>The professor’s specific policy concerning absence. (The College policy on attendance is in the Catalog, and defers to the professor.)</w:t>
      </w:r>
    </w:p>
    <w:p w:rsidR="00CE7C34" w:rsidRPr="00864524" w:rsidRDefault="00CE7C34" w:rsidP="00CE7C34">
      <w:pPr>
        <w:widowControl w:val="0"/>
        <w:numPr>
          <w:ilvl w:val="0"/>
          <w:numId w:val="3"/>
        </w:numPr>
        <w:spacing w:after="0" w:line="240" w:lineRule="auto"/>
        <w:rPr>
          <w:rFonts w:ascii="Calibri" w:hAnsi="Calibri" w:cs="Arial"/>
        </w:rPr>
      </w:pPr>
      <w:r w:rsidRPr="00864524">
        <w:rPr>
          <w:rFonts w:ascii="Calibri" w:hAnsi="Calibri" w:cs="Arial"/>
          <w:b/>
          <w:u w:val="single"/>
        </w:rPr>
        <w:t>GRADING POLICY:</w:t>
      </w:r>
      <w:r w:rsidRPr="00864524">
        <w:rPr>
          <w:rFonts w:ascii="Calibri" w:hAnsi="Calibri" w:cs="Arial"/>
        </w:rPr>
        <w:t xml:space="preserve">  </w:t>
      </w:r>
    </w:p>
    <w:p w:rsidR="00CE7C34" w:rsidRPr="00CE7C34" w:rsidRDefault="00CE7C34" w:rsidP="00CE7C34">
      <w:pPr>
        <w:ind w:left="720"/>
        <w:rPr>
          <w:rFonts w:ascii="Calibri" w:hAnsi="Calibri" w:cs="Arial"/>
        </w:rPr>
      </w:pPr>
      <w:r w:rsidRPr="00864524">
        <w:rPr>
          <w:rFonts w:ascii="Calibri" w:hAnsi="Calibri" w:cs="Arial"/>
        </w:rPr>
        <w:t xml:space="preserve">Include numerical ranges for letter grades; the following is a range commonly used by many </w:t>
      </w:r>
      <w:proofErr w:type="gramStart"/>
      <w:r w:rsidRPr="00864524">
        <w:rPr>
          <w:rFonts w:ascii="Calibri" w:hAnsi="Calibri" w:cs="Arial"/>
        </w:rPr>
        <w:t>faculty</w:t>
      </w:r>
      <w:proofErr w:type="gramEnd"/>
      <w:r w:rsidRPr="00864524">
        <w:rPr>
          <w:rFonts w:ascii="Calibri" w:hAnsi="Calibri" w:cs="Arial"/>
        </w:rPr>
        <w:t>:</w:t>
      </w:r>
    </w:p>
    <w:p w:rsidR="00CE7C34" w:rsidRPr="00864524" w:rsidRDefault="00CE7C34" w:rsidP="00CE7C34">
      <w:pPr>
        <w:spacing w:after="0" w:line="240" w:lineRule="auto"/>
        <w:ind w:left="2880"/>
        <w:rPr>
          <w:rFonts w:ascii="Calibri" w:hAnsi="Calibri" w:cs="Arial"/>
        </w:rPr>
      </w:pPr>
      <w:r w:rsidRPr="00864524">
        <w:rPr>
          <w:rFonts w:ascii="Calibri" w:hAnsi="Calibri" w:cs="Arial"/>
        </w:rPr>
        <w:t>90 - 100      =      A</w:t>
      </w:r>
    </w:p>
    <w:p w:rsidR="00CE7C34" w:rsidRPr="00864524" w:rsidRDefault="00CE7C34" w:rsidP="00CE7C34">
      <w:pPr>
        <w:spacing w:after="0" w:line="240" w:lineRule="auto"/>
        <w:ind w:left="2880"/>
        <w:rPr>
          <w:rFonts w:ascii="Calibri" w:hAnsi="Calibri" w:cs="Arial"/>
        </w:rPr>
      </w:pPr>
      <w:r w:rsidRPr="00864524">
        <w:rPr>
          <w:rFonts w:ascii="Calibri" w:hAnsi="Calibri" w:cs="Arial"/>
        </w:rPr>
        <w:t>80 - 89        =      B</w:t>
      </w:r>
    </w:p>
    <w:p w:rsidR="00CE7C34" w:rsidRPr="00864524" w:rsidRDefault="00CE7C34" w:rsidP="00CE7C34">
      <w:pPr>
        <w:spacing w:after="0" w:line="240" w:lineRule="auto"/>
        <w:ind w:left="2880"/>
        <w:rPr>
          <w:rFonts w:ascii="Calibri" w:hAnsi="Calibri" w:cs="Arial"/>
        </w:rPr>
      </w:pPr>
      <w:r w:rsidRPr="00864524">
        <w:rPr>
          <w:rFonts w:ascii="Calibri" w:hAnsi="Calibri" w:cs="Arial"/>
        </w:rPr>
        <w:t>70 - 79        =      C</w:t>
      </w:r>
    </w:p>
    <w:p w:rsidR="00CE7C34" w:rsidRPr="00864524" w:rsidRDefault="00CE7C34" w:rsidP="00CE7C34">
      <w:pPr>
        <w:spacing w:after="0" w:line="240" w:lineRule="auto"/>
        <w:ind w:left="2880"/>
        <w:rPr>
          <w:rFonts w:ascii="Calibri" w:hAnsi="Calibri" w:cs="Arial"/>
        </w:rPr>
      </w:pPr>
      <w:r w:rsidRPr="00864524">
        <w:rPr>
          <w:rFonts w:ascii="Calibri" w:hAnsi="Calibri" w:cs="Arial"/>
        </w:rPr>
        <w:t>60 - 69        =      D</w:t>
      </w:r>
    </w:p>
    <w:p w:rsidR="00CE7C34" w:rsidRPr="00864524" w:rsidRDefault="00CE7C34" w:rsidP="00CE7C34">
      <w:pPr>
        <w:spacing w:after="0" w:line="240" w:lineRule="auto"/>
        <w:ind w:left="2880"/>
        <w:rPr>
          <w:rFonts w:ascii="Calibri" w:hAnsi="Calibri" w:cs="Arial"/>
        </w:rPr>
      </w:pPr>
      <w:r w:rsidRPr="00864524">
        <w:rPr>
          <w:rFonts w:ascii="Calibri" w:hAnsi="Calibri" w:cs="Arial"/>
        </w:rPr>
        <w:t>Below 60    =      F</w:t>
      </w:r>
    </w:p>
    <w:p w:rsidR="00CE7C34" w:rsidRPr="00864524" w:rsidRDefault="00CE7C34" w:rsidP="00CE7C34">
      <w:pPr>
        <w:ind w:left="720"/>
        <w:rPr>
          <w:rFonts w:ascii="Calibri" w:hAnsi="Calibri" w:cs="Arial"/>
        </w:rPr>
      </w:pPr>
    </w:p>
    <w:p w:rsidR="00CE7C34" w:rsidRPr="00CE7C34" w:rsidRDefault="00CE7C34" w:rsidP="00CE7C34">
      <w:pPr>
        <w:ind w:left="720"/>
        <w:rPr>
          <w:rFonts w:ascii="Calibri" w:hAnsi="Calibri" w:cs="Arial"/>
        </w:rPr>
      </w:pPr>
      <w:r w:rsidRPr="00864524">
        <w:rPr>
          <w:rFonts w:ascii="Calibri" w:hAnsi="Calibri" w:cs="Arial"/>
        </w:rPr>
        <w:t>(Note:  The “incomplete” grade [“I”] should be given only when unusual circumstances warrant. An “incomplete” is not a substitute for a “D,” “F,” or “W.” Refer to the policy on “incomplete grades.)</w:t>
      </w:r>
    </w:p>
    <w:p w:rsidR="00CE7C34" w:rsidRPr="00864524" w:rsidRDefault="00CE7C34" w:rsidP="00CE7C34">
      <w:pPr>
        <w:widowControl w:val="0"/>
        <w:numPr>
          <w:ilvl w:val="0"/>
          <w:numId w:val="3"/>
        </w:numPr>
        <w:spacing w:after="0" w:line="240" w:lineRule="auto"/>
        <w:rPr>
          <w:rFonts w:ascii="Calibri" w:hAnsi="Calibri" w:cs="Arial"/>
        </w:rPr>
      </w:pPr>
      <w:r w:rsidRPr="00864524">
        <w:rPr>
          <w:rFonts w:ascii="Calibri" w:hAnsi="Calibri" w:cs="Arial"/>
          <w:b/>
          <w:u w:val="single"/>
        </w:rPr>
        <w:t>REQUIRED COURSE MATERIALS:</w:t>
      </w:r>
      <w:r w:rsidRPr="00864524">
        <w:rPr>
          <w:rFonts w:ascii="Calibri" w:hAnsi="Calibri" w:cs="Arial"/>
        </w:rPr>
        <w:t xml:space="preserve">  </w:t>
      </w:r>
    </w:p>
    <w:p w:rsidR="00CE7C34" w:rsidRPr="00864524" w:rsidRDefault="00CE7C34" w:rsidP="00CE7C34">
      <w:pPr>
        <w:ind w:left="720"/>
        <w:rPr>
          <w:rFonts w:ascii="Calibri" w:hAnsi="Calibri" w:cs="Arial"/>
        </w:rPr>
      </w:pPr>
      <w:r w:rsidRPr="00864524">
        <w:rPr>
          <w:rFonts w:ascii="Calibri" w:hAnsi="Calibri" w:cs="Arial"/>
        </w:rPr>
        <w:t>(In correct bibliographic format.)</w:t>
      </w:r>
    </w:p>
    <w:p w:rsidR="00CE7C34" w:rsidRDefault="00CE7C34" w:rsidP="00CE7C34">
      <w:pPr>
        <w:ind w:left="720"/>
        <w:rPr>
          <w:rFonts w:ascii="Calibri" w:hAnsi="Calibri" w:cs="Arial"/>
        </w:rPr>
      </w:pPr>
    </w:p>
    <w:p w:rsidR="00CE7C34" w:rsidRPr="00864524" w:rsidRDefault="00CE7C34" w:rsidP="00CE7C34">
      <w:pPr>
        <w:ind w:left="720"/>
        <w:rPr>
          <w:rFonts w:ascii="Calibri" w:hAnsi="Calibri" w:cs="Arial"/>
        </w:rPr>
      </w:pPr>
    </w:p>
    <w:p w:rsidR="00CE7C34" w:rsidRPr="00864524" w:rsidRDefault="00CE7C34" w:rsidP="00CE7C34">
      <w:pPr>
        <w:widowControl w:val="0"/>
        <w:numPr>
          <w:ilvl w:val="0"/>
          <w:numId w:val="3"/>
        </w:numPr>
        <w:spacing w:after="0" w:line="240" w:lineRule="auto"/>
        <w:rPr>
          <w:rFonts w:ascii="Calibri" w:hAnsi="Calibri" w:cs="Arial"/>
        </w:rPr>
      </w:pPr>
      <w:r w:rsidRPr="00864524">
        <w:rPr>
          <w:rFonts w:ascii="Calibri" w:hAnsi="Calibri" w:cs="Arial"/>
          <w:b/>
          <w:u w:val="single"/>
        </w:rPr>
        <w:t>RESERVED MATERIALS FOR THE COURSE:</w:t>
      </w:r>
      <w:r w:rsidRPr="00864524">
        <w:rPr>
          <w:rFonts w:ascii="Calibri" w:hAnsi="Calibri" w:cs="Arial"/>
        </w:rPr>
        <w:t xml:space="preserve">  </w:t>
      </w:r>
    </w:p>
    <w:p w:rsidR="00CE7C34" w:rsidRPr="00864524" w:rsidRDefault="00CE7C34" w:rsidP="00CE7C34">
      <w:pPr>
        <w:ind w:left="720"/>
        <w:rPr>
          <w:rFonts w:ascii="Calibri" w:hAnsi="Calibri" w:cs="Arial"/>
        </w:rPr>
      </w:pPr>
      <w:r w:rsidRPr="00864524">
        <w:rPr>
          <w:rFonts w:ascii="Calibri" w:hAnsi="Calibri" w:cs="Arial"/>
        </w:rPr>
        <w:t>Other special learning resources.</w:t>
      </w:r>
    </w:p>
    <w:p w:rsidR="00CE7C34" w:rsidRPr="00864524" w:rsidRDefault="00CE7C34" w:rsidP="00CE7C34">
      <w:pPr>
        <w:ind w:left="720"/>
        <w:rPr>
          <w:rFonts w:ascii="Calibri" w:hAnsi="Calibri" w:cs="Arial"/>
        </w:rPr>
      </w:pPr>
    </w:p>
    <w:p w:rsidR="00CE7C34" w:rsidRPr="00864524" w:rsidRDefault="00CE7C34" w:rsidP="00CE7C34">
      <w:pPr>
        <w:widowControl w:val="0"/>
        <w:numPr>
          <w:ilvl w:val="0"/>
          <w:numId w:val="3"/>
        </w:numPr>
        <w:spacing w:after="0" w:line="240" w:lineRule="auto"/>
        <w:rPr>
          <w:rFonts w:ascii="Calibri" w:hAnsi="Calibri" w:cs="Arial"/>
        </w:rPr>
      </w:pPr>
      <w:r w:rsidRPr="00864524">
        <w:rPr>
          <w:rFonts w:ascii="Calibri" w:hAnsi="Calibri" w:cs="Arial"/>
          <w:b/>
          <w:u w:val="single"/>
        </w:rPr>
        <w:t>CLASS SCHEDULE:</w:t>
      </w:r>
      <w:r w:rsidRPr="00864524">
        <w:rPr>
          <w:rFonts w:ascii="Calibri" w:hAnsi="Calibri" w:cs="Arial"/>
        </w:rPr>
        <w:t xml:space="preserve">  </w:t>
      </w:r>
    </w:p>
    <w:p w:rsidR="00CE7C34" w:rsidRPr="00864524" w:rsidRDefault="00CE7C34" w:rsidP="00CE7C34">
      <w:pPr>
        <w:ind w:left="720"/>
        <w:rPr>
          <w:rFonts w:ascii="Calibri" w:hAnsi="Calibri" w:cs="Arial"/>
        </w:rPr>
      </w:pPr>
      <w:r w:rsidRPr="00864524">
        <w:rPr>
          <w:rFonts w:ascii="Calibri" w:hAnsi="Calibri" w:cs="Arial"/>
        </w:rPr>
        <w:lastRenderedPageBreak/>
        <w:t>This section includes assignments for each class meeting or unit, along with scheduled Library activities and other scheduled support, including scheduled tests.</w:t>
      </w:r>
    </w:p>
    <w:p w:rsidR="00CE7C34" w:rsidRPr="00864524" w:rsidRDefault="00CE7C34" w:rsidP="00CE7C34">
      <w:pPr>
        <w:ind w:left="720"/>
        <w:rPr>
          <w:rFonts w:ascii="Calibri" w:hAnsi="Calibri" w:cs="Arial"/>
        </w:rPr>
      </w:pPr>
    </w:p>
    <w:p w:rsidR="00CE7C34" w:rsidRPr="00864524" w:rsidRDefault="00CE7C34" w:rsidP="00CE7C34">
      <w:pPr>
        <w:widowControl w:val="0"/>
        <w:numPr>
          <w:ilvl w:val="0"/>
          <w:numId w:val="3"/>
        </w:numPr>
        <w:spacing w:after="0" w:line="240" w:lineRule="auto"/>
        <w:rPr>
          <w:rFonts w:ascii="Calibri" w:hAnsi="Calibri" w:cs="Arial"/>
        </w:rPr>
      </w:pPr>
      <w:r w:rsidRPr="00864524">
        <w:rPr>
          <w:rFonts w:ascii="Calibri" w:hAnsi="Calibri" w:cs="Arial"/>
          <w:b/>
          <w:u w:val="single"/>
        </w:rPr>
        <w:t>ANY OTHER INFORMATION OR CLASS PROCEDURES OR POLICIES:</w:t>
      </w:r>
      <w:r w:rsidRPr="00864524">
        <w:rPr>
          <w:rFonts w:ascii="Calibri" w:hAnsi="Calibri" w:cs="Arial"/>
        </w:rPr>
        <w:t xml:space="preserve">  </w:t>
      </w:r>
    </w:p>
    <w:p w:rsidR="00CE7C34" w:rsidRPr="00864524" w:rsidRDefault="00CE7C34" w:rsidP="00CE7C34">
      <w:pPr>
        <w:ind w:left="720"/>
        <w:rPr>
          <w:rFonts w:ascii="Calibri" w:hAnsi="Calibri" w:cs="Arial"/>
        </w:rPr>
      </w:pPr>
      <w:r w:rsidRPr="00864524">
        <w:rPr>
          <w:rFonts w:ascii="Calibri" w:hAnsi="Calibri" w:cs="Arial"/>
        </w:rPr>
        <w:t xml:space="preserve">(Which would be useful to the students in </w:t>
      </w:r>
      <w:bookmarkStart w:id="1" w:name="_GoBack"/>
      <w:bookmarkEnd w:id="1"/>
      <w:r w:rsidRPr="00864524">
        <w:rPr>
          <w:rFonts w:ascii="Calibri" w:hAnsi="Calibri" w:cs="Arial"/>
        </w:rPr>
        <w:t>the class.)</w:t>
      </w:r>
    </w:p>
    <w:sectPr w:rsidR="00CE7C34" w:rsidRPr="00864524" w:rsidSect="008964C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1A78" w:rsidRDefault="00591A78">
      <w:pPr>
        <w:spacing w:after="0" w:line="240" w:lineRule="auto"/>
      </w:pPr>
      <w:r>
        <w:separator/>
      </w:r>
    </w:p>
  </w:endnote>
  <w:endnote w:type="continuationSeparator" w:id="0">
    <w:p w:rsidR="00591A78" w:rsidRDefault="00591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BB9" w:rsidRPr="0056733A" w:rsidRDefault="00587B6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2/12, 5/16,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9F482C">
      <w:rPr>
        <w:rFonts w:ascii="Calibri" w:hAnsi="Calibri" w:cs="Arial"/>
        <w:noProof/>
        <w:sz w:val="22"/>
        <w:szCs w:val="22"/>
      </w:rPr>
      <w:t>2</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BB9" w:rsidRPr="00C86DDF" w:rsidRDefault="00587B6A" w:rsidP="00C86DD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2/12, 5/16,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9F482C">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1A78" w:rsidRDefault="00591A78">
      <w:pPr>
        <w:spacing w:after="0" w:line="240" w:lineRule="auto"/>
      </w:pPr>
      <w:r>
        <w:separator/>
      </w:r>
    </w:p>
  </w:footnote>
  <w:footnote w:type="continuationSeparator" w:id="0">
    <w:p w:rsidR="00591A78" w:rsidRDefault="00591A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315" w:rsidRPr="005B1FB3" w:rsidRDefault="00587B6A" w:rsidP="00837315">
    <w:pPr>
      <w:pStyle w:val="Header"/>
      <w:pBdr>
        <w:bottom w:val="thinThickSmallGap" w:sz="18" w:space="1" w:color="0D0D0D"/>
      </w:pBdr>
      <w:jc w:val="right"/>
    </w:pPr>
    <w:r w:rsidRPr="005B348E">
      <w:rPr>
        <w:rFonts w:ascii="Calibri" w:hAnsi="Calibri" w:cs="Arial"/>
        <w:noProof/>
        <w:sz w:val="22"/>
        <w:szCs w:val="22"/>
      </w:rPr>
      <w:t xml:space="preserve">HIM </w:t>
    </w:r>
    <w:r>
      <w:rPr>
        <w:rFonts w:ascii="Calibri" w:hAnsi="Calibri" w:cs="Arial"/>
        <w:noProof/>
        <w:sz w:val="22"/>
        <w:szCs w:val="22"/>
      </w:rPr>
      <w:t>2724</w:t>
    </w:r>
    <w:r w:rsidRPr="005B348E">
      <w:rPr>
        <w:rFonts w:ascii="Calibri" w:hAnsi="Calibri" w:cs="Arial"/>
        <w:noProof/>
        <w:sz w:val="22"/>
        <w:szCs w:val="22"/>
      </w:rPr>
      <w:t xml:space="preserve"> BASIC </w:t>
    </w:r>
    <w:r>
      <w:rPr>
        <w:rFonts w:ascii="Calibri" w:hAnsi="Calibri" w:cs="Arial"/>
        <w:noProof/>
        <w:sz w:val="22"/>
        <w:szCs w:val="22"/>
      </w:rPr>
      <w:t>ICD-10</w:t>
    </w:r>
    <w:r w:rsidRPr="005B348E">
      <w:rPr>
        <w:rFonts w:ascii="Calibri" w:hAnsi="Calibri" w:cs="Arial"/>
        <w:noProof/>
        <w:sz w:val="22"/>
        <w:szCs w:val="22"/>
      </w:rPr>
      <w:t xml:space="preserve"> CODING</w:t>
    </w:r>
  </w:p>
  <w:p w:rsidR="00741BB9" w:rsidRPr="00F85861" w:rsidRDefault="00591A7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DDF" w:rsidRDefault="00587B6A" w:rsidP="00C86DDF">
    <w:pPr>
      <w:pStyle w:val="Header"/>
      <w:jc w:val="right"/>
    </w:pPr>
    <w:r w:rsidRPr="00D55873">
      <w:rPr>
        <w:noProof/>
        <w:lang w:eastAsia="en-US"/>
      </w:rPr>
      <w:drawing>
        <wp:inline distT="0" distB="0" distL="0" distR="0" wp14:anchorId="34E66CF6" wp14:editId="06EEF6BB">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C86DDF" w:rsidRDefault="00587B6A" w:rsidP="00C86DDF">
    <w:pPr>
      <w:pStyle w:val="Header"/>
      <w:tabs>
        <w:tab w:val="left" w:pos="3514"/>
      </w:tabs>
    </w:pPr>
    <w:r>
      <w:tab/>
    </w:r>
    <w:r>
      <w:tab/>
    </w:r>
    <w:r>
      <w:tab/>
    </w:r>
  </w:p>
  <w:p w:rsidR="00C86DDF" w:rsidRDefault="00587B6A" w:rsidP="00C86DDF">
    <w:pPr>
      <w:pStyle w:val="Header"/>
      <w:contextualSpacing/>
      <w:jc w:val="right"/>
      <w:rPr>
        <w:b/>
        <w:color w:val="470A68"/>
        <w:sz w:val="28"/>
      </w:rPr>
    </w:pPr>
    <w:r>
      <w:rPr>
        <w:b/>
        <w:color w:val="470A68"/>
        <w:sz w:val="28"/>
      </w:rPr>
      <w:t>School of Health Professions</w:t>
    </w:r>
  </w:p>
  <w:p w:rsidR="00741BB9" w:rsidRPr="00C86DDF" w:rsidRDefault="00587B6A" w:rsidP="00C86DDF">
    <w:pPr>
      <w:pStyle w:val="Header"/>
      <w:contextualSpacing/>
      <w:jc w:val="right"/>
      <w:rPr>
        <w:b/>
        <w:color w:val="470A68"/>
        <w:sz w:val="28"/>
      </w:rPr>
    </w:pPr>
    <w:r>
      <w:rPr>
        <w:noProof/>
        <w:lang w:eastAsia="en-US"/>
      </w:rPr>
      <mc:AlternateContent>
        <mc:Choice Requires="wps">
          <w:drawing>
            <wp:inline distT="0" distB="0" distL="0" distR="0" wp14:anchorId="187C23DA" wp14:editId="6D781359">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AEEACEB"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0B90C88"/>
    <w:multiLevelType w:val="hybridMultilevel"/>
    <w:tmpl w:val="DCEE1A4C"/>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7866DD8"/>
    <w:multiLevelType w:val="hybridMultilevel"/>
    <w:tmpl w:val="70C83436"/>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035AF7"/>
    <w:multiLevelType w:val="hybridMultilevel"/>
    <w:tmpl w:val="0D5A7322"/>
    <w:lvl w:ilvl="0" w:tplc="76AAD9FC">
      <w:start w:val="5"/>
      <w:numFmt w:val="upperRoman"/>
      <w:lvlText w:val="%1."/>
      <w:lvlJc w:val="left"/>
      <w:pPr>
        <w:tabs>
          <w:tab w:val="num" w:pos="720"/>
        </w:tabs>
        <w:ind w:left="720" w:hanging="720"/>
      </w:pPr>
      <w:rPr>
        <w:rFonts w:hint="default"/>
        <w:b/>
        <w:u w:val="none"/>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1D94363"/>
    <w:multiLevelType w:val="hybridMultilevel"/>
    <w:tmpl w:val="E376B98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7B580D"/>
    <w:multiLevelType w:val="hybridMultilevel"/>
    <w:tmpl w:val="8A30C2E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B2669BC"/>
    <w:multiLevelType w:val="hybridMultilevel"/>
    <w:tmpl w:val="E6DC07AA"/>
    <w:lvl w:ilvl="0" w:tplc="8C6CAB66">
      <w:start w:val="4"/>
      <w:numFmt w:val="upperRoman"/>
      <w:lvlText w:val="%1."/>
      <w:lvlJc w:val="left"/>
      <w:pPr>
        <w:ind w:left="481" w:hanging="382"/>
        <w:jc w:val="left"/>
      </w:pPr>
      <w:rPr>
        <w:rFonts w:ascii="Calibri" w:eastAsia="Calibri" w:hAnsi="Calibri" w:cs="Calibri" w:hint="default"/>
        <w:b/>
        <w:bCs/>
        <w:spacing w:val="-4"/>
        <w:w w:val="100"/>
        <w:sz w:val="24"/>
        <w:szCs w:val="24"/>
      </w:rPr>
    </w:lvl>
    <w:lvl w:ilvl="1" w:tplc="04090001">
      <w:start w:val="1"/>
      <w:numFmt w:val="bullet"/>
      <w:lvlText w:val=""/>
      <w:lvlJc w:val="left"/>
      <w:pPr>
        <w:ind w:left="840" w:hanging="293"/>
        <w:jc w:val="left"/>
      </w:pPr>
      <w:rPr>
        <w:rFonts w:ascii="Symbol" w:hAnsi="Symbol" w:hint="default"/>
        <w:b/>
        <w:bCs/>
        <w:w w:val="100"/>
      </w:rPr>
    </w:lvl>
    <w:lvl w:ilvl="2" w:tplc="97BC7DC6">
      <w:start w:val="1"/>
      <w:numFmt w:val="decimal"/>
      <w:lvlText w:val="%3."/>
      <w:lvlJc w:val="left"/>
      <w:pPr>
        <w:ind w:left="820" w:hanging="238"/>
        <w:jc w:val="left"/>
      </w:pPr>
      <w:rPr>
        <w:rFonts w:ascii="Calibri" w:eastAsia="Calibri" w:hAnsi="Calibri" w:cs="Calibri" w:hint="default"/>
        <w:spacing w:val="-4"/>
        <w:w w:val="100"/>
        <w:sz w:val="24"/>
        <w:szCs w:val="24"/>
      </w:rPr>
    </w:lvl>
    <w:lvl w:ilvl="3" w:tplc="9AAC4E16">
      <w:numFmt w:val="bullet"/>
      <w:lvlText w:val="•"/>
      <w:lvlJc w:val="left"/>
      <w:pPr>
        <w:ind w:left="1922" w:hanging="238"/>
      </w:pPr>
      <w:rPr>
        <w:rFonts w:hint="default"/>
      </w:rPr>
    </w:lvl>
    <w:lvl w:ilvl="4" w:tplc="F82C6874">
      <w:numFmt w:val="bullet"/>
      <w:lvlText w:val="•"/>
      <w:lvlJc w:val="left"/>
      <w:pPr>
        <w:ind w:left="3005" w:hanging="238"/>
      </w:pPr>
      <w:rPr>
        <w:rFonts w:hint="default"/>
      </w:rPr>
    </w:lvl>
    <w:lvl w:ilvl="5" w:tplc="BFA0D8F2">
      <w:numFmt w:val="bullet"/>
      <w:lvlText w:val="•"/>
      <w:lvlJc w:val="left"/>
      <w:pPr>
        <w:ind w:left="4087" w:hanging="238"/>
      </w:pPr>
      <w:rPr>
        <w:rFonts w:hint="default"/>
      </w:rPr>
    </w:lvl>
    <w:lvl w:ilvl="6" w:tplc="5AEEE69A">
      <w:numFmt w:val="bullet"/>
      <w:lvlText w:val="•"/>
      <w:lvlJc w:val="left"/>
      <w:pPr>
        <w:ind w:left="5170" w:hanging="238"/>
      </w:pPr>
      <w:rPr>
        <w:rFonts w:hint="default"/>
      </w:rPr>
    </w:lvl>
    <w:lvl w:ilvl="7" w:tplc="2B049236">
      <w:numFmt w:val="bullet"/>
      <w:lvlText w:val="•"/>
      <w:lvlJc w:val="left"/>
      <w:pPr>
        <w:ind w:left="6252" w:hanging="238"/>
      </w:pPr>
      <w:rPr>
        <w:rFonts w:hint="default"/>
      </w:rPr>
    </w:lvl>
    <w:lvl w:ilvl="8" w:tplc="86EEE392">
      <w:numFmt w:val="bullet"/>
      <w:lvlText w:val="•"/>
      <w:lvlJc w:val="left"/>
      <w:pPr>
        <w:ind w:left="7335" w:hanging="238"/>
      </w:pPr>
      <w:rPr>
        <w:rFonts w:hint="default"/>
      </w:rPr>
    </w:lvl>
  </w:abstractNum>
  <w:abstractNum w:abstractNumId="9" w15:restartNumberingAfterBreak="0">
    <w:nsid w:val="77EB33F7"/>
    <w:multiLevelType w:val="hybridMultilevel"/>
    <w:tmpl w:val="AD16A99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F163D31"/>
    <w:multiLevelType w:val="hybridMultilevel"/>
    <w:tmpl w:val="9C12EE5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9"/>
  </w:num>
  <w:num w:numId="5">
    <w:abstractNumId w:val="6"/>
  </w:num>
  <w:num w:numId="6">
    <w:abstractNumId w:val="10"/>
  </w:num>
  <w:num w:numId="7">
    <w:abstractNumId w:val="5"/>
  </w:num>
  <w:num w:numId="8">
    <w:abstractNumId w:val="7"/>
  </w:num>
  <w:num w:numId="9">
    <w:abstractNumId w:val="3"/>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EA"/>
    <w:rsid w:val="00091E24"/>
    <w:rsid w:val="00117C39"/>
    <w:rsid w:val="004B74A0"/>
    <w:rsid w:val="00587B6A"/>
    <w:rsid w:val="00591A78"/>
    <w:rsid w:val="005D7941"/>
    <w:rsid w:val="008A1DEA"/>
    <w:rsid w:val="008E1490"/>
    <w:rsid w:val="009F482C"/>
    <w:rsid w:val="00AE132A"/>
    <w:rsid w:val="00CC1D36"/>
    <w:rsid w:val="00CE7C34"/>
    <w:rsid w:val="00D5113E"/>
    <w:rsid w:val="00DC57FD"/>
    <w:rsid w:val="00E76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BCE074-B38F-4938-9719-A37B899C3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A1DEA"/>
    <w:pPr>
      <w:widowControl w:val="0"/>
      <w:tabs>
        <w:tab w:val="center" w:pos="4680"/>
        <w:tab w:val="right" w:pos="9360"/>
      </w:tabs>
      <w:suppressAutoHyphens/>
      <w:spacing w:after="0" w:line="240" w:lineRule="auto"/>
    </w:pPr>
    <w:rPr>
      <w:rFonts w:ascii="Times New Roman" w:eastAsia="Times New Roman" w:hAnsi="Times New Roman" w:cs="Times New Roman"/>
      <w:sz w:val="24"/>
      <w:szCs w:val="20"/>
      <w:lang w:eastAsia="ar-SA"/>
    </w:rPr>
  </w:style>
  <w:style w:type="character" w:customStyle="1" w:styleId="HeaderChar">
    <w:name w:val="Header Char"/>
    <w:basedOn w:val="DefaultParagraphFont"/>
    <w:link w:val="Header"/>
    <w:rsid w:val="008A1DEA"/>
    <w:rPr>
      <w:rFonts w:ascii="Times New Roman" w:eastAsia="Times New Roman" w:hAnsi="Times New Roman" w:cs="Times New Roman"/>
      <w:sz w:val="24"/>
      <w:szCs w:val="20"/>
      <w:lang w:eastAsia="ar-SA"/>
    </w:rPr>
  </w:style>
  <w:style w:type="paragraph" w:styleId="Footer">
    <w:name w:val="footer"/>
    <w:basedOn w:val="Normal"/>
    <w:link w:val="FooterChar"/>
    <w:uiPriority w:val="99"/>
    <w:unhideWhenUsed/>
    <w:rsid w:val="008A1DEA"/>
    <w:pPr>
      <w:widowControl w:val="0"/>
      <w:tabs>
        <w:tab w:val="center" w:pos="4680"/>
        <w:tab w:val="right" w:pos="9360"/>
      </w:tabs>
      <w:suppressAutoHyphens/>
      <w:spacing w:after="0" w:line="240" w:lineRule="auto"/>
    </w:pPr>
    <w:rPr>
      <w:rFonts w:ascii="Times New Roman" w:eastAsia="Times New Roman" w:hAnsi="Times New Roman" w:cs="Times New Roman"/>
      <w:sz w:val="24"/>
      <w:szCs w:val="20"/>
      <w:lang w:eastAsia="ar-SA"/>
    </w:rPr>
  </w:style>
  <w:style w:type="character" w:customStyle="1" w:styleId="FooterChar">
    <w:name w:val="Footer Char"/>
    <w:basedOn w:val="DefaultParagraphFont"/>
    <w:link w:val="Footer"/>
    <w:uiPriority w:val="99"/>
    <w:rsid w:val="008A1DEA"/>
    <w:rPr>
      <w:rFonts w:ascii="Times New Roman" w:eastAsia="Times New Roman" w:hAnsi="Times New Roman" w:cs="Times New Roman"/>
      <w:sz w:val="24"/>
      <w:szCs w:val="20"/>
      <w:lang w:eastAsia="ar-SA"/>
    </w:rPr>
  </w:style>
  <w:style w:type="paragraph" w:styleId="ListParagraph">
    <w:name w:val="List Paragraph"/>
    <w:basedOn w:val="Normal"/>
    <w:uiPriority w:val="1"/>
    <w:qFormat/>
    <w:rsid w:val="00DC57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quity@fsw.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fsw.edu/adaptiveservices"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sw.edu/sexualassaul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987</Words>
  <Characters>5630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Howard</dc:creator>
  <cp:keywords/>
  <dc:description/>
  <cp:lastModifiedBy>Deborah Howard</cp:lastModifiedBy>
  <cp:revision>2</cp:revision>
  <dcterms:created xsi:type="dcterms:W3CDTF">2020-09-14T15:09:00Z</dcterms:created>
  <dcterms:modified xsi:type="dcterms:W3CDTF">2020-09-14T15:09:00Z</dcterms:modified>
</cp:coreProperties>
</file>