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785D77C6" w:rsidR="00191C68" w:rsidRPr="007F3FB4" w:rsidRDefault="001135B4" w:rsidP="001E131B">
      <w:pPr>
        <w:widowControl/>
        <w:tabs>
          <w:tab w:val="left" w:pos="720"/>
          <w:tab w:val="left" w:pos="1170"/>
        </w:tabs>
        <w:ind w:left="720"/>
        <w:rPr>
          <w:rFonts w:ascii="Calibri" w:hAnsi="Calibri" w:cs="Arial"/>
          <w:b/>
          <w:sz w:val="22"/>
          <w:szCs w:val="22"/>
        </w:rPr>
      </w:pPr>
      <w:r w:rsidRPr="001135B4">
        <w:rPr>
          <w:rFonts w:ascii="Calibri" w:hAnsi="Calibri" w:cs="Arial"/>
          <w:b/>
          <w:noProof/>
          <w:sz w:val="22"/>
          <w:szCs w:val="22"/>
        </w:rPr>
        <w:t xml:space="preserve">ISM 4153 </w:t>
      </w:r>
      <w:r w:rsidRPr="001135B4">
        <w:rPr>
          <w:rFonts w:ascii="Calibri" w:hAnsi="Calibri" w:cs="Arial"/>
          <w:b/>
          <w:caps/>
          <w:noProof/>
          <w:sz w:val="22"/>
          <w:szCs w:val="22"/>
        </w:rPr>
        <w:t>Enterprise Information Systems</w:t>
      </w:r>
      <w:r w:rsidRPr="001135B4">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06955B4C" w14:textId="412BF900" w:rsidR="001135B4" w:rsidRDefault="001135B4" w:rsidP="001135B4">
      <w:pPr>
        <w:pStyle w:val="BodyTextIndent2"/>
        <w:widowControl/>
        <w:tabs>
          <w:tab w:val="left" w:pos="720"/>
          <w:tab w:val="left" w:pos="1170"/>
        </w:tabs>
        <w:spacing w:line="276" w:lineRule="auto"/>
        <w:ind w:left="720"/>
        <w:rPr>
          <w:rFonts w:ascii="Calibri" w:hAnsi="Calibri" w:cs="Arial"/>
          <w:sz w:val="22"/>
          <w:szCs w:val="22"/>
        </w:rPr>
      </w:pPr>
      <w:r w:rsidRPr="009C64D7">
        <w:rPr>
          <w:rFonts w:ascii="Calibri" w:hAnsi="Calibri" w:cs="Arial"/>
          <w:noProof/>
          <w:sz w:val="22"/>
          <w:szCs w:val="22"/>
        </w:rPr>
        <w:t>This course provides coverage of information management principles in business including information systems concepts, integration of information technology in a business environment and information technology infrastructure.  The importance of end-user computing is stressed and tools used to achieve this are explored.  This course will focus on case studies, projects and group interaction to assist students in learning how technology can best be utilized in a business environment.  As part of this process, computer hardware, software, networking, security and the ethical use of information resources are covered.</w:t>
      </w:r>
    </w:p>
    <w:p w14:paraId="47F1A6ED" w14:textId="2ADC2E07" w:rsidR="00191C68" w:rsidRPr="007F3FB4" w:rsidRDefault="00191C68" w:rsidP="001135B4">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741A5670" w14:textId="2E9A13F6" w:rsidR="00C12704" w:rsidRDefault="001135B4" w:rsidP="00927493">
      <w:pPr>
        <w:ind w:left="720"/>
        <w:rPr>
          <w:rFonts w:asciiTheme="minorHAnsi" w:hAnsiTheme="minorHAnsi" w:cstheme="minorHAnsi"/>
          <w:sz w:val="22"/>
          <w:szCs w:val="22"/>
        </w:rPr>
      </w:pPr>
      <w:r w:rsidRPr="001135B4">
        <w:rPr>
          <w:rFonts w:asciiTheme="minorHAnsi" w:hAnsiTheme="minorHAnsi" w:cstheme="minorHAnsi"/>
          <w:sz w:val="22"/>
          <w:szCs w:val="22"/>
        </w:rPr>
        <w:t>ENC 1101 English Composition I, ENC 1102 English Composition II, and three semester hours of college level mathematics</w:t>
      </w:r>
      <w:r>
        <w:rPr>
          <w:rFonts w:asciiTheme="minorHAnsi" w:hAnsiTheme="minorHAnsi" w:cstheme="minorHAnsi"/>
          <w:sz w:val="22"/>
          <w:szCs w:val="22"/>
        </w:rPr>
        <w:t xml:space="preserve"> (All with a grade of “C” or higher)</w:t>
      </w:r>
      <w:r w:rsidRPr="001135B4">
        <w:rPr>
          <w:rFonts w:asciiTheme="minorHAnsi" w:hAnsiTheme="minorHAnsi" w:cstheme="minorHAnsi"/>
          <w:sz w:val="22"/>
          <w:szCs w:val="22"/>
        </w:rPr>
        <w:t>; or permission from the appropriate academic dean.</w:t>
      </w:r>
    </w:p>
    <w:p w14:paraId="07301ECD" w14:textId="77777777" w:rsidR="001135B4" w:rsidRPr="007F3FB4" w:rsidRDefault="001135B4" w:rsidP="00927493">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148E42B"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Structure of Enterprise Resource Planning Systems (ERP)</w:t>
      </w:r>
    </w:p>
    <w:p w14:paraId="54660310"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Integration of ERP with existing Information Systems</w:t>
      </w:r>
    </w:p>
    <w:p w14:paraId="6890548D"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Application of ERP in e-commerce</w:t>
      </w:r>
    </w:p>
    <w:p w14:paraId="040899F7"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Ethical, global and Security of ERP systems</w:t>
      </w:r>
    </w:p>
    <w:p w14:paraId="59074C0E"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Design and implementation Enterprise Information System</w:t>
      </w:r>
    </w:p>
    <w:p w14:paraId="07FD9F30"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Use of Enterprise Information Systems for Supply Chain Management</w:t>
      </w:r>
    </w:p>
    <w:p w14:paraId="27D0AFB5"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Use of Enterprise Information Systems for Customer Relationship Management</w:t>
      </w:r>
    </w:p>
    <w:p w14:paraId="0BF1803C" w14:textId="77777777" w:rsidR="00EA2D85" w:rsidRPr="00C62407" w:rsidRDefault="00EA2D85" w:rsidP="00EA2D85">
      <w:pPr>
        <w:numPr>
          <w:ilvl w:val="0"/>
          <w:numId w:val="11"/>
        </w:numPr>
        <w:suppressAutoHyphens w:val="0"/>
        <w:rPr>
          <w:rFonts w:ascii="Calibri" w:hAnsi="Calibri"/>
          <w:sz w:val="22"/>
          <w:szCs w:val="22"/>
        </w:rPr>
      </w:pPr>
      <w:r w:rsidRPr="00C62407">
        <w:rPr>
          <w:rFonts w:ascii="Calibri" w:hAnsi="Calibri"/>
          <w:sz w:val="22"/>
          <w:szCs w:val="22"/>
        </w:rPr>
        <w:t>Use of Enterprise Information Systems for Project Management</w:t>
      </w:r>
    </w:p>
    <w:p w14:paraId="5EDB6C86" w14:textId="47A9D746" w:rsidR="00922CF8" w:rsidRPr="00EA2D85" w:rsidRDefault="00EA2D85" w:rsidP="00EA2D85">
      <w:pPr>
        <w:numPr>
          <w:ilvl w:val="0"/>
          <w:numId w:val="11"/>
        </w:numPr>
        <w:suppressAutoHyphens w:val="0"/>
        <w:rPr>
          <w:rFonts w:ascii="Calibri" w:hAnsi="Calibri"/>
          <w:sz w:val="22"/>
          <w:szCs w:val="22"/>
        </w:rPr>
      </w:pPr>
      <w:r w:rsidRPr="00C62407">
        <w:rPr>
          <w:rFonts w:ascii="Calibri" w:hAnsi="Calibri"/>
          <w:sz w:val="22"/>
          <w:szCs w:val="22"/>
        </w:rPr>
        <w:t>Use of Enterprise Information Systems for Human Resources</w:t>
      </w:r>
    </w:p>
    <w:p w14:paraId="27372326" w14:textId="77777777" w:rsidR="00965675" w:rsidRPr="009F08FE" w:rsidRDefault="00965675" w:rsidP="00965675">
      <w:pPr>
        <w:pStyle w:val="ListParagraph"/>
        <w:tabs>
          <w:tab w:val="left" w:pos="1080"/>
        </w:tabs>
        <w:ind w:left="1800"/>
        <w:rPr>
          <w:rFonts w:ascii="Calibri" w:hAnsi="Calibri" w:cs="Arial"/>
          <w:bCs/>
          <w:iCs/>
          <w:snapToGrid/>
          <w:sz w:val="22"/>
          <w:szCs w:val="22"/>
          <w:lang w:eastAsia="ar-SA"/>
        </w:rPr>
      </w:pP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lastRenderedPageBreak/>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77777777"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course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part in contributing to the student’s general education along with the general education competency it supports.</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A17A0E5"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ED282D">
        <w:rPr>
          <w:rFonts w:asciiTheme="minorHAnsi" w:hAnsiTheme="minorHAnsi" w:cstheme="minorHAnsi"/>
          <w:b/>
          <w:color w:val="000000"/>
          <w:sz w:val="22"/>
          <w:szCs w:val="22"/>
        </w:rPr>
        <w:t>Evaluate</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Course Outcomes or Objectives Supporting the General Education Competency Selected:</w:t>
      </w:r>
    </w:p>
    <w:p w14:paraId="0CA0239C" w14:textId="77777777" w:rsidR="00F358C9" w:rsidRPr="009F08FE" w:rsidRDefault="00F358C9" w:rsidP="00F358C9">
      <w:pPr>
        <w:shd w:val="clear" w:color="auto" w:fill="FFFFFF"/>
        <w:rPr>
          <w:rFonts w:asciiTheme="minorHAnsi" w:hAnsiTheme="minorHAnsi" w:cstheme="minorHAnsi"/>
          <w:color w:val="000000"/>
          <w:sz w:val="22"/>
          <w:szCs w:val="22"/>
        </w:rPr>
      </w:pPr>
    </w:p>
    <w:p w14:paraId="701EAEDA" w14:textId="4C19C19B" w:rsidR="00402D19" w:rsidRP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C62407">
        <w:rPr>
          <w:rFonts w:ascii="Calibri" w:hAnsi="Calibri" w:cs="Verdana"/>
          <w:bCs/>
          <w:sz w:val="22"/>
          <w:szCs w:val="22"/>
        </w:rPr>
        <w:t>Evaluate the use of ERP systems in business functions, processes, business data requirements and functional areas of information systems</w:t>
      </w:r>
    </w:p>
    <w:p w14:paraId="01591B46" w14:textId="77777777" w:rsidR="00402D19" w:rsidRPr="009F08FE" w:rsidRDefault="00402D19" w:rsidP="00402D19">
      <w:pPr>
        <w:pStyle w:val="ListParagraph"/>
        <w:tabs>
          <w:tab w:val="left" w:pos="1080"/>
        </w:tabs>
        <w:ind w:left="1800"/>
        <w:rPr>
          <w:rFonts w:ascii="Calibri" w:hAnsi="Calibri" w:cs="Arial"/>
          <w:bCs/>
          <w:iCs/>
          <w:snapToGrid/>
          <w:sz w:val="22"/>
          <w:szCs w:val="22"/>
          <w:lang w:eastAsia="ar-SA"/>
        </w:rPr>
      </w:pPr>
    </w:p>
    <w:p w14:paraId="032BE524" w14:textId="77777777" w:rsidR="00F358C9" w:rsidRPr="009F08FE" w:rsidRDefault="00F358C9" w:rsidP="00F358C9">
      <w:pPr>
        <w:shd w:val="clear" w:color="auto" w:fill="FFFFFF"/>
        <w:spacing w:line="360" w:lineRule="auto"/>
        <w:ind w:firstLine="720"/>
        <w:rPr>
          <w:rFonts w:asciiTheme="minorHAnsi" w:hAnsiTheme="minorHAnsi" w:cstheme="minorHAnsi"/>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400DF1E6" w14:textId="76834766" w:rsidR="00ED282D" w:rsidRDefault="00402D19" w:rsidP="00ED282D">
      <w:pPr>
        <w:pStyle w:val="ListParagraph"/>
        <w:numPr>
          <w:ilvl w:val="0"/>
          <w:numId w:val="9"/>
        </w:numPr>
        <w:tabs>
          <w:tab w:val="left" w:pos="1080"/>
        </w:tabs>
        <w:rPr>
          <w:rFonts w:ascii="Calibri" w:hAnsi="Calibri" w:cs="Arial"/>
          <w:bCs/>
          <w:iCs/>
          <w:snapToGrid/>
          <w:sz w:val="22"/>
          <w:szCs w:val="22"/>
          <w:lang w:eastAsia="ar-SA"/>
        </w:rPr>
      </w:pPr>
      <w:r w:rsidRPr="00C62407">
        <w:rPr>
          <w:rFonts w:ascii="Calibri" w:hAnsi="Calibri" w:cs="Verdana"/>
          <w:bCs/>
          <w:sz w:val="22"/>
          <w:szCs w:val="22"/>
        </w:rPr>
        <w:t>Evaluate the use of ERP systems in business functions, processes, business data requirements and functional areas of information systems</w:t>
      </w:r>
    </w:p>
    <w:p w14:paraId="54168B04" w14:textId="77777777" w:rsidR="00402D19" w:rsidRP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402D19">
        <w:rPr>
          <w:rFonts w:ascii="Calibri" w:hAnsi="Calibri" w:cs="Arial"/>
          <w:bCs/>
          <w:iCs/>
          <w:snapToGrid/>
          <w:sz w:val="22"/>
          <w:szCs w:val="22"/>
          <w:lang w:eastAsia="ar-SA"/>
        </w:rPr>
        <w:t>Analyze the evolution of information systems and ERP software</w:t>
      </w:r>
    </w:p>
    <w:p w14:paraId="7F948081" w14:textId="52C7D88A" w:rsid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402D19">
        <w:rPr>
          <w:rFonts w:ascii="Calibri" w:hAnsi="Calibri" w:cs="Arial"/>
          <w:bCs/>
          <w:iCs/>
          <w:snapToGrid/>
          <w:sz w:val="22"/>
          <w:szCs w:val="22"/>
          <w:lang w:eastAsia="ar-SA"/>
        </w:rPr>
        <w:t>Assess the role of ERP in e-commerce</w:t>
      </w:r>
    </w:p>
    <w:p w14:paraId="21382BBA" w14:textId="77777777" w:rsid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C62407">
        <w:rPr>
          <w:rFonts w:ascii="Calibri" w:hAnsi="Calibri" w:cs="Verdana"/>
          <w:bCs/>
          <w:sz w:val="22"/>
          <w:szCs w:val="22"/>
        </w:rPr>
        <w:t>Compare and contrast architectures for ERP implementations</w:t>
      </w:r>
    </w:p>
    <w:p w14:paraId="33B94AFB" w14:textId="77777777" w:rsidR="00402D19" w:rsidRP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402D19">
        <w:rPr>
          <w:rFonts w:ascii="Calibri" w:hAnsi="Calibri" w:cs="Arial"/>
          <w:bCs/>
          <w:iCs/>
          <w:snapToGrid/>
          <w:sz w:val="22"/>
          <w:szCs w:val="22"/>
          <w:lang w:eastAsia="ar-SA"/>
        </w:rPr>
        <w:t>Analyze the ERP life cycle and contrast to the system development life cycle (SDLC)</w:t>
      </w:r>
    </w:p>
    <w:p w14:paraId="667E3F2C" w14:textId="77777777" w:rsidR="00402D19" w:rsidRPr="00402D19"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402D19">
        <w:rPr>
          <w:rFonts w:ascii="Calibri" w:hAnsi="Calibri" w:cs="Arial"/>
          <w:bCs/>
          <w:iCs/>
          <w:snapToGrid/>
          <w:sz w:val="22"/>
          <w:szCs w:val="22"/>
          <w:lang w:eastAsia="ar-SA"/>
        </w:rPr>
        <w:t>Summarize the total cost of ownership (TCO) for ERP systems and how to select software and support</w:t>
      </w:r>
    </w:p>
    <w:p w14:paraId="57CAFC26" w14:textId="144A5979" w:rsidR="00402D19" w:rsidRPr="009F08FE" w:rsidRDefault="00402D19" w:rsidP="00402D19">
      <w:pPr>
        <w:pStyle w:val="ListParagraph"/>
        <w:numPr>
          <w:ilvl w:val="0"/>
          <w:numId w:val="9"/>
        </w:numPr>
        <w:tabs>
          <w:tab w:val="left" w:pos="1080"/>
        </w:tabs>
        <w:rPr>
          <w:rFonts w:ascii="Calibri" w:hAnsi="Calibri" w:cs="Arial"/>
          <w:bCs/>
          <w:iCs/>
          <w:snapToGrid/>
          <w:sz w:val="22"/>
          <w:szCs w:val="22"/>
          <w:lang w:eastAsia="ar-SA"/>
        </w:rPr>
      </w:pPr>
      <w:r w:rsidRPr="00402D19">
        <w:rPr>
          <w:rFonts w:ascii="Calibri" w:hAnsi="Calibri" w:cs="Arial"/>
          <w:bCs/>
          <w:iCs/>
          <w:snapToGrid/>
          <w:sz w:val="22"/>
          <w:szCs w:val="22"/>
          <w:lang w:eastAsia="ar-SA"/>
        </w:rPr>
        <w:t>Analyze the implementation and operation of ERP systems</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4CA30A54" w14:textId="77777777" w:rsidR="0019349D" w:rsidRPr="009F08FE" w:rsidRDefault="0019349D" w:rsidP="00DA66CF">
      <w:pPr>
        <w:tabs>
          <w:tab w:val="left" w:pos="720"/>
        </w:tabs>
        <w:ind w:left="720"/>
        <w:rPr>
          <w:rFonts w:asciiTheme="minorHAnsi" w:hAnsiTheme="minorHAnsi" w:cstheme="minorHAnsi"/>
          <w:bCs/>
          <w:iCs/>
          <w:sz w:val="22"/>
          <w:szCs w:val="22"/>
        </w:rPr>
      </w:pPr>
    </w:p>
    <w:p w14:paraId="25D02217" w14:textId="77777777" w:rsidR="00E83DCC" w:rsidRPr="009F08FE" w:rsidRDefault="00E83DCC" w:rsidP="00DA66CF">
      <w:pPr>
        <w:tabs>
          <w:tab w:val="left" w:pos="720"/>
        </w:tabs>
        <w:ind w:left="720"/>
        <w:rPr>
          <w:rFonts w:asciiTheme="minorHAnsi" w:hAnsiTheme="minorHAnsi" w:cstheme="minorHAnsi"/>
          <w:bCs/>
          <w:iCs/>
          <w:sz w:val="22"/>
          <w:szCs w:val="22"/>
        </w:rPr>
        <w:sectPr w:rsidR="00E83DCC" w:rsidRPr="009F08FE"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9F08FE" w:rsidRDefault="00191C68" w:rsidP="00DA66CF">
      <w:pPr>
        <w:tabs>
          <w:tab w:val="left" w:pos="720"/>
        </w:tabs>
        <w:ind w:left="720"/>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lastRenderedPageBreak/>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The professor’s specific policy concerning absence. (The College policy on attendance is in the Catalog, and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Include numerical ranges for letter grades; the following is a range commonly used by many </w:t>
      </w:r>
      <w:proofErr w:type="gramStart"/>
      <w:r w:rsidRPr="009F08FE">
        <w:rPr>
          <w:rFonts w:asciiTheme="minorHAnsi" w:hAnsiTheme="minorHAnsi" w:cstheme="minorHAnsi"/>
          <w:sz w:val="22"/>
          <w:szCs w:val="22"/>
        </w:rPr>
        <w:t>faculty</w:t>
      </w:r>
      <w:proofErr w:type="gramEnd"/>
      <w:r w:rsidRPr="009F08FE">
        <w:rPr>
          <w:rFonts w:asciiTheme="minorHAnsi" w:hAnsiTheme="minorHAnsi" w:cstheme="minorHAnsi"/>
          <w:sz w:val="22"/>
          <w:szCs w:val="22"/>
        </w:rPr>
        <w:t>:</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2EE91309" w14:textId="77777777" w:rsidR="00477053" w:rsidRPr="00477053" w:rsidRDefault="00477053" w:rsidP="00477053">
      <w:pPr>
        <w:pStyle w:val="ListParagraph"/>
        <w:rPr>
          <w:rFonts w:asciiTheme="minorHAnsi" w:hAnsiTheme="minorHAnsi" w:cstheme="minorHAnsi"/>
          <w:sz w:val="22"/>
          <w:szCs w:val="22"/>
        </w:rPr>
      </w:pPr>
      <w:r w:rsidRPr="00477053">
        <w:rPr>
          <w:rFonts w:asciiTheme="minorHAnsi" w:hAnsiTheme="minorHAnsi" w:cstheme="minorHAnsi"/>
          <w:sz w:val="22"/>
          <w:szCs w:val="22"/>
        </w:rPr>
        <w:t>(In correct bibliographic format)</w:t>
      </w:r>
    </w:p>
    <w:p w14:paraId="6194FDBA" w14:textId="77777777" w:rsidR="00FF0345" w:rsidRPr="009F08FE" w:rsidRDefault="00FF0345"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71DE0" w14:textId="77777777" w:rsidR="00951B55" w:rsidRDefault="00951B55" w:rsidP="003A608C">
      <w:r>
        <w:separator/>
      </w:r>
    </w:p>
  </w:endnote>
  <w:endnote w:type="continuationSeparator" w:id="0">
    <w:p w14:paraId="0E97490E" w14:textId="77777777" w:rsidR="00951B55" w:rsidRDefault="00951B5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6FB3E5E1"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880951">
      <w:rPr>
        <w:rFonts w:ascii="Calibri" w:hAnsi="Calibri" w:cs="Arial"/>
        <w:sz w:val="22"/>
        <w:szCs w:val="22"/>
      </w:rPr>
      <w:t>, 4/20</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BAC8" w14:textId="77777777" w:rsidR="00951B55" w:rsidRDefault="00951B55" w:rsidP="003A608C">
      <w:r>
        <w:separator/>
      </w:r>
    </w:p>
  </w:footnote>
  <w:footnote w:type="continuationSeparator" w:id="0">
    <w:p w14:paraId="643D8A00" w14:textId="77777777" w:rsidR="00951B55" w:rsidRDefault="00951B5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8D17942"/>
    <w:multiLevelType w:val="hybridMultilevel"/>
    <w:tmpl w:val="4EDA5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3A6E92"/>
    <w:multiLevelType w:val="hybridMultilevel"/>
    <w:tmpl w:val="4314C5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num>
  <w:num w:numId="2">
    <w:abstractNumId w:val="0"/>
  </w:num>
  <w:num w:numId="3">
    <w:abstractNumId w:val="1"/>
  </w:num>
  <w:num w:numId="4">
    <w:abstractNumId w:val="8"/>
  </w:num>
  <w:num w:numId="5">
    <w:abstractNumId w:val="7"/>
  </w:num>
  <w:num w:numId="6">
    <w:abstractNumId w:val="9"/>
  </w:num>
  <w:num w:numId="7">
    <w:abstractNumId w:val="6"/>
  </w:num>
  <w:num w:numId="8">
    <w:abstractNumId w:val="3"/>
  </w:num>
  <w:num w:numId="9">
    <w:abstractNumId w:val="4"/>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1JhoYEAQWgNUHb6A2QVdiCoZQZWS8GNjzMi8miHf+R25upUQnbjjW7nqhArXvFhumHtbNgdWbhn4EgQuP3v7ww==" w:salt="KtQt73xzp2pF/H3B8YgR7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2443"/>
    <w:rsid w:val="000C5A3C"/>
    <w:rsid w:val="000C5FFB"/>
    <w:rsid w:val="000D3FB0"/>
    <w:rsid w:val="000D4A28"/>
    <w:rsid w:val="000D52D7"/>
    <w:rsid w:val="000D6DC1"/>
    <w:rsid w:val="000D7BAA"/>
    <w:rsid w:val="000E04EF"/>
    <w:rsid w:val="000E1514"/>
    <w:rsid w:val="000E745E"/>
    <w:rsid w:val="00100CC3"/>
    <w:rsid w:val="00103753"/>
    <w:rsid w:val="00107574"/>
    <w:rsid w:val="00107D75"/>
    <w:rsid w:val="001107F4"/>
    <w:rsid w:val="001135B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45F0"/>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02D19"/>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77053"/>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36593"/>
    <w:rsid w:val="00543F79"/>
    <w:rsid w:val="005505DF"/>
    <w:rsid w:val="00555DC1"/>
    <w:rsid w:val="00560932"/>
    <w:rsid w:val="005645D9"/>
    <w:rsid w:val="005664C6"/>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356D"/>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7DB8"/>
    <w:rsid w:val="007805FB"/>
    <w:rsid w:val="00780C27"/>
    <w:rsid w:val="0078368F"/>
    <w:rsid w:val="00785D83"/>
    <w:rsid w:val="00787F0C"/>
    <w:rsid w:val="0079365F"/>
    <w:rsid w:val="007A37D3"/>
    <w:rsid w:val="007A3951"/>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0951"/>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822"/>
    <w:rsid w:val="00922CF8"/>
    <w:rsid w:val="00923EC9"/>
    <w:rsid w:val="009243D8"/>
    <w:rsid w:val="00925271"/>
    <w:rsid w:val="00927493"/>
    <w:rsid w:val="009313EE"/>
    <w:rsid w:val="009338B3"/>
    <w:rsid w:val="00934A7B"/>
    <w:rsid w:val="009352A2"/>
    <w:rsid w:val="009375A2"/>
    <w:rsid w:val="00951094"/>
    <w:rsid w:val="009515FB"/>
    <w:rsid w:val="00951B55"/>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4455"/>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A2D85"/>
    <w:rsid w:val="00EB0FFD"/>
    <w:rsid w:val="00EB15D4"/>
    <w:rsid w:val="00EB2C92"/>
    <w:rsid w:val="00EB6159"/>
    <w:rsid w:val="00EB6447"/>
    <w:rsid w:val="00EB70EA"/>
    <w:rsid w:val="00EC28D8"/>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2335"/>
    <w:rsid w:val="00F33F02"/>
    <w:rsid w:val="00F348A6"/>
    <w:rsid w:val="00F358C9"/>
    <w:rsid w:val="00F3669E"/>
    <w:rsid w:val="00F43252"/>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345"/>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FF207-C570-42E0-A593-5F5C96DA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2021-06-07T18:52:00Z</dcterms:created>
  <dcterms:modified xsi:type="dcterms:W3CDTF">2021-06-07T19:14:00Z</dcterms:modified>
</cp:coreProperties>
</file>