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901282" w14:paraId="5DBB47D9" w14:textId="77777777" w:rsidTr="00151AA7">
        <w:tc>
          <w:tcPr>
            <w:tcW w:w="5220" w:type="dxa"/>
          </w:tcPr>
          <w:p w14:paraId="135EF2A4" w14:textId="77777777"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Pr="00901282">
              <w:rPr>
                <w:rFonts w:ascii="Calibri" w:hAnsi="Calibri" w:cs="Arial"/>
                <w:sz w:val="22"/>
                <w:szCs w:val="22"/>
              </w:rPr>
              <w:fldChar w:fldCharType="end"/>
            </w:r>
            <w:bookmarkEnd w:id="0"/>
          </w:p>
        </w:tc>
        <w:tc>
          <w:tcPr>
            <w:tcW w:w="5220" w:type="dxa"/>
          </w:tcPr>
          <w:p w14:paraId="3C8F3A45" w14:textId="77777777"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5FF7796" w14:textId="77777777" w:rsidTr="00151AA7">
        <w:tc>
          <w:tcPr>
            <w:tcW w:w="5220" w:type="dxa"/>
          </w:tcPr>
          <w:p w14:paraId="74C0476A"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0F80A9D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AA6EB4C" w14:textId="77777777" w:rsidTr="00151AA7">
        <w:tc>
          <w:tcPr>
            <w:tcW w:w="5220" w:type="dxa"/>
          </w:tcPr>
          <w:p w14:paraId="449BAC54"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232EEF8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14:paraId="509DAEBB" w14:textId="77777777" w:rsidR="001A6A62" w:rsidRPr="00901282" w:rsidRDefault="001A6A62" w:rsidP="00DA66CF">
      <w:pPr>
        <w:rPr>
          <w:rFonts w:ascii="Calibri" w:hAnsi="Calibri" w:cs="Arial"/>
          <w:b/>
          <w:sz w:val="22"/>
          <w:szCs w:val="22"/>
          <w:u w:val="single"/>
        </w:rPr>
      </w:pPr>
    </w:p>
    <w:p w14:paraId="4C4519E5" w14:textId="77777777" w:rsidR="001A6A62" w:rsidRPr="00E23E8C" w:rsidRDefault="001A6A62" w:rsidP="00DA66CF">
      <w:pPr>
        <w:numPr>
          <w:ilvl w:val="0"/>
          <w:numId w:val="1"/>
        </w:numPr>
        <w:tabs>
          <w:tab w:val="left" w:pos="720"/>
        </w:tabs>
        <w:rPr>
          <w:rFonts w:ascii="Calibri" w:hAnsi="Calibri" w:cs="Calibri"/>
          <w:b/>
          <w:sz w:val="22"/>
          <w:szCs w:val="22"/>
          <w:u w:val="single"/>
        </w:rPr>
      </w:pPr>
      <w:r w:rsidRPr="00E23E8C">
        <w:rPr>
          <w:rFonts w:ascii="Calibri" w:hAnsi="Calibri" w:cs="Calibri"/>
          <w:b/>
          <w:sz w:val="22"/>
          <w:szCs w:val="22"/>
          <w:u w:val="single"/>
        </w:rPr>
        <w:t>COURSE NUMBER AND TITLE, CATALOG DESCRIPTION, CREDITS:</w:t>
      </w:r>
    </w:p>
    <w:p w14:paraId="11FF377E" w14:textId="77777777" w:rsidR="001A6A62" w:rsidRPr="00E23E8C" w:rsidRDefault="001A6A62" w:rsidP="00DA66CF">
      <w:pPr>
        <w:ind w:left="1440"/>
        <w:rPr>
          <w:rFonts w:ascii="Calibri" w:hAnsi="Calibri" w:cs="Calibri"/>
          <w:b/>
          <w:sz w:val="22"/>
          <w:szCs w:val="22"/>
        </w:rPr>
      </w:pPr>
    </w:p>
    <w:p w14:paraId="07009353" w14:textId="63A92B10" w:rsidR="001A6A62" w:rsidRPr="00E23E8C" w:rsidRDefault="001A6A62" w:rsidP="00841749">
      <w:pPr>
        <w:widowControl/>
        <w:tabs>
          <w:tab w:val="left" w:pos="720"/>
          <w:tab w:val="left" w:pos="1170"/>
        </w:tabs>
        <w:spacing w:after="120"/>
        <w:ind w:left="720"/>
        <w:rPr>
          <w:rFonts w:ascii="Calibri" w:hAnsi="Calibri" w:cs="Calibri"/>
          <w:b/>
          <w:sz w:val="22"/>
          <w:szCs w:val="22"/>
        </w:rPr>
      </w:pPr>
      <w:r w:rsidRPr="00E23E8C">
        <w:rPr>
          <w:rFonts w:ascii="Calibri" w:hAnsi="Calibri" w:cs="Calibri"/>
          <w:b/>
          <w:noProof/>
          <w:sz w:val="22"/>
          <w:szCs w:val="22"/>
        </w:rPr>
        <w:t>NUR</w:t>
      </w:r>
      <w:r w:rsidR="00A748B2" w:rsidRPr="00E23E8C">
        <w:rPr>
          <w:rFonts w:ascii="Calibri" w:hAnsi="Calibri" w:cs="Calibri"/>
          <w:b/>
          <w:noProof/>
          <w:sz w:val="22"/>
          <w:szCs w:val="22"/>
        </w:rPr>
        <w:t xml:space="preserve"> </w:t>
      </w:r>
      <w:r w:rsidR="006A0DD1" w:rsidRPr="00E23E8C">
        <w:rPr>
          <w:rFonts w:ascii="Calibri" w:hAnsi="Calibri" w:cs="Calibri"/>
          <w:b/>
          <w:noProof/>
          <w:sz w:val="22"/>
          <w:szCs w:val="22"/>
        </w:rPr>
        <w:t>2</w:t>
      </w:r>
      <w:r w:rsidR="00FC6F8D" w:rsidRPr="00E23E8C">
        <w:rPr>
          <w:rFonts w:ascii="Calibri" w:hAnsi="Calibri" w:cs="Calibri"/>
          <w:b/>
          <w:noProof/>
          <w:sz w:val="22"/>
          <w:szCs w:val="22"/>
        </w:rPr>
        <w:t>2</w:t>
      </w:r>
      <w:r w:rsidR="00803BBD" w:rsidRPr="00E23E8C">
        <w:rPr>
          <w:rFonts w:ascii="Calibri" w:hAnsi="Calibri" w:cs="Calibri"/>
          <w:b/>
          <w:noProof/>
          <w:sz w:val="22"/>
          <w:szCs w:val="22"/>
        </w:rPr>
        <w:t>13</w:t>
      </w:r>
      <w:r w:rsidR="00FC6F8D" w:rsidRPr="00E23E8C">
        <w:rPr>
          <w:rFonts w:ascii="Calibri" w:hAnsi="Calibri" w:cs="Calibri"/>
          <w:b/>
          <w:noProof/>
          <w:sz w:val="22"/>
          <w:szCs w:val="22"/>
        </w:rPr>
        <w:t>C Adult Health</w:t>
      </w:r>
      <w:r w:rsidR="004D62B8" w:rsidRPr="00E23E8C">
        <w:rPr>
          <w:rFonts w:ascii="Calibri" w:hAnsi="Calibri" w:cs="Calibri"/>
          <w:b/>
          <w:noProof/>
          <w:sz w:val="22"/>
          <w:szCs w:val="22"/>
        </w:rPr>
        <w:t xml:space="preserve"> Nursing</w:t>
      </w:r>
      <w:r w:rsidR="00FC6F8D" w:rsidRPr="00E23E8C">
        <w:rPr>
          <w:rFonts w:ascii="Calibri" w:hAnsi="Calibri" w:cs="Calibri"/>
          <w:b/>
          <w:noProof/>
          <w:sz w:val="22"/>
          <w:szCs w:val="22"/>
        </w:rPr>
        <w:t xml:space="preserve"> II</w:t>
      </w:r>
      <w:r w:rsidRPr="00E23E8C">
        <w:rPr>
          <w:rFonts w:ascii="Calibri" w:hAnsi="Calibri" w:cs="Calibri"/>
          <w:b/>
          <w:sz w:val="22"/>
          <w:szCs w:val="22"/>
        </w:rPr>
        <w:t xml:space="preserve"> (</w:t>
      </w:r>
      <w:r w:rsidR="00FC6F8D" w:rsidRPr="00E23E8C">
        <w:rPr>
          <w:rFonts w:ascii="Calibri" w:hAnsi="Calibri" w:cs="Calibri"/>
          <w:b/>
          <w:sz w:val="22"/>
          <w:szCs w:val="22"/>
        </w:rPr>
        <w:t>5</w:t>
      </w:r>
      <w:r w:rsidRPr="00E23E8C">
        <w:rPr>
          <w:rFonts w:ascii="Calibri" w:hAnsi="Calibri" w:cs="Calibri"/>
          <w:b/>
          <w:sz w:val="22"/>
          <w:szCs w:val="22"/>
        </w:rPr>
        <w:t xml:space="preserve"> CREDITS)</w:t>
      </w:r>
    </w:p>
    <w:p w14:paraId="2674988A" w14:textId="7473F217" w:rsidR="006E5554" w:rsidRPr="00E23E8C" w:rsidRDefault="006E5554" w:rsidP="006E5554">
      <w:pPr>
        <w:pStyle w:val="BodyTextIndent2"/>
        <w:tabs>
          <w:tab w:val="left" w:pos="720"/>
          <w:tab w:val="left" w:pos="1170"/>
        </w:tabs>
        <w:spacing w:after="0" w:line="240" w:lineRule="auto"/>
        <w:ind w:left="720"/>
        <w:rPr>
          <w:rFonts w:ascii="Calibri" w:hAnsi="Calibri" w:cs="Calibri"/>
          <w:snapToGrid w:val="0"/>
          <w:sz w:val="22"/>
          <w:szCs w:val="22"/>
          <w:lang w:eastAsia="en-US"/>
        </w:rPr>
      </w:pPr>
      <w:r w:rsidRPr="00E23E8C">
        <w:rPr>
          <w:rFonts w:ascii="Calibri" w:hAnsi="Calibri" w:cs="Calibri"/>
          <w:snapToGrid w:val="0"/>
          <w:sz w:val="22"/>
          <w:szCs w:val="22"/>
          <w:lang w:eastAsia="en-US"/>
        </w:rPr>
        <w:t>This</w:t>
      </w:r>
      <w:r w:rsidR="74A6A694" w:rsidRPr="00E23E8C">
        <w:rPr>
          <w:rFonts w:ascii="Calibri" w:hAnsi="Calibri" w:cs="Calibri"/>
          <w:snapToGrid w:val="0"/>
          <w:sz w:val="22"/>
          <w:szCs w:val="22"/>
          <w:lang w:eastAsia="en-US"/>
        </w:rPr>
        <w:t xml:space="preserve"> required</w:t>
      </w:r>
      <w:r w:rsidRPr="00E23E8C">
        <w:rPr>
          <w:rFonts w:ascii="Calibri" w:hAnsi="Calibri" w:cs="Calibri"/>
          <w:snapToGrid w:val="0"/>
          <w:sz w:val="22"/>
          <w:szCs w:val="22"/>
          <w:lang w:eastAsia="en-US"/>
        </w:rPr>
        <w:t xml:space="preserve"> nursing didactic and clinical course allows development of assessment and management skills for complex health problems of adult and geriatric individuals within a multicultural society. Utilization of theoretical and conceptual frameworks, intra-</w:t>
      </w:r>
      <w:r w:rsidR="00305BC1">
        <w:rPr>
          <w:rFonts w:ascii="Calibri" w:hAnsi="Calibri" w:cs="Calibri"/>
          <w:snapToGrid w:val="0"/>
          <w:sz w:val="22"/>
          <w:szCs w:val="22"/>
          <w:lang w:eastAsia="en-US"/>
        </w:rPr>
        <w:t xml:space="preserve"> </w:t>
      </w:r>
      <w:r w:rsidRPr="00E23E8C">
        <w:rPr>
          <w:rFonts w:ascii="Calibri" w:hAnsi="Calibri" w:cs="Calibri"/>
          <w:snapToGrid w:val="0"/>
          <w:sz w:val="22"/>
          <w:szCs w:val="22"/>
          <w:lang w:eastAsia="en-US"/>
        </w:rPr>
        <w:t>and interprofessional communication, clinical/ critical decision making, and evidence-based therapeutic interventions to provide safe, high</w:t>
      </w:r>
      <w:r w:rsidR="00DE3C40">
        <w:rPr>
          <w:rFonts w:ascii="Calibri" w:hAnsi="Calibri" w:cs="Calibri"/>
          <w:snapToGrid w:val="0"/>
          <w:sz w:val="22"/>
          <w:szCs w:val="22"/>
          <w:lang w:eastAsia="en-US"/>
        </w:rPr>
        <w:t>-</w:t>
      </w:r>
      <w:r w:rsidRPr="00E23E8C">
        <w:rPr>
          <w:rFonts w:ascii="Calibri" w:hAnsi="Calibri" w:cs="Calibri"/>
          <w:snapToGrid w:val="0"/>
          <w:sz w:val="22"/>
          <w:szCs w:val="22"/>
          <w:lang w:eastAsia="en-US"/>
        </w:rPr>
        <w:t xml:space="preserve">quality care.  </w:t>
      </w:r>
    </w:p>
    <w:p w14:paraId="5147D65F" w14:textId="77777777" w:rsidR="00BC672A" w:rsidRPr="00E23E8C" w:rsidRDefault="00BC672A" w:rsidP="00841749">
      <w:pPr>
        <w:pStyle w:val="BodyTextIndent2"/>
        <w:widowControl/>
        <w:tabs>
          <w:tab w:val="left" w:pos="720"/>
          <w:tab w:val="left" w:pos="1170"/>
        </w:tabs>
        <w:spacing w:line="240" w:lineRule="auto"/>
        <w:ind w:left="720"/>
        <w:rPr>
          <w:rFonts w:ascii="Calibri" w:hAnsi="Calibri" w:cs="Calibri"/>
          <w:sz w:val="22"/>
          <w:szCs w:val="22"/>
        </w:rPr>
      </w:pPr>
    </w:p>
    <w:p w14:paraId="4D4116DF" w14:textId="00171D92" w:rsidR="005F1E9F" w:rsidRPr="009240BF" w:rsidRDefault="001A6A62" w:rsidP="007E6902">
      <w:pPr>
        <w:numPr>
          <w:ilvl w:val="0"/>
          <w:numId w:val="1"/>
        </w:numPr>
        <w:spacing w:after="60"/>
        <w:rPr>
          <w:rFonts w:ascii="Calibri" w:hAnsi="Calibri" w:cs="Calibri"/>
          <w:sz w:val="22"/>
          <w:szCs w:val="22"/>
        </w:rPr>
      </w:pPr>
      <w:r w:rsidRPr="009240BF">
        <w:rPr>
          <w:rFonts w:ascii="Calibri" w:hAnsi="Calibri" w:cs="Calibri"/>
          <w:b/>
          <w:sz w:val="22"/>
          <w:szCs w:val="22"/>
          <w:u w:val="single"/>
        </w:rPr>
        <w:t>PREREQUISITES FOR THIS COURSE:</w:t>
      </w:r>
      <w:r w:rsidRPr="009240BF">
        <w:rPr>
          <w:rFonts w:ascii="Calibri" w:hAnsi="Calibri" w:cs="Calibri"/>
          <w:b/>
          <w:sz w:val="22"/>
          <w:szCs w:val="22"/>
        </w:rPr>
        <w:t xml:space="preserve">  </w:t>
      </w:r>
      <w:r w:rsidR="005F1E9F" w:rsidRPr="009240BF">
        <w:rPr>
          <w:rFonts w:ascii="Calibri" w:hAnsi="Calibri" w:cs="Calibri"/>
          <w:sz w:val="22"/>
          <w:szCs w:val="22"/>
        </w:rPr>
        <w:t>NUR 2211C and NUR 2420C both with a C or better</w:t>
      </w:r>
      <w:r w:rsidR="005F1E9F" w:rsidRPr="009240BF" w:rsidDel="005F1E9F">
        <w:rPr>
          <w:rFonts w:ascii="Calibri" w:hAnsi="Calibri" w:cs="Calibri"/>
          <w:sz w:val="22"/>
          <w:szCs w:val="22"/>
        </w:rPr>
        <w:t xml:space="preserve"> </w:t>
      </w:r>
    </w:p>
    <w:p w14:paraId="646D059C" w14:textId="77777777" w:rsidR="003F5EBC" w:rsidRPr="00E23E8C" w:rsidRDefault="003F5EBC" w:rsidP="00927493">
      <w:pPr>
        <w:ind w:left="720"/>
        <w:rPr>
          <w:rFonts w:ascii="Calibri" w:hAnsi="Calibri" w:cs="Calibri"/>
          <w:sz w:val="22"/>
          <w:szCs w:val="22"/>
        </w:rPr>
      </w:pPr>
    </w:p>
    <w:p w14:paraId="604DC019" w14:textId="76717EFB" w:rsidR="001A6A62" w:rsidRPr="00E23E8C" w:rsidRDefault="00077028" w:rsidP="00B64065">
      <w:pPr>
        <w:spacing w:after="120"/>
        <w:ind w:firstLine="720"/>
        <w:rPr>
          <w:rFonts w:ascii="Calibri" w:hAnsi="Calibri" w:cs="Calibri"/>
          <w:sz w:val="22"/>
          <w:szCs w:val="22"/>
        </w:rPr>
      </w:pPr>
      <w:r w:rsidRPr="00E23E8C">
        <w:rPr>
          <w:rFonts w:ascii="Calibri" w:hAnsi="Calibri" w:cs="Calibri"/>
          <w:b/>
          <w:sz w:val="22"/>
          <w:szCs w:val="22"/>
          <w:u w:val="single"/>
        </w:rPr>
        <w:t>CO-REQUISIT</w:t>
      </w:r>
      <w:r w:rsidR="001A6A62" w:rsidRPr="00E23E8C">
        <w:rPr>
          <w:rFonts w:ascii="Calibri" w:hAnsi="Calibri" w:cs="Calibri"/>
          <w:b/>
          <w:sz w:val="22"/>
          <w:szCs w:val="22"/>
          <w:u w:val="single"/>
        </w:rPr>
        <w:t>ES FOR THIS COURSE:</w:t>
      </w:r>
      <w:r w:rsidR="00E23E8C">
        <w:rPr>
          <w:rFonts w:ascii="Calibri" w:hAnsi="Calibri" w:cs="Calibri"/>
          <w:bCs/>
          <w:sz w:val="22"/>
          <w:szCs w:val="22"/>
        </w:rPr>
        <w:t xml:space="preserve">  </w:t>
      </w:r>
      <w:r w:rsidR="001D2B6F" w:rsidRPr="00E23E8C">
        <w:rPr>
          <w:rFonts w:ascii="Calibri" w:hAnsi="Calibri" w:cs="Calibri"/>
          <w:noProof/>
          <w:sz w:val="22"/>
          <w:szCs w:val="22"/>
        </w:rPr>
        <w:t>None</w:t>
      </w:r>
    </w:p>
    <w:p w14:paraId="21CF6CB4" w14:textId="77777777" w:rsidR="001A6A62" w:rsidRPr="00901282" w:rsidRDefault="001A6A62" w:rsidP="00DA66CF">
      <w:pPr>
        <w:ind w:firstLine="720"/>
        <w:rPr>
          <w:rFonts w:ascii="Calibri" w:hAnsi="Calibri" w:cs="Arial"/>
          <w:sz w:val="22"/>
          <w:szCs w:val="22"/>
        </w:rPr>
      </w:pPr>
    </w:p>
    <w:p w14:paraId="2D8A0544" w14:textId="77777777" w:rsidR="001A6A62" w:rsidRPr="00901282" w:rsidRDefault="001A6A62" w:rsidP="00FF3619">
      <w:pPr>
        <w:numPr>
          <w:ilvl w:val="0"/>
          <w:numId w:val="1"/>
        </w:numPr>
        <w:spacing w:after="60"/>
        <w:rPr>
          <w:rFonts w:ascii="Calibri" w:hAnsi="Calibri" w:cs="Arial"/>
          <w:sz w:val="22"/>
          <w:szCs w:val="22"/>
        </w:rPr>
      </w:pPr>
      <w:r w:rsidRPr="00901282">
        <w:rPr>
          <w:rFonts w:ascii="Calibri" w:hAnsi="Calibri" w:cs="Arial"/>
          <w:b/>
          <w:sz w:val="22"/>
          <w:szCs w:val="22"/>
          <w:u w:val="single"/>
        </w:rPr>
        <w:t>GENERAL COURSE INFORMATION:</w:t>
      </w:r>
      <w:r w:rsidRPr="00901282">
        <w:rPr>
          <w:rFonts w:ascii="Calibri" w:hAnsi="Calibri" w:cs="Arial"/>
          <w:b/>
          <w:sz w:val="22"/>
          <w:szCs w:val="22"/>
        </w:rPr>
        <w:t xml:space="preserve">  </w:t>
      </w:r>
      <w:r w:rsidRPr="00901282">
        <w:rPr>
          <w:rFonts w:ascii="Calibri" w:hAnsi="Calibri" w:cs="Arial"/>
          <w:sz w:val="22"/>
          <w:szCs w:val="22"/>
        </w:rPr>
        <w:t>Topic Outline.</w:t>
      </w:r>
    </w:p>
    <w:p w14:paraId="7A4D91BC" w14:textId="77777777" w:rsidR="00B97579" w:rsidRPr="00E23E8C" w:rsidRDefault="00B97579" w:rsidP="00FF3619">
      <w:pPr>
        <w:pStyle w:val="ListParagraph"/>
        <w:widowControl/>
        <w:numPr>
          <w:ilvl w:val="0"/>
          <w:numId w:val="19"/>
        </w:numPr>
        <w:autoSpaceDE w:val="0"/>
        <w:autoSpaceDN w:val="0"/>
        <w:adjustRightInd w:val="0"/>
        <w:spacing w:after="60"/>
        <w:rPr>
          <w:rFonts w:ascii="Calibri" w:hAnsi="Calibri" w:cs="Calibri"/>
          <w:color w:val="000000"/>
          <w:sz w:val="22"/>
        </w:rPr>
      </w:pPr>
      <w:r w:rsidRPr="00E23E8C">
        <w:rPr>
          <w:rFonts w:ascii="Calibri" w:hAnsi="Calibri" w:cs="Calibri"/>
          <w:color w:val="000000"/>
          <w:sz w:val="22"/>
        </w:rPr>
        <w:t>Theoretical and conceptual framework of adult and geriatric populations.</w:t>
      </w:r>
    </w:p>
    <w:p w14:paraId="0CDCDDA0" w14:textId="750B956B" w:rsidR="00B97579" w:rsidRPr="00E23E8C" w:rsidRDefault="00B97579" w:rsidP="00FF3619">
      <w:pPr>
        <w:pStyle w:val="ListParagraph"/>
        <w:widowControl/>
        <w:numPr>
          <w:ilvl w:val="0"/>
          <w:numId w:val="19"/>
        </w:numPr>
        <w:autoSpaceDE w:val="0"/>
        <w:autoSpaceDN w:val="0"/>
        <w:adjustRightInd w:val="0"/>
        <w:spacing w:after="60"/>
        <w:rPr>
          <w:rFonts w:ascii="Calibri" w:hAnsi="Calibri" w:cs="Calibri"/>
          <w:color w:val="000000"/>
          <w:sz w:val="22"/>
        </w:rPr>
      </w:pPr>
      <w:r w:rsidRPr="00E23E8C">
        <w:rPr>
          <w:rFonts w:ascii="Calibri" w:hAnsi="Calibri" w:cs="Calibri"/>
          <w:color w:val="000000"/>
          <w:sz w:val="22"/>
        </w:rPr>
        <w:t>Theories of health, ecological factors</w:t>
      </w:r>
      <w:r w:rsidR="00F1560A">
        <w:rPr>
          <w:rFonts w:ascii="Calibri" w:hAnsi="Calibri" w:cs="Calibri"/>
          <w:color w:val="000000"/>
          <w:sz w:val="22"/>
        </w:rPr>
        <w:t>,</w:t>
      </w:r>
      <w:r w:rsidRPr="00E23E8C">
        <w:rPr>
          <w:rFonts w:ascii="Calibri" w:hAnsi="Calibri" w:cs="Calibri"/>
          <w:color w:val="000000"/>
          <w:sz w:val="22"/>
        </w:rPr>
        <w:t xml:space="preserve"> and levels of prevention.</w:t>
      </w:r>
    </w:p>
    <w:p w14:paraId="102EEE36" w14:textId="392BFEC5" w:rsidR="00B97579" w:rsidRPr="00E23E8C" w:rsidRDefault="00B97579" w:rsidP="00FF3619">
      <w:pPr>
        <w:pStyle w:val="ListParagraph"/>
        <w:widowControl/>
        <w:numPr>
          <w:ilvl w:val="0"/>
          <w:numId w:val="19"/>
        </w:numPr>
        <w:autoSpaceDE w:val="0"/>
        <w:autoSpaceDN w:val="0"/>
        <w:adjustRightInd w:val="0"/>
        <w:spacing w:after="60"/>
        <w:rPr>
          <w:rFonts w:ascii="Calibri" w:hAnsi="Calibri" w:cs="Calibri"/>
          <w:color w:val="000000"/>
          <w:sz w:val="22"/>
        </w:rPr>
      </w:pPr>
      <w:r w:rsidRPr="00E23E8C">
        <w:rPr>
          <w:rFonts w:ascii="Calibri" w:hAnsi="Calibri" w:cs="Calibri"/>
          <w:color w:val="000000"/>
          <w:sz w:val="22"/>
        </w:rPr>
        <w:t>Intra- and interprofessional communication, principles of therapeutic interaction.</w:t>
      </w:r>
    </w:p>
    <w:p w14:paraId="73755219" w14:textId="77777777" w:rsidR="00B97579" w:rsidRPr="00E23E8C" w:rsidRDefault="00B97579" w:rsidP="00FF3619">
      <w:pPr>
        <w:pStyle w:val="ListParagraph"/>
        <w:widowControl/>
        <w:numPr>
          <w:ilvl w:val="0"/>
          <w:numId w:val="19"/>
        </w:numPr>
        <w:autoSpaceDE w:val="0"/>
        <w:autoSpaceDN w:val="0"/>
        <w:adjustRightInd w:val="0"/>
        <w:spacing w:after="60"/>
        <w:rPr>
          <w:rFonts w:ascii="Calibri" w:hAnsi="Calibri" w:cs="Calibri"/>
          <w:color w:val="000000"/>
          <w:sz w:val="22"/>
        </w:rPr>
      </w:pPr>
      <w:r w:rsidRPr="00E23E8C">
        <w:rPr>
          <w:rFonts w:ascii="Calibri" w:hAnsi="Calibri" w:cs="Calibri"/>
          <w:color w:val="000000"/>
          <w:sz w:val="22"/>
        </w:rPr>
        <w:t>Cultural awareness and sensitivity.</w:t>
      </w:r>
    </w:p>
    <w:p w14:paraId="76DB8A08" w14:textId="4E440F31" w:rsidR="00B97579" w:rsidRPr="00E23E8C" w:rsidRDefault="00B97579" w:rsidP="00FF3619">
      <w:pPr>
        <w:pStyle w:val="ListParagraph"/>
        <w:widowControl/>
        <w:numPr>
          <w:ilvl w:val="0"/>
          <w:numId w:val="19"/>
        </w:numPr>
        <w:autoSpaceDE w:val="0"/>
        <w:autoSpaceDN w:val="0"/>
        <w:adjustRightInd w:val="0"/>
        <w:spacing w:after="60"/>
        <w:rPr>
          <w:rFonts w:ascii="Calibri" w:hAnsi="Calibri" w:cs="Calibri"/>
          <w:color w:val="000000"/>
          <w:sz w:val="22"/>
        </w:rPr>
      </w:pPr>
      <w:r w:rsidRPr="00E23E8C">
        <w:rPr>
          <w:rFonts w:ascii="Calibri" w:hAnsi="Calibri" w:cs="Calibri"/>
          <w:color w:val="000000"/>
          <w:sz w:val="22"/>
        </w:rPr>
        <w:t>Nursing care of adult and geriatric populations</w:t>
      </w:r>
      <w:r w:rsidR="005038BA">
        <w:rPr>
          <w:rFonts w:ascii="Calibri" w:hAnsi="Calibri" w:cs="Calibri"/>
          <w:color w:val="000000"/>
          <w:sz w:val="22"/>
        </w:rPr>
        <w:t>.</w:t>
      </w:r>
    </w:p>
    <w:p w14:paraId="5F4B45F9" w14:textId="77777777" w:rsidR="00B97579" w:rsidRPr="00E23E8C" w:rsidRDefault="00B97579" w:rsidP="00FF3619">
      <w:pPr>
        <w:pStyle w:val="ListParagraph"/>
        <w:widowControl/>
        <w:numPr>
          <w:ilvl w:val="0"/>
          <w:numId w:val="19"/>
        </w:numPr>
        <w:autoSpaceDE w:val="0"/>
        <w:autoSpaceDN w:val="0"/>
        <w:adjustRightInd w:val="0"/>
        <w:spacing w:after="60"/>
        <w:rPr>
          <w:rFonts w:ascii="Calibri" w:hAnsi="Calibri" w:cs="Calibri"/>
          <w:color w:val="000000"/>
          <w:sz w:val="22"/>
        </w:rPr>
      </w:pPr>
      <w:r w:rsidRPr="00E23E8C">
        <w:rPr>
          <w:rFonts w:ascii="Calibri" w:hAnsi="Calibri" w:cs="Calibri"/>
          <w:color w:val="000000"/>
          <w:sz w:val="22"/>
        </w:rPr>
        <w:t>Clinical/critical decision making for professional nursing practice, prioritization and delegation of care.</w:t>
      </w:r>
    </w:p>
    <w:p w14:paraId="18D92A55" w14:textId="2A2932A2" w:rsidR="00F140E0" w:rsidRPr="00FF3619" w:rsidRDefault="00B97579" w:rsidP="00FF3619">
      <w:pPr>
        <w:pStyle w:val="ListParagraph"/>
        <w:widowControl/>
        <w:numPr>
          <w:ilvl w:val="0"/>
          <w:numId w:val="19"/>
        </w:numPr>
        <w:spacing w:after="60"/>
        <w:rPr>
          <w:rFonts w:ascii="Calibri" w:hAnsi="Calibri" w:cs="Calibri"/>
          <w:sz w:val="22"/>
        </w:rPr>
      </w:pPr>
      <w:r w:rsidRPr="00E23E8C">
        <w:rPr>
          <w:rFonts w:ascii="Calibri" w:hAnsi="Calibri" w:cs="Calibri"/>
          <w:color w:val="000000"/>
          <w:sz w:val="22"/>
        </w:rPr>
        <w:t>Documentation of nursing care/nursing informatics</w:t>
      </w:r>
      <w:r w:rsidR="008D2111">
        <w:rPr>
          <w:rFonts w:ascii="Calibri" w:hAnsi="Calibri" w:cs="Calibri"/>
          <w:color w:val="000000"/>
          <w:sz w:val="22"/>
        </w:rPr>
        <w:t>.</w:t>
      </w:r>
    </w:p>
    <w:p w14:paraId="09882E12" w14:textId="77777777" w:rsidR="00FF3619" w:rsidRPr="00FF3619" w:rsidRDefault="00FF3619" w:rsidP="00FF3619">
      <w:pPr>
        <w:pStyle w:val="ListParagraph"/>
        <w:widowControl/>
        <w:spacing w:after="60"/>
        <w:ind w:left="1080"/>
        <w:rPr>
          <w:rFonts w:ascii="Calibri" w:hAnsi="Calibri" w:cs="Calibri"/>
          <w:sz w:val="22"/>
        </w:rPr>
      </w:pPr>
    </w:p>
    <w:p w14:paraId="312B476B" w14:textId="77777777"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419E5E92" w14:textId="77777777"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9EE17A"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13CE86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8AB89D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7D2A95C"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B7FC2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85018F6"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3DA7E32" w14:textId="77777777"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14:paraId="4027FC10" w14:textId="77777777" w:rsidR="003140FF" w:rsidRDefault="003140FF" w:rsidP="003140FF">
      <w:pPr>
        <w:ind w:left="720"/>
        <w:rPr>
          <w:rFonts w:ascii="Garamond" w:hAnsi="Garamond"/>
          <w:color w:val="000000"/>
          <w:sz w:val="22"/>
          <w:szCs w:val="22"/>
        </w:rPr>
      </w:pPr>
    </w:p>
    <w:p w14:paraId="58FDB89E" w14:textId="77777777" w:rsidR="003140FF" w:rsidRPr="0036367B" w:rsidRDefault="003140FF" w:rsidP="009240BF">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8A07831" w14:textId="6A829099" w:rsidR="003140FF" w:rsidRPr="0036367B" w:rsidRDefault="003140FF" w:rsidP="009240BF">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9240BF">
        <w:rPr>
          <w:rFonts w:ascii="Calibri" w:hAnsi="Calibri"/>
          <w:color w:val="000000"/>
          <w:sz w:val="22"/>
          <w:szCs w:val="24"/>
        </w:rPr>
        <w:t>they</w:t>
      </w:r>
      <w:r w:rsidRPr="0036367B">
        <w:rPr>
          <w:rFonts w:ascii="Calibri" w:hAnsi="Calibri"/>
          <w:color w:val="000000"/>
          <w:sz w:val="22"/>
          <w:szCs w:val="24"/>
        </w:rPr>
        <w:t xml:space="preserve"> support.</w:t>
      </w:r>
    </w:p>
    <w:p w14:paraId="432A1A5C" w14:textId="23C3DA02" w:rsidR="003140FF" w:rsidRPr="00750AFF" w:rsidRDefault="003140FF" w:rsidP="009240BF">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00D553F5">
        <w:rPr>
          <w:rFonts w:ascii="Calibri" w:hAnsi="Calibri"/>
          <w:b/>
          <w:color w:val="000000"/>
          <w:sz w:val="22"/>
          <w:szCs w:val="24"/>
        </w:rPr>
        <w:t>Evaluate</w:t>
      </w:r>
    </w:p>
    <w:p w14:paraId="1EEBC060" w14:textId="3B30F443" w:rsidR="003140FF" w:rsidRPr="0036367B" w:rsidRDefault="003140FF" w:rsidP="009240BF">
      <w:pPr>
        <w:shd w:val="clear" w:color="auto" w:fill="FFFFFF"/>
        <w:spacing w:after="60"/>
        <w:ind w:firstLine="90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118CD8A4" w14:textId="4B954A58" w:rsidR="003140FF" w:rsidRPr="00D553F5" w:rsidRDefault="00D553F5" w:rsidP="00FF3619">
      <w:pPr>
        <w:pStyle w:val="ListParagraph"/>
        <w:widowControl/>
        <w:numPr>
          <w:ilvl w:val="0"/>
          <w:numId w:val="10"/>
        </w:numPr>
        <w:shd w:val="clear" w:color="auto" w:fill="FFFFFF"/>
        <w:ind w:left="1440"/>
        <w:rPr>
          <w:rFonts w:asciiTheme="minorHAnsi" w:hAnsiTheme="minorHAnsi" w:cstheme="minorHAnsi"/>
          <w:color w:val="000000"/>
          <w:sz w:val="20"/>
          <w:szCs w:val="24"/>
        </w:rPr>
      </w:pPr>
      <w:r w:rsidRPr="00D553F5">
        <w:rPr>
          <w:rFonts w:ascii="Calibri" w:eastAsia="Calibri" w:hAnsi="Calibri" w:cs="Arial"/>
          <w:sz w:val="22"/>
        </w:rPr>
        <w:t>Analyze and record health assessment data utilizing information technology while maintaining   client confidentiality.</w:t>
      </w:r>
    </w:p>
    <w:p w14:paraId="635FBFCD" w14:textId="77777777" w:rsidR="003140FF" w:rsidRDefault="003140FF" w:rsidP="003140FF">
      <w:pPr>
        <w:widowControl/>
        <w:shd w:val="clear" w:color="auto" w:fill="FFFFFF"/>
        <w:contextualSpacing/>
        <w:rPr>
          <w:rFonts w:asciiTheme="minorHAnsi" w:hAnsiTheme="minorHAnsi" w:cstheme="minorHAnsi"/>
          <w:color w:val="000000"/>
          <w:sz w:val="22"/>
          <w:szCs w:val="24"/>
        </w:rPr>
      </w:pPr>
    </w:p>
    <w:p w14:paraId="6B4E0C76" w14:textId="77777777" w:rsidR="003140FF" w:rsidRPr="003140FF" w:rsidRDefault="003140FF" w:rsidP="00FF3619">
      <w:pPr>
        <w:shd w:val="clear" w:color="auto" w:fill="FFFFFF"/>
        <w:spacing w:after="60"/>
        <w:ind w:firstLine="72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14:paraId="718D7DAA" w14:textId="77777777" w:rsidR="008461B5" w:rsidRPr="0061273D" w:rsidRDefault="008461B5" w:rsidP="00FF3619">
      <w:pPr>
        <w:pStyle w:val="ListParagraph"/>
        <w:numPr>
          <w:ilvl w:val="0"/>
          <w:numId w:val="17"/>
        </w:numPr>
        <w:tabs>
          <w:tab w:val="left" w:pos="540"/>
        </w:tabs>
        <w:autoSpaceDE w:val="0"/>
        <w:autoSpaceDN w:val="0"/>
        <w:adjustRightInd w:val="0"/>
        <w:spacing w:after="60"/>
        <w:ind w:left="1440" w:hanging="360"/>
        <w:rPr>
          <w:rFonts w:ascii="Calibri" w:eastAsia="Calibri" w:hAnsi="Calibri" w:cs="Arial"/>
          <w:sz w:val="22"/>
        </w:rPr>
      </w:pPr>
      <w:r w:rsidRPr="0061273D">
        <w:rPr>
          <w:rFonts w:ascii="Calibri" w:eastAsia="Calibri" w:hAnsi="Calibri"/>
          <w:sz w:val="22"/>
        </w:rPr>
        <w:t>Apply the nursing process as a framework for applying critical thinking and clinical decision making for adult patients with complex health alterations.</w:t>
      </w:r>
    </w:p>
    <w:p w14:paraId="3F05C8E5" w14:textId="77777777" w:rsidR="008461B5" w:rsidRPr="0061273D" w:rsidRDefault="008461B5" w:rsidP="00FF3619">
      <w:pPr>
        <w:pStyle w:val="ListParagraph"/>
        <w:numPr>
          <w:ilvl w:val="0"/>
          <w:numId w:val="17"/>
        </w:numPr>
        <w:tabs>
          <w:tab w:val="left" w:pos="540"/>
        </w:tabs>
        <w:autoSpaceDE w:val="0"/>
        <w:autoSpaceDN w:val="0"/>
        <w:adjustRightInd w:val="0"/>
        <w:spacing w:after="60"/>
        <w:ind w:left="1440" w:hanging="360"/>
        <w:rPr>
          <w:rFonts w:ascii="Calibri" w:eastAsia="Calibri" w:hAnsi="Calibri" w:cs="Arial"/>
          <w:sz w:val="22"/>
        </w:rPr>
      </w:pPr>
      <w:r w:rsidRPr="0061273D">
        <w:rPr>
          <w:rFonts w:ascii="Calibri" w:eastAsia="Calibri" w:hAnsi="Calibri" w:cs="Arial"/>
          <w:sz w:val="22"/>
        </w:rPr>
        <w:t>Prioritize assessment findings in developing a plan of care for multiple complex adult patient situations.</w:t>
      </w:r>
    </w:p>
    <w:p w14:paraId="7570F84E" w14:textId="10BBCFC3" w:rsidR="008461B5" w:rsidRPr="0061273D" w:rsidRDefault="008461B5" w:rsidP="00FF3619">
      <w:pPr>
        <w:pStyle w:val="ListParagraph"/>
        <w:numPr>
          <w:ilvl w:val="0"/>
          <w:numId w:val="17"/>
        </w:numPr>
        <w:spacing w:after="60"/>
        <w:ind w:left="1440" w:hanging="360"/>
        <w:rPr>
          <w:rFonts w:ascii="Calibri" w:hAnsi="Calibri" w:cs="Arial"/>
          <w:sz w:val="22"/>
        </w:rPr>
      </w:pPr>
      <w:r w:rsidRPr="0061273D">
        <w:rPr>
          <w:rFonts w:ascii="Calibri" w:hAnsi="Calibri" w:cs="Arial"/>
          <w:sz w:val="22"/>
        </w:rPr>
        <w:t>Demonstrate competence in all aspects of pharmaco-therapeutic administration</w:t>
      </w:r>
      <w:r w:rsidR="00157B07">
        <w:rPr>
          <w:rFonts w:ascii="Calibri" w:hAnsi="Calibri" w:cs="Arial"/>
          <w:sz w:val="22"/>
        </w:rPr>
        <w:t>.</w:t>
      </w:r>
    </w:p>
    <w:p w14:paraId="3230D093" w14:textId="41EA491E" w:rsidR="008461B5" w:rsidRPr="0061273D" w:rsidRDefault="008461B5" w:rsidP="00FF3619">
      <w:pPr>
        <w:pStyle w:val="ListParagraph"/>
        <w:numPr>
          <w:ilvl w:val="0"/>
          <w:numId w:val="17"/>
        </w:numPr>
        <w:tabs>
          <w:tab w:val="left" w:pos="540"/>
        </w:tabs>
        <w:autoSpaceDE w:val="0"/>
        <w:autoSpaceDN w:val="0"/>
        <w:adjustRightInd w:val="0"/>
        <w:spacing w:after="60"/>
        <w:ind w:left="1440" w:hanging="360"/>
        <w:rPr>
          <w:rFonts w:ascii="Calibri" w:eastAsia="Calibri" w:hAnsi="Calibri" w:cs="Arial"/>
          <w:sz w:val="22"/>
        </w:rPr>
      </w:pPr>
      <w:r w:rsidRPr="0061273D">
        <w:rPr>
          <w:rFonts w:ascii="Calibri" w:eastAsia="Calibri" w:hAnsi="Calibri" w:cs="Arial"/>
          <w:sz w:val="22"/>
        </w:rPr>
        <w:t>Analyze the developmental, emotional, cultural, religious, and spiritual influences on health status across the adult lifespan, including geriatric and end-of-life clients.</w:t>
      </w:r>
    </w:p>
    <w:p w14:paraId="43310A0B" w14:textId="1697D962" w:rsidR="008461B5" w:rsidRPr="0061273D" w:rsidRDefault="008461B5" w:rsidP="00FF3619">
      <w:pPr>
        <w:pStyle w:val="ListParagraph"/>
        <w:numPr>
          <w:ilvl w:val="0"/>
          <w:numId w:val="17"/>
        </w:numPr>
        <w:tabs>
          <w:tab w:val="left" w:pos="540"/>
        </w:tabs>
        <w:spacing w:after="60"/>
        <w:ind w:left="1440" w:hanging="360"/>
        <w:rPr>
          <w:rFonts w:ascii="Calibri" w:hAnsi="Calibri" w:cs="Arial"/>
          <w:sz w:val="22"/>
        </w:rPr>
      </w:pPr>
      <w:r w:rsidRPr="0061273D">
        <w:rPr>
          <w:rFonts w:ascii="Calibri" w:hAnsi="Calibri" w:cs="Arial"/>
          <w:sz w:val="22"/>
        </w:rPr>
        <w:t xml:space="preserve">Implement appropriate nursing skills based on scientific principles related to human needs and alterations in human needs to include, but not limited to: </w:t>
      </w:r>
      <w:r w:rsidR="00FF3619">
        <w:rPr>
          <w:rFonts w:ascii="Calibri" w:hAnsi="Calibri" w:cs="Arial"/>
          <w:sz w:val="22"/>
        </w:rPr>
        <w:t>M</w:t>
      </w:r>
      <w:r w:rsidRPr="0061273D">
        <w:rPr>
          <w:rFonts w:ascii="Calibri" w:hAnsi="Calibri" w:cs="Arial"/>
          <w:sz w:val="22"/>
        </w:rPr>
        <w:t>edical technology, information management, nutrition and diet therapy, elimination needs, rehabilitation, asepsis, emergency interventions, medication administration, pre and postoperative care, fluid and electrolyte management, activities of daily living, and mobility</w:t>
      </w:r>
      <w:r w:rsidR="00970FC1">
        <w:rPr>
          <w:rFonts w:ascii="Calibri" w:hAnsi="Calibri" w:cs="Arial"/>
          <w:sz w:val="22"/>
        </w:rPr>
        <w:t>.</w:t>
      </w:r>
    </w:p>
    <w:p w14:paraId="03C04E50" w14:textId="77777777" w:rsidR="008461B5" w:rsidRPr="0061273D" w:rsidRDefault="008461B5" w:rsidP="00FF3619">
      <w:pPr>
        <w:pStyle w:val="ListParagraph"/>
        <w:numPr>
          <w:ilvl w:val="0"/>
          <w:numId w:val="17"/>
        </w:numPr>
        <w:tabs>
          <w:tab w:val="left" w:pos="540"/>
        </w:tabs>
        <w:autoSpaceDE w:val="0"/>
        <w:autoSpaceDN w:val="0"/>
        <w:adjustRightInd w:val="0"/>
        <w:spacing w:after="60"/>
        <w:ind w:left="1440" w:hanging="360"/>
        <w:rPr>
          <w:rFonts w:ascii="Calibri" w:eastAsia="Calibri" w:hAnsi="Calibri" w:cs="Arial"/>
          <w:sz w:val="22"/>
        </w:rPr>
      </w:pPr>
      <w:r w:rsidRPr="0061273D">
        <w:rPr>
          <w:rFonts w:ascii="Calibri" w:eastAsia="Calibri" w:hAnsi="Calibri" w:cs="Arial"/>
          <w:sz w:val="22"/>
        </w:rPr>
        <w:t>Plan coordination with other healthcare providers in prioritizing care for clients with complex health alterations in acute and home/community settings.</w:t>
      </w:r>
    </w:p>
    <w:p w14:paraId="3A81F12B" w14:textId="77777777" w:rsidR="008461B5" w:rsidRPr="0061273D" w:rsidRDefault="008461B5" w:rsidP="00FF3619">
      <w:pPr>
        <w:pStyle w:val="ListParagraph"/>
        <w:numPr>
          <w:ilvl w:val="0"/>
          <w:numId w:val="17"/>
        </w:numPr>
        <w:tabs>
          <w:tab w:val="left" w:pos="540"/>
        </w:tabs>
        <w:spacing w:after="60"/>
        <w:ind w:left="1440" w:hanging="360"/>
        <w:rPr>
          <w:rFonts w:ascii="Calibri" w:eastAsia="Calibri" w:hAnsi="Calibri" w:cs="Arial"/>
          <w:bCs/>
          <w:iCs/>
          <w:sz w:val="22"/>
        </w:rPr>
      </w:pPr>
      <w:r w:rsidRPr="0061273D">
        <w:rPr>
          <w:rFonts w:ascii="Calibri" w:eastAsia="Calibri" w:hAnsi="Calibri" w:cs="Arial"/>
          <w:bCs/>
          <w:iCs/>
          <w:sz w:val="22"/>
        </w:rPr>
        <w:t>Develop teaching/discharge plans that address continuity of care across healthcare settings using a multitude of community resources.</w:t>
      </w:r>
    </w:p>
    <w:p w14:paraId="7AF40705" w14:textId="77777777" w:rsidR="008461B5" w:rsidRPr="0061273D" w:rsidRDefault="008461B5" w:rsidP="00FF3619">
      <w:pPr>
        <w:pStyle w:val="ListParagraph"/>
        <w:numPr>
          <w:ilvl w:val="0"/>
          <w:numId w:val="17"/>
        </w:numPr>
        <w:tabs>
          <w:tab w:val="left" w:pos="540"/>
        </w:tabs>
        <w:spacing w:after="60"/>
        <w:ind w:left="1440" w:hanging="360"/>
        <w:rPr>
          <w:rFonts w:ascii="Calibri" w:eastAsia="Calibri" w:hAnsi="Calibri"/>
          <w:sz w:val="22"/>
        </w:rPr>
      </w:pPr>
      <w:r w:rsidRPr="0061273D">
        <w:rPr>
          <w:rFonts w:ascii="Calibri" w:eastAsia="Calibri" w:hAnsi="Calibri" w:cs="Arial"/>
          <w:sz w:val="22"/>
        </w:rPr>
        <w:t>Apply scope of practice for the professional nurse and appropriate delegation</w:t>
      </w:r>
      <w:r w:rsidRPr="0061273D">
        <w:rPr>
          <w:rFonts w:ascii="Calibri" w:eastAsia="Calibri" w:hAnsi="Calibri"/>
          <w:sz w:val="22"/>
        </w:rPr>
        <w:t xml:space="preserve"> within the legal, ethical, and regulatory framework of nursing to the adult with complex health alterations in multiple healthcare settings.</w:t>
      </w:r>
    </w:p>
    <w:p w14:paraId="0F585626" w14:textId="77777777" w:rsidR="00120095" w:rsidRPr="00120095" w:rsidRDefault="00120095" w:rsidP="00FF3619">
      <w:pPr>
        <w:pStyle w:val="ListParagraph"/>
        <w:widowControl/>
        <w:shd w:val="clear" w:color="auto" w:fill="FFFFFF"/>
        <w:spacing w:after="60"/>
        <w:rPr>
          <w:rFonts w:asciiTheme="minorHAnsi" w:hAnsiTheme="minorHAnsi" w:cstheme="minorHAnsi"/>
          <w:sz w:val="22"/>
        </w:rPr>
      </w:pPr>
    </w:p>
    <w:p w14:paraId="55FCE8F6" w14:textId="77777777"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14:paraId="62820220" w14:textId="77777777" w:rsidR="001A6A62" w:rsidRPr="00901282" w:rsidRDefault="001A6A62" w:rsidP="00DA66CF">
      <w:pPr>
        <w:tabs>
          <w:tab w:val="left" w:pos="720"/>
        </w:tabs>
        <w:ind w:left="720"/>
        <w:rPr>
          <w:rFonts w:ascii="Calibri" w:hAnsi="Calibri" w:cs="Arial"/>
          <w:sz w:val="22"/>
          <w:szCs w:val="22"/>
        </w:rPr>
      </w:pPr>
    </w:p>
    <w:p w14:paraId="309880E2" w14:textId="77777777"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p>
    <w:p w14:paraId="65953039" w14:textId="77777777"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14:paraId="2767D78C" w14:textId="77777777" w:rsidR="000458B4" w:rsidRPr="00901282" w:rsidRDefault="000458B4" w:rsidP="0014201F">
      <w:pPr>
        <w:tabs>
          <w:tab w:val="left" w:pos="720"/>
        </w:tabs>
        <w:ind w:left="720"/>
        <w:rPr>
          <w:rFonts w:ascii="Calibri" w:hAnsi="Calibri" w:cs="Arial"/>
          <w:bCs/>
          <w:iCs/>
          <w:sz w:val="22"/>
          <w:szCs w:val="22"/>
        </w:rPr>
      </w:pPr>
    </w:p>
    <w:p w14:paraId="55C4CB5B" w14:textId="77777777"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14:paraId="79BA566B" w14:textId="77777777"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901282">
        <w:rPr>
          <w:rFonts w:ascii="Calibri" w:hAnsi="Calibri"/>
          <w:sz w:val="22"/>
          <w:szCs w:val="22"/>
        </w:rPr>
        <w:lastRenderedPageBreak/>
        <w:t xml:space="preserve">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14:paraId="7C924A71" w14:textId="77777777" w:rsidR="00600477" w:rsidRPr="00901282" w:rsidRDefault="00600477" w:rsidP="00600477">
      <w:pPr>
        <w:tabs>
          <w:tab w:val="left" w:pos="1350"/>
        </w:tabs>
        <w:ind w:left="1350"/>
        <w:rPr>
          <w:rFonts w:ascii="Calibri" w:hAnsi="Calibri" w:cs="Arial"/>
          <w:bCs/>
          <w:iCs/>
          <w:sz w:val="22"/>
          <w:szCs w:val="22"/>
        </w:rPr>
      </w:pPr>
    </w:p>
    <w:p w14:paraId="133ECFC2" w14:textId="77777777" w:rsidR="001A6A62" w:rsidRPr="00901282" w:rsidRDefault="001A6A62" w:rsidP="00DA66CF">
      <w:pPr>
        <w:ind w:left="720" w:firstLine="720"/>
        <w:rPr>
          <w:rFonts w:ascii="Calibri" w:hAnsi="Calibri" w:cs="Arial"/>
          <w:b/>
          <w:sz w:val="22"/>
          <w:szCs w:val="22"/>
        </w:rPr>
        <w:sectPr w:rsidR="001A6A62" w:rsidRPr="00901282"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REQUIREMENTS FOR THE STUDENTS:</w:t>
      </w:r>
      <w:r w:rsidRPr="00901282">
        <w:rPr>
          <w:rFonts w:ascii="Calibri" w:hAnsi="Calibri" w:cs="Arial"/>
          <w:sz w:val="22"/>
          <w:szCs w:val="22"/>
        </w:rPr>
        <w:tab/>
      </w:r>
    </w:p>
    <w:p w14:paraId="19A56FF8"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14:paraId="7AC53FDA" w14:textId="77777777" w:rsidR="001A6A62" w:rsidRPr="00901282" w:rsidRDefault="001A6A62" w:rsidP="00DA66CF">
      <w:pPr>
        <w:ind w:left="720"/>
        <w:rPr>
          <w:rFonts w:ascii="Calibri" w:hAnsi="Calibri" w:cs="Arial"/>
          <w:sz w:val="22"/>
          <w:szCs w:val="22"/>
        </w:rPr>
      </w:pPr>
    </w:p>
    <w:p w14:paraId="7C2F8853"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14:paraId="468DDB5A"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The professor’s specific policy concerning absence. (The College policy on attendance is in the </w:t>
      </w:r>
      <w:proofErr w:type="gramStart"/>
      <w:r w:rsidRPr="00901282">
        <w:rPr>
          <w:rFonts w:ascii="Calibri" w:hAnsi="Calibri" w:cs="Arial"/>
          <w:sz w:val="22"/>
          <w:szCs w:val="22"/>
        </w:rPr>
        <w:t>Catalog, and</w:t>
      </w:r>
      <w:proofErr w:type="gramEnd"/>
      <w:r w:rsidRPr="00901282">
        <w:rPr>
          <w:rFonts w:ascii="Calibri" w:hAnsi="Calibri" w:cs="Arial"/>
          <w:sz w:val="22"/>
          <w:szCs w:val="22"/>
        </w:rPr>
        <w:t xml:space="preserve"> defers to the professor.)</w:t>
      </w:r>
    </w:p>
    <w:p w14:paraId="4B24E7A2" w14:textId="77777777" w:rsidR="001A6A62" w:rsidRPr="00901282" w:rsidRDefault="001A6A62" w:rsidP="00DA66CF">
      <w:pPr>
        <w:ind w:left="720"/>
        <w:rPr>
          <w:rFonts w:ascii="Calibri" w:hAnsi="Calibri" w:cs="Arial"/>
          <w:sz w:val="22"/>
          <w:szCs w:val="22"/>
        </w:rPr>
      </w:pPr>
    </w:p>
    <w:p w14:paraId="61D706D2"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14:paraId="112D7F62"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Include numerical ranges for letter grades; the following is a range commonly used by many </w:t>
      </w:r>
      <w:proofErr w:type="gramStart"/>
      <w:r w:rsidRPr="00901282">
        <w:rPr>
          <w:rFonts w:ascii="Calibri" w:hAnsi="Calibri" w:cs="Arial"/>
          <w:sz w:val="22"/>
          <w:szCs w:val="22"/>
        </w:rPr>
        <w:t>faculty</w:t>
      </w:r>
      <w:proofErr w:type="gramEnd"/>
      <w:r w:rsidRPr="00901282">
        <w:rPr>
          <w:rFonts w:ascii="Calibri" w:hAnsi="Calibri" w:cs="Arial"/>
          <w:sz w:val="22"/>
          <w:szCs w:val="22"/>
        </w:rPr>
        <w:t>:</w:t>
      </w:r>
    </w:p>
    <w:p w14:paraId="197C84F5" w14:textId="77777777" w:rsidR="001A6A62" w:rsidRPr="00901282" w:rsidRDefault="001A6A62" w:rsidP="00DA66CF">
      <w:pPr>
        <w:pStyle w:val="ListParagraph"/>
        <w:rPr>
          <w:rFonts w:ascii="Calibri" w:hAnsi="Calibri" w:cs="Arial"/>
          <w:sz w:val="22"/>
          <w:szCs w:val="22"/>
        </w:rPr>
      </w:pPr>
    </w:p>
    <w:p w14:paraId="590560E0"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14:paraId="3E626238"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14:paraId="5F5EC6F3"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70 - 79        =      C</w:t>
      </w:r>
    </w:p>
    <w:p w14:paraId="5203327D"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14:paraId="5FB4D9EC"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14:paraId="38191DE2" w14:textId="77777777" w:rsidR="001A6A62" w:rsidRPr="00901282" w:rsidRDefault="001A6A62" w:rsidP="00DA66CF">
      <w:pPr>
        <w:ind w:left="720"/>
        <w:rPr>
          <w:rFonts w:ascii="Calibri" w:hAnsi="Calibri" w:cs="Arial"/>
          <w:sz w:val="22"/>
          <w:szCs w:val="22"/>
        </w:rPr>
      </w:pPr>
    </w:p>
    <w:p w14:paraId="369C373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14:paraId="21FE800A" w14:textId="77777777" w:rsidR="001A6A62" w:rsidRPr="00901282" w:rsidRDefault="001A6A62" w:rsidP="00DA66CF">
      <w:pPr>
        <w:ind w:left="720"/>
        <w:rPr>
          <w:rFonts w:ascii="Calibri" w:hAnsi="Calibri" w:cs="Arial"/>
          <w:b/>
          <w:sz w:val="22"/>
          <w:szCs w:val="22"/>
        </w:rPr>
      </w:pPr>
    </w:p>
    <w:p w14:paraId="3B82B150"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14:paraId="1FD90DF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14:paraId="64F8EC7B" w14:textId="77777777" w:rsidR="001A6A62" w:rsidRPr="00901282" w:rsidRDefault="001A6A62" w:rsidP="00DA66CF">
      <w:pPr>
        <w:ind w:left="720"/>
        <w:rPr>
          <w:rFonts w:ascii="Calibri" w:hAnsi="Calibri" w:cs="Arial"/>
          <w:sz w:val="22"/>
          <w:szCs w:val="22"/>
        </w:rPr>
      </w:pPr>
    </w:p>
    <w:p w14:paraId="3C951648"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14:paraId="3E849BB4"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14:paraId="0056102D" w14:textId="77777777" w:rsidR="001A6A62" w:rsidRPr="00901282" w:rsidRDefault="001A6A62" w:rsidP="00DA66CF">
      <w:pPr>
        <w:ind w:left="720"/>
        <w:rPr>
          <w:rFonts w:ascii="Calibri" w:hAnsi="Calibri" w:cs="Arial"/>
          <w:sz w:val="22"/>
          <w:szCs w:val="22"/>
        </w:rPr>
      </w:pPr>
    </w:p>
    <w:p w14:paraId="00B74247"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14:paraId="11764C8E"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14:paraId="02638C43" w14:textId="77777777" w:rsidR="001A6A62" w:rsidRPr="00901282" w:rsidRDefault="001A6A62" w:rsidP="00DA66CF">
      <w:pPr>
        <w:ind w:left="720"/>
        <w:rPr>
          <w:rFonts w:ascii="Calibri" w:hAnsi="Calibri" w:cs="Arial"/>
          <w:sz w:val="22"/>
          <w:szCs w:val="22"/>
        </w:rPr>
      </w:pPr>
    </w:p>
    <w:p w14:paraId="4008A6A1"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14:paraId="26ED427D"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1A6A6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A63EE" w14:textId="77777777" w:rsidR="009801BA" w:rsidRDefault="009801BA" w:rsidP="003A608C">
      <w:r>
        <w:separator/>
      </w:r>
    </w:p>
  </w:endnote>
  <w:endnote w:type="continuationSeparator" w:id="0">
    <w:p w14:paraId="52629267" w14:textId="77777777" w:rsidR="009801BA" w:rsidRDefault="009801B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61C07" w14:textId="77777777" w:rsidR="009801BA" w:rsidRDefault="009801BA" w:rsidP="003A608C">
      <w:r>
        <w:separator/>
      </w:r>
    </w:p>
  </w:footnote>
  <w:footnote w:type="continuationSeparator" w:id="0">
    <w:p w14:paraId="17910C7F" w14:textId="77777777" w:rsidR="009801BA" w:rsidRDefault="009801B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6C022D50"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7C4C34">
      <w:rPr>
        <w:rFonts w:ascii="Calibri" w:hAnsi="Calibri" w:cs="Arial"/>
        <w:noProof/>
        <w:sz w:val="22"/>
        <w:szCs w:val="22"/>
      </w:rPr>
      <w:t>2213C ADULT HEALTH NRUSING II</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63F9B033" w:rsidP="003140FF">
    <w:pPr>
      <w:pStyle w:val="Header"/>
      <w:jc w:val="right"/>
    </w:pPr>
    <w:r>
      <w:rPr>
        <w:noProof/>
      </w:rPr>
      <w:drawing>
        <wp:inline distT="0" distB="0" distL="0" distR="0" wp14:anchorId="7F2E068F" wp14:editId="78EB32A6">
          <wp:extent cx="3124200" cy="962025"/>
          <wp:effectExtent l="0" t="0" r="0" b="9525"/>
          <wp:docPr id="11" name="Picture 1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w:pict w14:anchorId="271B4675">
            <v:shapetype id="_x0000_t32" coordsize="21600,21600" o:oned="t" filled="f" o:spt="32" path="m,l21600,21600e" w14:anchorId="0BF2D559">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413C"/>
    <w:multiLevelType w:val="multilevel"/>
    <w:tmpl w:val="ABE88722"/>
    <w:lvl w:ilvl="0">
      <w:start w:val="1"/>
      <w:numFmt w:val="bullet"/>
      <w:lvlText w:val=""/>
      <w:lvlJc w:val="left"/>
      <w:pPr>
        <w:tabs>
          <w:tab w:val="num" w:pos="720"/>
        </w:tabs>
        <w:ind w:left="720" w:hanging="720"/>
      </w:pPr>
      <w:rPr>
        <w:rFonts w:ascii="Symbol" w:hAnsi="Symbol" w:hint="default"/>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A2DD1"/>
    <w:multiLevelType w:val="multilevel"/>
    <w:tmpl w:val="DE2035C4"/>
    <w:lvl w:ilvl="0">
      <w:start w:val="1"/>
      <w:numFmt w:val="bullet"/>
      <w:lvlText w:val=""/>
      <w:lvlJc w:val="left"/>
      <w:pPr>
        <w:tabs>
          <w:tab w:val="num" w:pos="720"/>
        </w:tabs>
        <w:ind w:left="720" w:hanging="720"/>
      </w:pPr>
      <w:rPr>
        <w:rFonts w:ascii="Symbol" w:hAnsi="Symbol" w:hint="default"/>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B541A6"/>
    <w:multiLevelType w:val="hybridMultilevel"/>
    <w:tmpl w:val="95684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265746"/>
    <w:multiLevelType w:val="multilevel"/>
    <w:tmpl w:val="ABE88722"/>
    <w:lvl w:ilvl="0">
      <w:start w:val="1"/>
      <w:numFmt w:val="bullet"/>
      <w:lvlText w:val=""/>
      <w:lvlJc w:val="left"/>
      <w:pPr>
        <w:tabs>
          <w:tab w:val="num" w:pos="720"/>
        </w:tabs>
        <w:ind w:left="720" w:hanging="720"/>
      </w:pPr>
      <w:rPr>
        <w:rFonts w:ascii="Symbol" w:hAnsi="Symbol" w:hint="default"/>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4C6002"/>
    <w:multiLevelType w:val="hybridMultilevel"/>
    <w:tmpl w:val="1E228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772A7"/>
    <w:multiLevelType w:val="hybridMultilevel"/>
    <w:tmpl w:val="8BCCAE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50FA1"/>
    <w:multiLevelType w:val="hybridMultilevel"/>
    <w:tmpl w:val="997E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2"/>
  </w:num>
  <w:num w:numId="5">
    <w:abstractNumId w:val="9"/>
  </w:num>
  <w:num w:numId="6">
    <w:abstractNumId w:val="7"/>
  </w:num>
  <w:num w:numId="7">
    <w:abstractNumId w:val="5"/>
  </w:num>
  <w:num w:numId="8">
    <w:abstractNumId w:val="6"/>
  </w:num>
  <w:num w:numId="9">
    <w:abstractNumId w:val="16"/>
  </w:num>
  <w:num w:numId="10">
    <w:abstractNumId w:val="15"/>
  </w:num>
  <w:num w:numId="11">
    <w:abstractNumId w:val="3"/>
  </w:num>
  <w:num w:numId="12">
    <w:abstractNumId w:val="17"/>
  </w:num>
  <w:num w:numId="13">
    <w:abstractNumId w:val="18"/>
  </w:num>
  <w:num w:numId="14">
    <w:abstractNumId w:val="14"/>
  </w:num>
  <w:num w:numId="15">
    <w:abstractNumId w:val="13"/>
  </w:num>
  <w:num w:numId="16">
    <w:abstractNumId w:val="11"/>
  </w:num>
  <w:num w:numId="17">
    <w:abstractNumId w:val="4"/>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J6VGFos/29eU/p+dI8ZekqxKAs4LwxzOaEH4ObxTHjYPDlMgDp8MXvstvVKya+y5tlvA/TDV/dRiuB8lRVSFA==" w:salt="TRjMLOgu7T8zLOLpieSUS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77028"/>
    <w:rsid w:val="0008394A"/>
    <w:rsid w:val="00085A5D"/>
    <w:rsid w:val="00086A75"/>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0E7F88"/>
    <w:rsid w:val="00100CC3"/>
    <w:rsid w:val="00103753"/>
    <w:rsid w:val="00103E05"/>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2AF1"/>
    <w:rsid w:val="00151AA7"/>
    <w:rsid w:val="00152A4C"/>
    <w:rsid w:val="0015437C"/>
    <w:rsid w:val="00155342"/>
    <w:rsid w:val="00157B07"/>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5BC1"/>
    <w:rsid w:val="00307AB4"/>
    <w:rsid w:val="00312210"/>
    <w:rsid w:val="00312948"/>
    <w:rsid w:val="00312A2A"/>
    <w:rsid w:val="003140FF"/>
    <w:rsid w:val="003143F5"/>
    <w:rsid w:val="00317C40"/>
    <w:rsid w:val="0032091B"/>
    <w:rsid w:val="0033041C"/>
    <w:rsid w:val="00332B09"/>
    <w:rsid w:val="00340AA3"/>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2278"/>
    <w:rsid w:val="003F0E83"/>
    <w:rsid w:val="003F2610"/>
    <w:rsid w:val="003F5EBC"/>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184E"/>
    <w:rsid w:val="004D456D"/>
    <w:rsid w:val="004D62B8"/>
    <w:rsid w:val="004D6CD0"/>
    <w:rsid w:val="004E0BC8"/>
    <w:rsid w:val="004E6778"/>
    <w:rsid w:val="004F0F13"/>
    <w:rsid w:val="004F457A"/>
    <w:rsid w:val="0050005C"/>
    <w:rsid w:val="00501236"/>
    <w:rsid w:val="005028D8"/>
    <w:rsid w:val="0050348A"/>
    <w:rsid w:val="00503776"/>
    <w:rsid w:val="005038BA"/>
    <w:rsid w:val="00503F8D"/>
    <w:rsid w:val="00506140"/>
    <w:rsid w:val="00506D00"/>
    <w:rsid w:val="005110B5"/>
    <w:rsid w:val="00512E68"/>
    <w:rsid w:val="0051455B"/>
    <w:rsid w:val="00517935"/>
    <w:rsid w:val="00526CBC"/>
    <w:rsid w:val="00532D7D"/>
    <w:rsid w:val="00543AC9"/>
    <w:rsid w:val="00543F79"/>
    <w:rsid w:val="00546C0E"/>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E9F"/>
    <w:rsid w:val="005F1F83"/>
    <w:rsid w:val="005F3A60"/>
    <w:rsid w:val="005F5274"/>
    <w:rsid w:val="005F5C2B"/>
    <w:rsid w:val="005F7A05"/>
    <w:rsid w:val="00600477"/>
    <w:rsid w:val="0060101D"/>
    <w:rsid w:val="006015A3"/>
    <w:rsid w:val="006038ED"/>
    <w:rsid w:val="0061273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3D10"/>
    <w:rsid w:val="00676ED8"/>
    <w:rsid w:val="006818AA"/>
    <w:rsid w:val="00684A86"/>
    <w:rsid w:val="006858F5"/>
    <w:rsid w:val="006968A2"/>
    <w:rsid w:val="00697816"/>
    <w:rsid w:val="006A0DD1"/>
    <w:rsid w:val="006A3585"/>
    <w:rsid w:val="006B7E2D"/>
    <w:rsid w:val="006C2A31"/>
    <w:rsid w:val="006D08BD"/>
    <w:rsid w:val="006D15E6"/>
    <w:rsid w:val="006D401B"/>
    <w:rsid w:val="006D462E"/>
    <w:rsid w:val="006D65C8"/>
    <w:rsid w:val="006E5554"/>
    <w:rsid w:val="006F0396"/>
    <w:rsid w:val="006F1FB3"/>
    <w:rsid w:val="006F7A56"/>
    <w:rsid w:val="00700625"/>
    <w:rsid w:val="0070462A"/>
    <w:rsid w:val="00704633"/>
    <w:rsid w:val="00705A2D"/>
    <w:rsid w:val="00710793"/>
    <w:rsid w:val="0072009E"/>
    <w:rsid w:val="007205A7"/>
    <w:rsid w:val="00723EB8"/>
    <w:rsid w:val="00724CB0"/>
    <w:rsid w:val="00725F66"/>
    <w:rsid w:val="00730BA6"/>
    <w:rsid w:val="00730D64"/>
    <w:rsid w:val="00730DB3"/>
    <w:rsid w:val="00734B01"/>
    <w:rsid w:val="00744942"/>
    <w:rsid w:val="00747EF2"/>
    <w:rsid w:val="007547B6"/>
    <w:rsid w:val="0076217E"/>
    <w:rsid w:val="00763CF6"/>
    <w:rsid w:val="007742BC"/>
    <w:rsid w:val="007805FB"/>
    <w:rsid w:val="0078368F"/>
    <w:rsid w:val="00785D83"/>
    <w:rsid w:val="00787F0C"/>
    <w:rsid w:val="0079365F"/>
    <w:rsid w:val="0079423F"/>
    <w:rsid w:val="007A37D3"/>
    <w:rsid w:val="007A3F44"/>
    <w:rsid w:val="007A6E96"/>
    <w:rsid w:val="007A7888"/>
    <w:rsid w:val="007B1E95"/>
    <w:rsid w:val="007B2F45"/>
    <w:rsid w:val="007B7558"/>
    <w:rsid w:val="007C0541"/>
    <w:rsid w:val="007C1E02"/>
    <w:rsid w:val="007C3211"/>
    <w:rsid w:val="007C4C34"/>
    <w:rsid w:val="007C5E2D"/>
    <w:rsid w:val="007C6355"/>
    <w:rsid w:val="007D1106"/>
    <w:rsid w:val="007D243A"/>
    <w:rsid w:val="007D66A1"/>
    <w:rsid w:val="007E3005"/>
    <w:rsid w:val="007E7942"/>
    <w:rsid w:val="007F1A32"/>
    <w:rsid w:val="00803BBD"/>
    <w:rsid w:val="0080574D"/>
    <w:rsid w:val="00813CDE"/>
    <w:rsid w:val="00820F79"/>
    <w:rsid w:val="00821FCE"/>
    <w:rsid w:val="008244CC"/>
    <w:rsid w:val="008247F1"/>
    <w:rsid w:val="00824C48"/>
    <w:rsid w:val="00826575"/>
    <w:rsid w:val="008322A3"/>
    <w:rsid w:val="008326F7"/>
    <w:rsid w:val="00832AE3"/>
    <w:rsid w:val="008361A2"/>
    <w:rsid w:val="00840199"/>
    <w:rsid w:val="00841749"/>
    <w:rsid w:val="00841991"/>
    <w:rsid w:val="00844C8B"/>
    <w:rsid w:val="008461B5"/>
    <w:rsid w:val="008537DA"/>
    <w:rsid w:val="008550B8"/>
    <w:rsid w:val="00855178"/>
    <w:rsid w:val="00857017"/>
    <w:rsid w:val="00871451"/>
    <w:rsid w:val="008734F9"/>
    <w:rsid w:val="00874DEB"/>
    <w:rsid w:val="00875AAA"/>
    <w:rsid w:val="008856A1"/>
    <w:rsid w:val="00891705"/>
    <w:rsid w:val="00894F18"/>
    <w:rsid w:val="00897C7A"/>
    <w:rsid w:val="008A0AC8"/>
    <w:rsid w:val="008A1D7C"/>
    <w:rsid w:val="008A2456"/>
    <w:rsid w:val="008A50A9"/>
    <w:rsid w:val="008A64AE"/>
    <w:rsid w:val="008B4D58"/>
    <w:rsid w:val="008B68E8"/>
    <w:rsid w:val="008B7FE2"/>
    <w:rsid w:val="008C37F3"/>
    <w:rsid w:val="008C3DF6"/>
    <w:rsid w:val="008D0387"/>
    <w:rsid w:val="008D136B"/>
    <w:rsid w:val="008D2111"/>
    <w:rsid w:val="008E0214"/>
    <w:rsid w:val="008E08DD"/>
    <w:rsid w:val="008E7F6C"/>
    <w:rsid w:val="008F4770"/>
    <w:rsid w:val="008F66E1"/>
    <w:rsid w:val="009004B5"/>
    <w:rsid w:val="00901282"/>
    <w:rsid w:val="00901FCC"/>
    <w:rsid w:val="009240BF"/>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0FC1"/>
    <w:rsid w:val="00972211"/>
    <w:rsid w:val="00973964"/>
    <w:rsid w:val="0097465D"/>
    <w:rsid w:val="009801BA"/>
    <w:rsid w:val="00981C09"/>
    <w:rsid w:val="00984499"/>
    <w:rsid w:val="00984C2A"/>
    <w:rsid w:val="00985D19"/>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4BDB"/>
    <w:rsid w:val="00A610F6"/>
    <w:rsid w:val="00A61B52"/>
    <w:rsid w:val="00A6640C"/>
    <w:rsid w:val="00A664B6"/>
    <w:rsid w:val="00A72225"/>
    <w:rsid w:val="00A748B2"/>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3C39"/>
    <w:rsid w:val="00B34C63"/>
    <w:rsid w:val="00B42380"/>
    <w:rsid w:val="00B427DB"/>
    <w:rsid w:val="00B46D55"/>
    <w:rsid w:val="00B562D9"/>
    <w:rsid w:val="00B64065"/>
    <w:rsid w:val="00B644B0"/>
    <w:rsid w:val="00B70DF1"/>
    <w:rsid w:val="00B7226B"/>
    <w:rsid w:val="00B75E62"/>
    <w:rsid w:val="00B770E3"/>
    <w:rsid w:val="00B93785"/>
    <w:rsid w:val="00B94AD6"/>
    <w:rsid w:val="00B97579"/>
    <w:rsid w:val="00BA0AAF"/>
    <w:rsid w:val="00BA1DAD"/>
    <w:rsid w:val="00BA2466"/>
    <w:rsid w:val="00BA3DC3"/>
    <w:rsid w:val="00BA6A1D"/>
    <w:rsid w:val="00BA6FD4"/>
    <w:rsid w:val="00BB3372"/>
    <w:rsid w:val="00BB6092"/>
    <w:rsid w:val="00BC02F9"/>
    <w:rsid w:val="00BC37AA"/>
    <w:rsid w:val="00BC4BC8"/>
    <w:rsid w:val="00BC547C"/>
    <w:rsid w:val="00BC672A"/>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553F5"/>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E3C40"/>
    <w:rsid w:val="00DF0910"/>
    <w:rsid w:val="00DF189C"/>
    <w:rsid w:val="00DF59A3"/>
    <w:rsid w:val="00E04BE9"/>
    <w:rsid w:val="00E23E8C"/>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7107D"/>
    <w:rsid w:val="00E72121"/>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EF7D3F"/>
    <w:rsid w:val="00F0403D"/>
    <w:rsid w:val="00F04E67"/>
    <w:rsid w:val="00F05C55"/>
    <w:rsid w:val="00F06211"/>
    <w:rsid w:val="00F0743D"/>
    <w:rsid w:val="00F140E0"/>
    <w:rsid w:val="00F1523B"/>
    <w:rsid w:val="00F1560A"/>
    <w:rsid w:val="00F268CA"/>
    <w:rsid w:val="00F3451B"/>
    <w:rsid w:val="00F348A6"/>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C6F8D"/>
    <w:rsid w:val="00FD2FD8"/>
    <w:rsid w:val="00FD3AD0"/>
    <w:rsid w:val="00FD4635"/>
    <w:rsid w:val="00FD735A"/>
    <w:rsid w:val="00FE1CF6"/>
    <w:rsid w:val="00FE2071"/>
    <w:rsid w:val="00FE4858"/>
    <w:rsid w:val="00FE4EDE"/>
    <w:rsid w:val="00FE6A0F"/>
    <w:rsid w:val="00FE7DC1"/>
    <w:rsid w:val="00FF0584"/>
    <w:rsid w:val="00FF21DB"/>
    <w:rsid w:val="00FF2E0C"/>
    <w:rsid w:val="00FF3619"/>
    <w:rsid w:val="00FF66FA"/>
    <w:rsid w:val="58B93E6A"/>
    <w:rsid w:val="63F9B033"/>
    <w:rsid w:val="69523A92"/>
    <w:rsid w:val="74A6A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FE4ED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E4EDE"/>
    <w:rPr>
      <w:rFonts w:ascii="Arial" w:hAnsi="Arial" w:cs="Arial" w:hint="default"/>
      <w:b w:val="0"/>
      <w:bCs w:val="0"/>
      <w:i w:val="0"/>
      <w:iCs w:val="0"/>
      <w:color w:val="000000"/>
      <w:sz w:val="22"/>
      <w:szCs w:val="22"/>
    </w:rPr>
  </w:style>
  <w:style w:type="paragraph" w:styleId="BalloonText">
    <w:name w:val="Balloon Text"/>
    <w:basedOn w:val="Normal"/>
    <w:link w:val="BalloonTextChar"/>
    <w:semiHidden/>
    <w:unhideWhenUsed/>
    <w:rsid w:val="00B644B0"/>
    <w:rPr>
      <w:rFonts w:ascii="Segoe UI" w:hAnsi="Segoe UI" w:cs="Segoe UI"/>
      <w:sz w:val="18"/>
      <w:szCs w:val="18"/>
    </w:rPr>
  </w:style>
  <w:style w:type="character" w:customStyle="1" w:styleId="BalloonTextChar">
    <w:name w:val="Balloon Text Char"/>
    <w:basedOn w:val="DefaultParagraphFont"/>
    <w:link w:val="BalloonText"/>
    <w:semiHidden/>
    <w:rsid w:val="00B644B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F23E-6E5C-407A-B46E-914D4F97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100</TotalTime>
  <Pages>3</Pages>
  <Words>884</Words>
  <Characters>5889</Characters>
  <Application>Microsoft Office Word</Application>
  <DocSecurity>0</DocSecurity>
  <Lines>49</Lines>
  <Paragraphs>13</Paragraphs>
  <ScaleCrop>false</ScaleCrop>
  <Company>Hatch</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19</cp:revision>
  <cp:lastPrinted>2021-06-28T17:49:00Z</cp:lastPrinted>
  <dcterms:created xsi:type="dcterms:W3CDTF">2021-01-19T19:11:00Z</dcterms:created>
  <dcterms:modified xsi:type="dcterms:W3CDTF">2021-06-28T17:50:00Z</dcterms:modified>
</cp:coreProperties>
</file>