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127A86" w:rsidRPr="00900293" w14:paraId="3015F16C" w14:textId="77777777" w:rsidTr="00151AA7">
        <w:tc>
          <w:tcPr>
            <w:tcW w:w="5220" w:type="dxa"/>
          </w:tcPr>
          <w:p w14:paraId="0DBE714A"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PROFESSOR: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bookmarkStart w:id="0" w:name="Text5"/>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bookmarkStart w:id="1" w:name="_GoBack"/>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bookmarkEnd w:id="1"/>
            <w:r w:rsidRPr="00900293">
              <w:rPr>
                <w:rFonts w:ascii="Calibri" w:hAnsi="Calibri" w:cs="Arial"/>
                <w:sz w:val="22"/>
                <w:szCs w:val="22"/>
              </w:rPr>
              <w:fldChar w:fldCharType="end"/>
            </w:r>
            <w:bookmarkEnd w:id="0"/>
          </w:p>
        </w:tc>
        <w:tc>
          <w:tcPr>
            <w:tcW w:w="5220" w:type="dxa"/>
          </w:tcPr>
          <w:p w14:paraId="5E0CE765"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PHONE NUMBER: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14:paraId="4BEE5C05" w14:textId="77777777" w:rsidTr="00151AA7">
        <w:tc>
          <w:tcPr>
            <w:tcW w:w="5220" w:type="dxa"/>
          </w:tcPr>
          <w:p w14:paraId="54DB8D02"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LOCATION: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14:paraId="05BD583A"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E-MAIL: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14:paraId="4A7038EA" w14:textId="77777777" w:rsidTr="00151AA7">
        <w:tc>
          <w:tcPr>
            <w:tcW w:w="5220" w:type="dxa"/>
          </w:tcPr>
          <w:p w14:paraId="124D1971"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HOURS: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14:paraId="32D5AD90"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SEMESTER: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bl>
    <w:p w14:paraId="4E444D69" w14:textId="77777777" w:rsidR="00127A86" w:rsidRPr="00900293" w:rsidRDefault="00127A86" w:rsidP="00DA66CF">
      <w:pPr>
        <w:rPr>
          <w:rFonts w:ascii="Calibri" w:hAnsi="Calibri" w:cs="Arial"/>
          <w:b/>
          <w:sz w:val="22"/>
          <w:szCs w:val="22"/>
          <w:u w:val="single"/>
        </w:rPr>
      </w:pPr>
    </w:p>
    <w:p w14:paraId="2D5A9E45" w14:textId="77777777" w:rsidR="00127A86" w:rsidRPr="00900293" w:rsidRDefault="00127A86" w:rsidP="00D66417">
      <w:pPr>
        <w:numPr>
          <w:ilvl w:val="0"/>
          <w:numId w:val="1"/>
        </w:numPr>
        <w:tabs>
          <w:tab w:val="left" w:pos="720"/>
        </w:tabs>
        <w:spacing w:after="120"/>
        <w:rPr>
          <w:rFonts w:ascii="Calibri" w:hAnsi="Calibri" w:cs="Arial"/>
          <w:b/>
          <w:sz w:val="22"/>
          <w:szCs w:val="22"/>
          <w:u w:val="single"/>
        </w:rPr>
      </w:pPr>
      <w:r w:rsidRPr="00900293">
        <w:rPr>
          <w:rFonts w:ascii="Calibri" w:hAnsi="Calibri" w:cs="Arial"/>
          <w:b/>
          <w:sz w:val="22"/>
          <w:szCs w:val="22"/>
          <w:u w:val="single"/>
        </w:rPr>
        <w:t>COURSE NUMBER AND TITLE, CATALOG DESCRIPTION, CREDITS:</w:t>
      </w:r>
    </w:p>
    <w:p w14:paraId="479F3E6E" w14:textId="1A6715AC" w:rsidR="00127A86" w:rsidRPr="00900293" w:rsidRDefault="00127A86" w:rsidP="00D66417">
      <w:pPr>
        <w:widowControl/>
        <w:tabs>
          <w:tab w:val="left" w:pos="720"/>
          <w:tab w:val="left" w:pos="1170"/>
        </w:tabs>
        <w:spacing w:after="120"/>
        <w:ind w:firstLine="720"/>
        <w:rPr>
          <w:rFonts w:ascii="Calibri" w:hAnsi="Calibri" w:cs="Arial"/>
          <w:b/>
          <w:sz w:val="22"/>
          <w:szCs w:val="22"/>
        </w:rPr>
      </w:pPr>
      <w:r w:rsidRPr="00900293">
        <w:rPr>
          <w:rFonts w:ascii="Calibri" w:hAnsi="Calibri" w:cs="Arial"/>
          <w:b/>
          <w:noProof/>
          <w:sz w:val="22"/>
          <w:szCs w:val="22"/>
        </w:rPr>
        <w:t>MAC 1114 TRIGONOMETRY</w:t>
      </w:r>
      <w:r w:rsidRPr="00900293">
        <w:rPr>
          <w:rFonts w:ascii="Calibri" w:hAnsi="Calibri" w:cs="Arial"/>
          <w:b/>
          <w:sz w:val="22"/>
          <w:szCs w:val="22"/>
        </w:rPr>
        <w:t xml:space="preserve"> (</w:t>
      </w:r>
      <w:r w:rsidRPr="00900293">
        <w:rPr>
          <w:rFonts w:ascii="Calibri" w:hAnsi="Calibri" w:cs="Arial"/>
          <w:b/>
          <w:noProof/>
          <w:sz w:val="22"/>
          <w:szCs w:val="22"/>
        </w:rPr>
        <w:t>3</w:t>
      </w:r>
      <w:r w:rsidRPr="00900293">
        <w:rPr>
          <w:rFonts w:ascii="Calibri" w:hAnsi="Calibri" w:cs="Arial"/>
          <w:b/>
          <w:sz w:val="22"/>
          <w:szCs w:val="22"/>
        </w:rPr>
        <w:t xml:space="preserve"> CREDITS)</w:t>
      </w:r>
    </w:p>
    <w:p w14:paraId="5C760DB5" w14:textId="0182A3C6" w:rsidR="00127A86" w:rsidRPr="00900293" w:rsidRDefault="001D6449" w:rsidP="00D66417">
      <w:pPr>
        <w:pStyle w:val="BodyTextIndent2"/>
        <w:widowControl/>
        <w:tabs>
          <w:tab w:val="left" w:pos="720"/>
          <w:tab w:val="left" w:pos="1170"/>
        </w:tabs>
        <w:spacing w:line="240" w:lineRule="auto"/>
        <w:ind w:left="720"/>
        <w:rPr>
          <w:rFonts w:ascii="Calibri" w:hAnsi="Calibri"/>
          <w:color w:val="000000"/>
          <w:sz w:val="22"/>
          <w:szCs w:val="22"/>
        </w:rPr>
      </w:pPr>
      <w:r w:rsidRPr="00900293">
        <w:rPr>
          <w:rFonts w:ascii="Calibri" w:hAnsi="Calibri"/>
          <w:color w:val="000000"/>
          <w:sz w:val="22"/>
          <w:szCs w:val="22"/>
        </w:rPr>
        <w:t>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(May be taken concurrently with MAC 1140.) If completed with a grade of “C” or better, this course serves to demonstrate competence for the general education mathematics requirement.</w:t>
      </w:r>
      <w:r w:rsidR="007E7C84" w:rsidRPr="00900293">
        <w:rPr>
          <w:rFonts w:ascii="Calibri" w:hAnsi="Calibri"/>
          <w:color w:val="000000"/>
          <w:sz w:val="22"/>
          <w:szCs w:val="22"/>
        </w:rPr>
        <w:t xml:space="preserve">  Credit is not given for both MAC 1114 and MAC 1147.</w:t>
      </w:r>
    </w:p>
    <w:p w14:paraId="37F8B537" w14:textId="77777777" w:rsidR="001D6449" w:rsidRPr="00900293" w:rsidRDefault="001D6449" w:rsidP="00526CBC">
      <w:pPr>
        <w:pStyle w:val="BodyTextIndent2"/>
        <w:widowControl/>
        <w:tabs>
          <w:tab w:val="left" w:pos="720"/>
          <w:tab w:val="left" w:pos="1170"/>
        </w:tabs>
        <w:spacing w:after="0" w:line="240" w:lineRule="auto"/>
        <w:ind w:left="720"/>
        <w:rPr>
          <w:rFonts w:ascii="Calibri" w:hAnsi="Calibri" w:cs="Arial"/>
          <w:sz w:val="22"/>
          <w:szCs w:val="22"/>
        </w:rPr>
      </w:pPr>
    </w:p>
    <w:p w14:paraId="43DDFAE0" w14:textId="77777777" w:rsidR="00D27A95" w:rsidRPr="00D27A95" w:rsidRDefault="00127A86" w:rsidP="00D27A95">
      <w:pPr>
        <w:numPr>
          <w:ilvl w:val="0"/>
          <w:numId w:val="1"/>
        </w:numPr>
        <w:spacing w:after="40"/>
        <w:rPr>
          <w:rFonts w:ascii="Calibri" w:hAnsi="Calibri" w:cs="Arial"/>
          <w:sz w:val="22"/>
          <w:szCs w:val="22"/>
        </w:rPr>
      </w:pPr>
      <w:r w:rsidRPr="00D66417">
        <w:rPr>
          <w:rFonts w:ascii="Calibri" w:hAnsi="Calibri" w:cs="Arial"/>
          <w:b/>
          <w:sz w:val="22"/>
          <w:szCs w:val="22"/>
          <w:u w:val="single"/>
        </w:rPr>
        <w:t>PREREQUISITES FOR THIS COURSE:</w:t>
      </w:r>
      <w:r w:rsidRPr="00D66417">
        <w:rPr>
          <w:rFonts w:ascii="Calibri" w:hAnsi="Calibri" w:cs="Arial"/>
          <w:b/>
          <w:sz w:val="22"/>
          <w:szCs w:val="22"/>
        </w:rPr>
        <w:t xml:space="preserve">  </w:t>
      </w:r>
    </w:p>
    <w:p w14:paraId="00466FAC" w14:textId="715E25D3" w:rsidR="00127A86" w:rsidRPr="00D66417" w:rsidRDefault="00127A86" w:rsidP="00D27A95">
      <w:pPr>
        <w:ind w:left="720"/>
        <w:rPr>
          <w:rFonts w:ascii="Calibri" w:hAnsi="Calibri" w:cs="Arial"/>
          <w:sz w:val="22"/>
          <w:szCs w:val="22"/>
        </w:rPr>
      </w:pPr>
      <w:r w:rsidRPr="00D66417">
        <w:rPr>
          <w:rFonts w:ascii="Calibri" w:hAnsi="Calibri" w:cs="Arial"/>
          <w:noProof/>
          <w:sz w:val="22"/>
          <w:szCs w:val="22"/>
        </w:rPr>
        <w:t>MAC 1105 or MAC1106</w:t>
      </w:r>
      <w:r w:rsidR="001D6449" w:rsidRPr="00D66417">
        <w:rPr>
          <w:rFonts w:ascii="Calibri" w:hAnsi="Calibri" w:cs="Arial"/>
          <w:noProof/>
          <w:sz w:val="22"/>
          <w:szCs w:val="22"/>
        </w:rPr>
        <w:t xml:space="preserve"> with a minimum grade of “C”, </w:t>
      </w:r>
      <w:r w:rsidRPr="00D66417">
        <w:rPr>
          <w:rFonts w:ascii="Calibri" w:hAnsi="Calibri" w:cs="Arial"/>
          <w:noProof/>
          <w:sz w:val="22"/>
          <w:szCs w:val="22"/>
        </w:rPr>
        <w:t>or appropriate CLM Score</w:t>
      </w:r>
    </w:p>
    <w:p w14:paraId="2936B6B5" w14:textId="77777777" w:rsidR="00127A86" w:rsidRPr="00900293" w:rsidRDefault="00127A86" w:rsidP="00D27A95">
      <w:pPr>
        <w:spacing w:after="40"/>
        <w:ind w:left="720"/>
        <w:rPr>
          <w:rFonts w:ascii="Calibri" w:hAnsi="Calibri" w:cs="Arial"/>
          <w:sz w:val="22"/>
          <w:szCs w:val="22"/>
        </w:rPr>
      </w:pPr>
    </w:p>
    <w:p w14:paraId="19C0475B" w14:textId="547BAD35" w:rsidR="00127A86" w:rsidRPr="00900293" w:rsidRDefault="001D6449" w:rsidP="00D27A95">
      <w:pPr>
        <w:spacing w:after="40"/>
        <w:ind w:firstLine="720"/>
        <w:rPr>
          <w:rFonts w:ascii="Calibri" w:hAnsi="Calibri" w:cs="Arial"/>
          <w:sz w:val="22"/>
          <w:szCs w:val="22"/>
        </w:rPr>
      </w:pPr>
      <w:r w:rsidRPr="00900293">
        <w:rPr>
          <w:rFonts w:ascii="Calibri" w:hAnsi="Calibri" w:cs="Arial"/>
          <w:b/>
          <w:sz w:val="22"/>
          <w:szCs w:val="22"/>
          <w:u w:val="single"/>
        </w:rPr>
        <w:t>CO-REQUISIT</w:t>
      </w:r>
      <w:r w:rsidR="00127A86" w:rsidRPr="00900293">
        <w:rPr>
          <w:rFonts w:ascii="Calibri" w:hAnsi="Calibri" w:cs="Arial"/>
          <w:b/>
          <w:sz w:val="22"/>
          <w:szCs w:val="22"/>
          <w:u w:val="single"/>
        </w:rPr>
        <w:t>ES FOR THIS COURSE:</w:t>
      </w:r>
      <w:r w:rsidR="00D27A95" w:rsidRPr="00D27A95">
        <w:rPr>
          <w:rFonts w:ascii="Calibri" w:hAnsi="Calibri" w:cs="Arial"/>
          <w:bCs/>
          <w:sz w:val="22"/>
          <w:szCs w:val="22"/>
        </w:rPr>
        <w:t xml:space="preserve"> </w:t>
      </w:r>
      <w:r w:rsidR="00127A86" w:rsidRPr="00900293">
        <w:rPr>
          <w:rFonts w:ascii="Calibri" w:hAnsi="Calibri" w:cs="Arial"/>
          <w:noProof/>
          <w:sz w:val="22"/>
          <w:szCs w:val="22"/>
        </w:rPr>
        <w:t>None</w:t>
      </w:r>
    </w:p>
    <w:p w14:paraId="007E2C07" w14:textId="77777777" w:rsidR="00127A86" w:rsidRPr="00900293" w:rsidRDefault="00127A86" w:rsidP="00DA66CF">
      <w:pPr>
        <w:ind w:firstLine="720"/>
        <w:rPr>
          <w:rFonts w:ascii="Calibri" w:hAnsi="Calibri" w:cs="Arial"/>
          <w:sz w:val="22"/>
          <w:szCs w:val="22"/>
        </w:rPr>
      </w:pPr>
    </w:p>
    <w:p w14:paraId="036BC457" w14:textId="77777777" w:rsidR="00127A86" w:rsidRPr="00900293" w:rsidRDefault="00127A86" w:rsidP="00D27A95">
      <w:pPr>
        <w:numPr>
          <w:ilvl w:val="0"/>
          <w:numId w:val="1"/>
        </w:numPr>
        <w:spacing w:after="40"/>
        <w:rPr>
          <w:rFonts w:ascii="Calibri" w:hAnsi="Calibri" w:cs="Arial"/>
          <w:sz w:val="22"/>
          <w:szCs w:val="22"/>
        </w:rPr>
      </w:pPr>
      <w:r w:rsidRPr="00900293">
        <w:rPr>
          <w:rFonts w:ascii="Calibri" w:hAnsi="Calibri" w:cs="Arial"/>
          <w:b/>
          <w:sz w:val="22"/>
          <w:szCs w:val="22"/>
          <w:u w:val="single"/>
        </w:rPr>
        <w:t>GENERAL COURSE INFORMATION:</w:t>
      </w:r>
      <w:r w:rsidRPr="00900293">
        <w:rPr>
          <w:rFonts w:ascii="Calibri" w:hAnsi="Calibri" w:cs="Arial"/>
          <w:b/>
          <w:sz w:val="22"/>
          <w:szCs w:val="22"/>
        </w:rPr>
        <w:t xml:space="preserve">  </w:t>
      </w:r>
      <w:r w:rsidRPr="00900293">
        <w:rPr>
          <w:rFonts w:ascii="Calibri" w:hAnsi="Calibri" w:cs="Arial"/>
          <w:sz w:val="22"/>
          <w:szCs w:val="22"/>
        </w:rPr>
        <w:t>Topic Outline.</w:t>
      </w:r>
    </w:p>
    <w:p w14:paraId="407DD329"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The trigonometric functions, their properties and graphs</w:t>
      </w:r>
    </w:p>
    <w:p w14:paraId="361AA463"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Inverse trigonometric functions, their properties and graphs</w:t>
      </w:r>
    </w:p>
    <w:p w14:paraId="3721314C"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Trigonometric identities</w:t>
      </w:r>
    </w:p>
    <w:p w14:paraId="0F6D0774"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Conditional trigonometric equations</w:t>
      </w:r>
    </w:p>
    <w:p w14:paraId="64C3B49F"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Solutions of triangles</w:t>
      </w:r>
    </w:p>
    <w:p w14:paraId="42F51C8A"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Vector algebra</w:t>
      </w:r>
    </w:p>
    <w:p w14:paraId="5054BFBC"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Parametric equations</w:t>
      </w:r>
    </w:p>
    <w:p w14:paraId="5E4C74D3"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Polar coordinates</w:t>
      </w:r>
    </w:p>
    <w:p w14:paraId="362AA136" w14:textId="77777777"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 xml:space="preserve">Applications </w:t>
      </w:r>
    </w:p>
    <w:p w14:paraId="1C77774D" w14:textId="77777777" w:rsidR="00127A86" w:rsidRPr="00900293" w:rsidRDefault="00127A86" w:rsidP="004E0BC8">
      <w:pPr>
        <w:tabs>
          <w:tab w:val="left" w:pos="1080"/>
        </w:tabs>
        <w:ind w:left="1080" w:hanging="360"/>
        <w:rPr>
          <w:rFonts w:ascii="Calibri" w:hAnsi="Calibri" w:cs="Arial"/>
          <w:sz w:val="22"/>
          <w:szCs w:val="22"/>
        </w:rPr>
      </w:pPr>
    </w:p>
    <w:p w14:paraId="2E2880EB" w14:textId="77777777" w:rsidR="006E001E" w:rsidRPr="00BA3BB9" w:rsidRDefault="006E001E" w:rsidP="006E00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E69C3D0" w14:textId="77777777" w:rsidR="006E001E" w:rsidRPr="009A197E" w:rsidRDefault="006E001E" w:rsidP="006E00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A89D4C1"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4B3FA49"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79573E5"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B8C0CEF"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6D8E026"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291BFBE8"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19BAE8D" w14:textId="77777777" w:rsidR="006E001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C8424B3" w14:textId="77777777" w:rsidR="006E001E" w:rsidRDefault="006E001E" w:rsidP="006E001E">
      <w:pPr>
        <w:ind w:left="720"/>
        <w:rPr>
          <w:rFonts w:ascii="Garamond" w:hAnsi="Garamond"/>
          <w:color w:val="000000"/>
          <w:sz w:val="22"/>
          <w:szCs w:val="22"/>
        </w:rPr>
      </w:pPr>
    </w:p>
    <w:p w14:paraId="3480B9D3" w14:textId="77777777" w:rsidR="006E001E" w:rsidRPr="0036367B" w:rsidRDefault="006E001E" w:rsidP="008124DA">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965A27A" w14:textId="3D14F472" w:rsidR="006E001E" w:rsidRPr="0036367B" w:rsidRDefault="006E001E" w:rsidP="0080531E">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 xml:space="preserve">1. Listed here </w:t>
      </w:r>
      <w:r w:rsidR="008124DA">
        <w:rPr>
          <w:rFonts w:ascii="Calibri" w:hAnsi="Calibri"/>
          <w:color w:val="000000"/>
          <w:sz w:val="22"/>
          <w:szCs w:val="24"/>
        </w:rPr>
        <w:t>is</w:t>
      </w:r>
      <w:r w:rsidRPr="0036367B">
        <w:rPr>
          <w:rFonts w:ascii="Calibri" w:hAnsi="Calibri"/>
          <w:color w:val="000000"/>
          <w:sz w:val="22"/>
          <w:szCs w:val="24"/>
        </w:rPr>
        <w:t xml:space="preserve"> the outcome/objective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it supports.</w:t>
      </w:r>
    </w:p>
    <w:p w14:paraId="1C52FCE1" w14:textId="3B429368"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6E001E">
        <w:rPr>
          <w:rFonts w:ascii="Calibri" w:hAnsi="Calibri"/>
          <w:b/>
          <w:color w:val="000000"/>
          <w:sz w:val="22"/>
          <w:szCs w:val="24"/>
        </w:rPr>
        <w:t>Evaluate</w:t>
      </w:r>
    </w:p>
    <w:p w14:paraId="36BC0141" w14:textId="77777777" w:rsidR="006E001E" w:rsidRPr="0036367B" w:rsidRDefault="006E001E" w:rsidP="006E001E">
      <w:pPr>
        <w:shd w:val="clear" w:color="auto" w:fill="FFFFFF"/>
        <w:rPr>
          <w:rFonts w:ascii="Calibri" w:hAnsi="Calibri"/>
          <w:color w:val="000000"/>
          <w:sz w:val="22"/>
          <w:szCs w:val="24"/>
        </w:rPr>
      </w:pPr>
    </w:p>
    <w:p w14:paraId="6588F952" w14:textId="50A37856" w:rsidR="006E001E" w:rsidRDefault="006E001E" w:rsidP="008124DA">
      <w:pPr>
        <w:shd w:val="clear" w:color="auto" w:fill="FFFFFF"/>
        <w:ind w:left="720" w:firstLine="45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14302D8" w14:textId="3AB7E2C9" w:rsidR="006E001E" w:rsidRPr="00856190" w:rsidRDefault="006E001E" w:rsidP="006E001E">
      <w:pPr>
        <w:numPr>
          <w:ilvl w:val="0"/>
          <w:numId w:val="4"/>
        </w:numPr>
        <w:shd w:val="clear" w:color="auto" w:fill="FFFFFF"/>
        <w:rPr>
          <w:rFonts w:ascii="Calibri" w:hAnsi="Calibri" w:cs="Calibri"/>
          <w:iCs/>
          <w:color w:val="000000"/>
          <w:sz w:val="22"/>
          <w:szCs w:val="22"/>
        </w:rPr>
      </w:pPr>
      <w:r w:rsidRPr="00856190">
        <w:rPr>
          <w:rFonts w:ascii="Calibri" w:hAnsi="Calibri" w:cs="Calibri"/>
          <w:bCs/>
          <w:iCs/>
          <w:sz w:val="22"/>
          <w:szCs w:val="22"/>
        </w:rPr>
        <w:t>Solve trigonometric equations</w:t>
      </w:r>
      <w:r w:rsidR="00330082">
        <w:rPr>
          <w:rFonts w:ascii="Calibri" w:hAnsi="Calibri" w:cs="Calibri"/>
          <w:bCs/>
          <w:iCs/>
          <w:sz w:val="22"/>
          <w:szCs w:val="22"/>
        </w:rPr>
        <w:t>.</w:t>
      </w:r>
    </w:p>
    <w:p w14:paraId="12D0FF0C" w14:textId="77777777" w:rsidR="006E001E" w:rsidRDefault="006E001E" w:rsidP="006E001E">
      <w:pPr>
        <w:shd w:val="clear" w:color="auto" w:fill="FFFFFF"/>
        <w:rPr>
          <w:rFonts w:ascii="Calibri" w:hAnsi="Calibri"/>
          <w:color w:val="000000"/>
          <w:sz w:val="22"/>
          <w:szCs w:val="24"/>
        </w:rPr>
      </w:pPr>
    </w:p>
    <w:p w14:paraId="76D53C62" w14:textId="77777777" w:rsidR="006E001E" w:rsidRPr="00856190" w:rsidRDefault="006E001E" w:rsidP="0080531E">
      <w:pPr>
        <w:shd w:val="clear" w:color="auto" w:fill="FFFFFF"/>
        <w:spacing w:after="40"/>
        <w:ind w:firstLine="720"/>
        <w:rPr>
          <w:rFonts w:ascii="Calibri" w:hAnsi="Calibri" w:cs="Calibri"/>
          <w:b/>
          <w:sz w:val="22"/>
          <w:szCs w:val="22"/>
        </w:rPr>
      </w:pPr>
      <w:r w:rsidRPr="00856190">
        <w:rPr>
          <w:rFonts w:ascii="Calibri" w:hAnsi="Calibri" w:cs="Calibri"/>
          <w:b/>
          <w:color w:val="000000"/>
          <w:sz w:val="22"/>
          <w:szCs w:val="22"/>
        </w:rPr>
        <w:t>B.</w:t>
      </w:r>
      <w:r w:rsidRPr="00856190">
        <w:rPr>
          <w:rFonts w:ascii="Calibri" w:hAnsi="Calibri" w:cs="Calibri"/>
          <w:color w:val="000000"/>
          <w:sz w:val="22"/>
          <w:szCs w:val="22"/>
        </w:rPr>
        <w:t xml:space="preserve"> </w:t>
      </w:r>
      <w:r w:rsidRPr="00856190">
        <w:rPr>
          <w:rFonts w:ascii="Calibri" w:hAnsi="Calibri" w:cs="Calibri"/>
          <w:b/>
          <w:sz w:val="22"/>
          <w:szCs w:val="22"/>
        </w:rPr>
        <w:t>Other Course Objectives/Standards</w:t>
      </w:r>
    </w:p>
    <w:p w14:paraId="0D59F1B1" w14:textId="0BD19D01"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Evaluate trigonometric functions and inverse trigonometric functions related to special angles given in degrees and/or radians</w:t>
      </w:r>
      <w:r w:rsidR="001D6E48" w:rsidRPr="00A36DA7">
        <w:rPr>
          <w:rFonts w:ascii="Calibri" w:hAnsi="Calibri" w:cs="Calibri"/>
          <w:sz w:val="22"/>
          <w:szCs w:val="22"/>
        </w:rPr>
        <w:t xml:space="preserve"> analytically</w:t>
      </w:r>
      <w:r w:rsidRPr="00A36DA7">
        <w:rPr>
          <w:rFonts w:ascii="Calibri" w:hAnsi="Calibri" w:cs="Calibri"/>
          <w:sz w:val="22"/>
          <w:szCs w:val="22"/>
        </w:rPr>
        <w:t xml:space="preserve">. </w:t>
      </w:r>
    </w:p>
    <w:p w14:paraId="4E99CEDE" w14:textId="0380DA14"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Evaluate trigonometric functions and inverse trigonometric functions related to an angle given in degrees or radians by using a calculator.</w:t>
      </w:r>
    </w:p>
    <w:p w14:paraId="7DA203FF" w14:textId="77777777"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Analyze trigonometric functions and identify properties such as domain, range, amplitude, period, phase shift, and vertical shift when appropriate.</w:t>
      </w:r>
    </w:p>
    <w:p w14:paraId="4B803650" w14:textId="77777777"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Graph trigonometric functions and/or their inverses both analytically and using a graphing utility.</w:t>
      </w:r>
    </w:p>
    <w:p w14:paraId="10B06B77"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Evaluate inverse trigonometric functions involving numeric values and algebraic expressions analytically.</w:t>
      </w:r>
    </w:p>
    <w:p w14:paraId="5B1763E2"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Prove trigonometric identities.</w:t>
      </w:r>
    </w:p>
    <w:p w14:paraId="2B5FC306"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Select and apply appropriate fundamental trigonometric identities, including double angle formulas to solve trigonometric equations and to prove trigonometric identities.</w:t>
      </w:r>
    </w:p>
    <w:p w14:paraId="13C98291"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Solve right triangles using definitions of the trigonometric functions and solve oblique triangles using the Law of Sines and the Law of Cosines.</w:t>
      </w:r>
    </w:p>
    <w:p w14:paraId="34A2AFCC"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Perform basic vector operations including the dot product.</w:t>
      </w:r>
    </w:p>
    <w:p w14:paraId="603EE4A6"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Sketch a curve that is represented by a set of parametric equations.</w:t>
      </w:r>
    </w:p>
    <w:p w14:paraId="67D68F57"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Graph polar equations.</w:t>
      </w:r>
    </w:p>
    <w:p w14:paraId="2D45F10C"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Convert points and equations between polar and rectangular forms.</w:t>
      </w:r>
    </w:p>
    <w:p w14:paraId="6F3D172C" w14:textId="77777777" w:rsidR="006E001E"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Apply trigonometry to solve real world problems.</w:t>
      </w:r>
    </w:p>
    <w:p w14:paraId="15AEED92" w14:textId="77777777" w:rsidR="00344FE8" w:rsidRPr="00856190" w:rsidRDefault="00344FE8" w:rsidP="00344FE8">
      <w:pPr>
        <w:shd w:val="clear" w:color="auto" w:fill="FFFFFF"/>
        <w:rPr>
          <w:rFonts w:ascii="Calibri" w:hAnsi="Calibri" w:cs="Calibri"/>
          <w:color w:val="000000"/>
          <w:sz w:val="22"/>
          <w:szCs w:val="22"/>
        </w:rPr>
      </w:pPr>
    </w:p>
    <w:p w14:paraId="72DCB3CE" w14:textId="77777777" w:rsidR="00127A86" w:rsidRPr="00856190" w:rsidRDefault="00127A86" w:rsidP="00BE594D">
      <w:pPr>
        <w:numPr>
          <w:ilvl w:val="0"/>
          <w:numId w:val="3"/>
        </w:numPr>
        <w:rPr>
          <w:rFonts w:ascii="Calibri" w:hAnsi="Calibri" w:cs="Calibri"/>
          <w:sz w:val="22"/>
          <w:szCs w:val="22"/>
        </w:rPr>
      </w:pPr>
      <w:r w:rsidRPr="00856190">
        <w:rPr>
          <w:rFonts w:ascii="Calibri" w:hAnsi="Calibri" w:cs="Calibri"/>
          <w:b/>
          <w:sz w:val="22"/>
          <w:szCs w:val="22"/>
          <w:u w:val="single"/>
        </w:rPr>
        <w:t>DISTRICT-WIDE POLICIES:</w:t>
      </w:r>
    </w:p>
    <w:p w14:paraId="17EAE7C4" w14:textId="77777777" w:rsidR="00127A86" w:rsidRPr="00900293" w:rsidRDefault="00127A86" w:rsidP="00DA66CF">
      <w:pPr>
        <w:tabs>
          <w:tab w:val="left" w:pos="720"/>
        </w:tabs>
        <w:ind w:left="720"/>
        <w:rPr>
          <w:rFonts w:ascii="Calibri" w:hAnsi="Calibri" w:cs="Arial"/>
          <w:sz w:val="22"/>
          <w:szCs w:val="22"/>
        </w:rPr>
      </w:pPr>
    </w:p>
    <w:p w14:paraId="29C9FC7B" w14:textId="77777777" w:rsidR="00127A86" w:rsidRPr="00900293" w:rsidRDefault="00127A86" w:rsidP="00DA66CF">
      <w:pPr>
        <w:ind w:left="720"/>
        <w:rPr>
          <w:rFonts w:ascii="Calibri" w:hAnsi="Calibri" w:cs="Arial"/>
          <w:b/>
          <w:bCs/>
          <w:iCs/>
          <w:caps/>
          <w:sz w:val="22"/>
          <w:szCs w:val="22"/>
        </w:rPr>
      </w:pPr>
      <w:r w:rsidRPr="00900293">
        <w:rPr>
          <w:rFonts w:ascii="Calibri" w:hAnsi="Calibri" w:cs="Arial"/>
          <w:b/>
          <w:bCs/>
          <w:iCs/>
          <w:caps/>
          <w:sz w:val="22"/>
          <w:szCs w:val="22"/>
        </w:rPr>
        <w:t>Programs for Students with Disabilities</w:t>
      </w:r>
    </w:p>
    <w:p w14:paraId="44E7CFF4" w14:textId="77777777" w:rsidR="004C1BCB" w:rsidRPr="00900293" w:rsidRDefault="004C1BCB" w:rsidP="004C1BCB">
      <w:pPr>
        <w:tabs>
          <w:tab w:val="left" w:pos="720"/>
        </w:tabs>
        <w:ind w:left="720"/>
        <w:rPr>
          <w:rFonts w:ascii="Calibri" w:hAnsi="Calibri" w:cs="Arial"/>
          <w:bCs/>
          <w:iCs/>
          <w:sz w:val="22"/>
          <w:szCs w:val="22"/>
        </w:rPr>
      </w:pPr>
      <w:r w:rsidRPr="009002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900293">
          <w:rPr>
            <w:rStyle w:val="Hyperlink"/>
            <w:rFonts w:ascii="Calibri" w:hAnsi="Calibri" w:cs="Arial"/>
            <w:bCs/>
            <w:iCs/>
            <w:sz w:val="22"/>
            <w:szCs w:val="22"/>
          </w:rPr>
          <w:t>http://www.fsw.edu/adaptiveservices</w:t>
        </w:r>
      </w:hyperlink>
      <w:r w:rsidRPr="00900293">
        <w:rPr>
          <w:rFonts w:ascii="Calibri" w:hAnsi="Calibri" w:cs="Arial"/>
          <w:bCs/>
          <w:iCs/>
          <w:sz w:val="22"/>
          <w:szCs w:val="22"/>
        </w:rPr>
        <w:t>.</w:t>
      </w:r>
    </w:p>
    <w:p w14:paraId="0C21923E" w14:textId="77777777" w:rsidR="00900293" w:rsidRPr="00900293" w:rsidRDefault="00900293" w:rsidP="004C1BCB">
      <w:pPr>
        <w:tabs>
          <w:tab w:val="left" w:pos="720"/>
        </w:tabs>
        <w:ind w:left="720"/>
        <w:rPr>
          <w:rFonts w:ascii="Calibri" w:hAnsi="Calibri" w:cs="Arial"/>
          <w:bCs/>
          <w:iCs/>
          <w:sz w:val="22"/>
          <w:szCs w:val="22"/>
        </w:rPr>
      </w:pPr>
    </w:p>
    <w:p w14:paraId="7EF41CC0" w14:textId="77777777" w:rsidR="00900293" w:rsidRPr="00900293" w:rsidRDefault="00900293" w:rsidP="00900293">
      <w:pPr>
        <w:ind w:left="720"/>
        <w:rPr>
          <w:rFonts w:ascii="Calibri" w:hAnsi="Calibri"/>
          <w:b/>
          <w:bCs/>
          <w:caps/>
          <w:sz w:val="22"/>
          <w:szCs w:val="22"/>
        </w:rPr>
      </w:pPr>
      <w:r w:rsidRPr="00900293">
        <w:rPr>
          <w:rFonts w:ascii="Calibri" w:hAnsi="Calibri"/>
          <w:b/>
          <w:bCs/>
          <w:caps/>
          <w:sz w:val="22"/>
          <w:szCs w:val="22"/>
        </w:rPr>
        <w:t>REPORTING TITLE IX VIOLATIONS</w:t>
      </w:r>
    </w:p>
    <w:p w14:paraId="75FFF5D8" w14:textId="77777777" w:rsidR="00900293" w:rsidRPr="00900293" w:rsidRDefault="00900293" w:rsidP="00900293">
      <w:pPr>
        <w:tabs>
          <w:tab w:val="left" w:pos="720"/>
        </w:tabs>
        <w:ind w:left="720"/>
        <w:rPr>
          <w:rFonts w:ascii="Calibri" w:hAnsi="Calibri" w:cs="Arial"/>
          <w:bCs/>
          <w:iCs/>
          <w:sz w:val="22"/>
          <w:szCs w:val="22"/>
        </w:rPr>
      </w:pPr>
      <w:r w:rsidRPr="00900293">
        <w:rPr>
          <w:rFonts w:ascii="Calibri" w:hAnsi="Calibri"/>
          <w:sz w:val="22"/>
          <w:szCs w:val="22"/>
        </w:rPr>
        <w:t xml:space="preserve">Florida SouthWestern State College, in accordance with Title IX and the Violence Against Women Act, has </w:t>
      </w:r>
      <w:r w:rsidRPr="00900293">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900293">
          <w:rPr>
            <w:rStyle w:val="Hyperlink"/>
            <w:rFonts w:ascii="Calibri" w:hAnsi="Calibri"/>
            <w:sz w:val="22"/>
            <w:szCs w:val="22"/>
          </w:rPr>
          <w:t>equity@fsw.edu</w:t>
        </w:r>
      </w:hyperlink>
      <w:r w:rsidRPr="009002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900293">
          <w:rPr>
            <w:rStyle w:val="Hyperlink"/>
            <w:rFonts w:ascii="Calibri" w:hAnsi="Calibri"/>
            <w:sz w:val="22"/>
            <w:szCs w:val="22"/>
          </w:rPr>
          <w:t>http://www.fsw.edu/sexualassault</w:t>
        </w:r>
      </w:hyperlink>
      <w:r w:rsidRPr="00900293">
        <w:rPr>
          <w:rFonts w:ascii="Calibri" w:hAnsi="Calibri"/>
          <w:sz w:val="22"/>
          <w:szCs w:val="22"/>
        </w:rPr>
        <w:t>.</w:t>
      </w:r>
    </w:p>
    <w:p w14:paraId="778768A9" w14:textId="77777777" w:rsidR="00D33BFD" w:rsidRPr="00900293" w:rsidRDefault="00D33BFD" w:rsidP="00D33BFD">
      <w:pPr>
        <w:tabs>
          <w:tab w:val="left" w:pos="1350"/>
        </w:tabs>
        <w:ind w:left="1350"/>
        <w:rPr>
          <w:rFonts w:ascii="Calibri" w:hAnsi="Calibri" w:cs="Arial"/>
          <w:bCs/>
          <w:iCs/>
          <w:sz w:val="22"/>
          <w:szCs w:val="22"/>
        </w:rPr>
      </w:pPr>
    </w:p>
    <w:p w14:paraId="20C70BB7" w14:textId="77777777" w:rsidR="00127A86" w:rsidRPr="00900293" w:rsidRDefault="00127A86" w:rsidP="00DA66CF">
      <w:pPr>
        <w:ind w:left="720" w:firstLine="720"/>
        <w:rPr>
          <w:rFonts w:ascii="Calibri" w:hAnsi="Calibri" w:cs="Arial"/>
          <w:b/>
          <w:sz w:val="22"/>
          <w:szCs w:val="22"/>
        </w:rPr>
        <w:sectPr w:rsidR="00127A86" w:rsidRPr="00900293" w:rsidSect="006E001E">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0F1929C0" w14:textId="77777777" w:rsidR="00127A86" w:rsidRPr="00900293" w:rsidRDefault="00127A86" w:rsidP="00127A86">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REQUIREMENTS FOR THE STUDENTS:</w:t>
      </w:r>
      <w:r w:rsidRPr="00900293">
        <w:rPr>
          <w:rFonts w:ascii="Calibri" w:hAnsi="Calibri" w:cs="Arial"/>
          <w:sz w:val="22"/>
          <w:szCs w:val="22"/>
        </w:rPr>
        <w:tab/>
      </w:r>
    </w:p>
    <w:p w14:paraId="53635C0D"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List specific course assessments such as class participation, tests, homework assignments, make-up procedures, etc.</w:t>
      </w:r>
    </w:p>
    <w:p w14:paraId="25CF4C7F" w14:textId="77777777" w:rsidR="00127A86" w:rsidRPr="00900293" w:rsidRDefault="00127A86" w:rsidP="00DA66CF">
      <w:pPr>
        <w:ind w:left="720"/>
        <w:rPr>
          <w:rFonts w:ascii="Calibri" w:hAnsi="Calibri" w:cs="Arial"/>
          <w:sz w:val="22"/>
          <w:szCs w:val="22"/>
        </w:rPr>
      </w:pPr>
    </w:p>
    <w:p w14:paraId="1CB65B96"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ATTENDANCE POLICY:</w:t>
      </w:r>
      <w:r w:rsidRPr="00900293">
        <w:rPr>
          <w:rFonts w:ascii="Calibri" w:hAnsi="Calibri" w:cs="Arial"/>
          <w:sz w:val="22"/>
          <w:szCs w:val="22"/>
        </w:rPr>
        <w:t xml:space="preserve">   </w:t>
      </w:r>
    </w:p>
    <w:p w14:paraId="1AE44CDB"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The professor’s specific policy concerning absence. (The College policy on attendance is in the Catalog, and defers to the professor.)</w:t>
      </w:r>
    </w:p>
    <w:p w14:paraId="43652C59" w14:textId="77777777" w:rsidR="00127A86" w:rsidRPr="00900293" w:rsidRDefault="00127A86" w:rsidP="00DA66CF">
      <w:pPr>
        <w:ind w:left="720"/>
        <w:rPr>
          <w:rFonts w:ascii="Calibri" w:hAnsi="Calibri" w:cs="Arial"/>
          <w:sz w:val="22"/>
          <w:szCs w:val="22"/>
        </w:rPr>
      </w:pPr>
    </w:p>
    <w:p w14:paraId="1B63346A"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GRADING POLICY:</w:t>
      </w:r>
      <w:r w:rsidRPr="00900293">
        <w:rPr>
          <w:rFonts w:ascii="Calibri" w:hAnsi="Calibri" w:cs="Arial"/>
          <w:sz w:val="22"/>
          <w:szCs w:val="22"/>
        </w:rPr>
        <w:t xml:space="preserve">  </w:t>
      </w:r>
    </w:p>
    <w:p w14:paraId="47DE976E"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Include numerical ranges for letter grades; the following is a range commonly used by many faculty:</w:t>
      </w:r>
    </w:p>
    <w:p w14:paraId="41643765" w14:textId="77777777" w:rsidR="00127A86" w:rsidRPr="00900293" w:rsidRDefault="00127A86" w:rsidP="00DA66CF">
      <w:pPr>
        <w:pStyle w:val="ListParagraph"/>
        <w:rPr>
          <w:rFonts w:ascii="Calibri" w:hAnsi="Calibri" w:cs="Arial"/>
          <w:sz w:val="22"/>
          <w:szCs w:val="22"/>
        </w:rPr>
      </w:pPr>
    </w:p>
    <w:p w14:paraId="3CADEEC4"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90 - 100      =      A</w:t>
      </w:r>
    </w:p>
    <w:p w14:paraId="77AD9D35"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80 - 89        =      B</w:t>
      </w:r>
    </w:p>
    <w:p w14:paraId="5A74E972"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70 - 79        =      C</w:t>
      </w:r>
    </w:p>
    <w:p w14:paraId="522CA988"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60 - 69        =      D</w:t>
      </w:r>
    </w:p>
    <w:p w14:paraId="1670AE8F"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Below 60    =      F</w:t>
      </w:r>
    </w:p>
    <w:p w14:paraId="7BE569DB" w14:textId="77777777" w:rsidR="00127A86" w:rsidRPr="00900293" w:rsidRDefault="00127A86" w:rsidP="00DA66CF">
      <w:pPr>
        <w:ind w:left="720"/>
        <w:rPr>
          <w:rFonts w:ascii="Calibri" w:hAnsi="Calibri" w:cs="Arial"/>
          <w:sz w:val="22"/>
          <w:szCs w:val="22"/>
        </w:rPr>
      </w:pPr>
    </w:p>
    <w:p w14:paraId="2B1AE275"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(Note:  The “incomplete” grade [“I”] should be given only when unusual circumstances warrant. An “incomplete” is not a substitute for a “D,” “F,” or “W.” Refer to the policy on “incomplete grades.)</w:t>
      </w:r>
    </w:p>
    <w:p w14:paraId="416E6B8F" w14:textId="77777777" w:rsidR="00127A86" w:rsidRPr="00900293" w:rsidRDefault="00127A86" w:rsidP="00DA66CF">
      <w:pPr>
        <w:ind w:left="720"/>
        <w:rPr>
          <w:rFonts w:ascii="Calibri" w:hAnsi="Calibri" w:cs="Arial"/>
          <w:b/>
          <w:sz w:val="22"/>
          <w:szCs w:val="22"/>
        </w:rPr>
      </w:pPr>
    </w:p>
    <w:p w14:paraId="44212A9C"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REQUIRED COURSE MATERIALS:</w:t>
      </w:r>
      <w:r w:rsidRPr="00900293">
        <w:rPr>
          <w:rFonts w:ascii="Calibri" w:hAnsi="Calibri" w:cs="Arial"/>
          <w:sz w:val="22"/>
          <w:szCs w:val="22"/>
        </w:rPr>
        <w:t xml:space="preserve">  </w:t>
      </w:r>
    </w:p>
    <w:p w14:paraId="476C7E75"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(In correct bibliographic format.)</w:t>
      </w:r>
    </w:p>
    <w:p w14:paraId="283C3BE7" w14:textId="77777777" w:rsidR="00127A86" w:rsidRPr="00900293" w:rsidRDefault="00127A86" w:rsidP="00DA66CF">
      <w:pPr>
        <w:ind w:left="720"/>
        <w:rPr>
          <w:rFonts w:ascii="Calibri" w:hAnsi="Calibri" w:cs="Arial"/>
          <w:sz w:val="22"/>
          <w:szCs w:val="22"/>
        </w:rPr>
      </w:pPr>
    </w:p>
    <w:p w14:paraId="29D2C7E3"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RESERVED MATERIALS FOR THE COURSE:</w:t>
      </w:r>
      <w:r w:rsidRPr="00900293">
        <w:rPr>
          <w:rFonts w:ascii="Calibri" w:hAnsi="Calibri" w:cs="Arial"/>
          <w:sz w:val="22"/>
          <w:szCs w:val="22"/>
        </w:rPr>
        <w:t xml:space="preserve">  </w:t>
      </w:r>
    </w:p>
    <w:p w14:paraId="164B276F"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Other special learning resources.</w:t>
      </w:r>
    </w:p>
    <w:p w14:paraId="5C348A3D" w14:textId="77777777" w:rsidR="00127A86" w:rsidRPr="00900293" w:rsidRDefault="00127A86" w:rsidP="00DA66CF">
      <w:pPr>
        <w:ind w:left="720"/>
        <w:rPr>
          <w:rFonts w:ascii="Calibri" w:hAnsi="Calibri" w:cs="Arial"/>
          <w:sz w:val="22"/>
          <w:szCs w:val="22"/>
        </w:rPr>
      </w:pPr>
    </w:p>
    <w:p w14:paraId="66A839D9"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CLASS SCHEDULE:</w:t>
      </w:r>
      <w:r w:rsidRPr="00900293">
        <w:rPr>
          <w:rFonts w:ascii="Calibri" w:hAnsi="Calibri" w:cs="Arial"/>
          <w:sz w:val="22"/>
          <w:szCs w:val="22"/>
        </w:rPr>
        <w:t xml:space="preserve">  </w:t>
      </w:r>
    </w:p>
    <w:p w14:paraId="5EC0250E"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This section includes assignments for each class meeting or unit, along with scheduled </w:t>
      </w:r>
      <w:r w:rsidR="004C1BCB" w:rsidRPr="00900293">
        <w:rPr>
          <w:rFonts w:ascii="Calibri" w:hAnsi="Calibri" w:cs="Arial"/>
          <w:sz w:val="22"/>
          <w:szCs w:val="22"/>
        </w:rPr>
        <w:t>Library activities</w:t>
      </w:r>
      <w:r w:rsidRPr="00900293">
        <w:rPr>
          <w:rFonts w:ascii="Calibri" w:hAnsi="Calibri" w:cs="Arial"/>
          <w:sz w:val="22"/>
          <w:szCs w:val="22"/>
        </w:rPr>
        <w:t xml:space="preserve"> and other scheduled support, including scheduled tests.</w:t>
      </w:r>
    </w:p>
    <w:p w14:paraId="0C5A6128" w14:textId="77777777" w:rsidR="00127A86" w:rsidRPr="00900293" w:rsidRDefault="00127A86" w:rsidP="00DA66CF">
      <w:pPr>
        <w:ind w:left="720"/>
        <w:rPr>
          <w:rFonts w:ascii="Calibri" w:hAnsi="Calibri" w:cs="Arial"/>
          <w:sz w:val="22"/>
          <w:szCs w:val="22"/>
        </w:rPr>
      </w:pPr>
    </w:p>
    <w:p w14:paraId="024DF18F"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ANY OTHER INFORMATION OR CLASS PROCEDURES OR POLICIES:</w:t>
      </w:r>
      <w:r w:rsidRPr="00900293">
        <w:rPr>
          <w:rFonts w:ascii="Calibri" w:hAnsi="Calibri" w:cs="Arial"/>
          <w:sz w:val="22"/>
          <w:szCs w:val="22"/>
        </w:rPr>
        <w:t xml:space="preserve">  </w:t>
      </w:r>
    </w:p>
    <w:p w14:paraId="0338AD01"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(Which would be useful to the students in the class.)</w:t>
      </w:r>
    </w:p>
    <w:sectPr w:rsidR="00127A86" w:rsidRPr="00900293" w:rsidSect="00127A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AD55" w14:textId="77777777" w:rsidR="009D3691" w:rsidRDefault="009D3691" w:rsidP="003A608C">
      <w:r>
        <w:separator/>
      </w:r>
    </w:p>
  </w:endnote>
  <w:endnote w:type="continuationSeparator" w:id="0">
    <w:p w14:paraId="5A18BCBE" w14:textId="77777777" w:rsidR="009D3691" w:rsidRDefault="009D36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D3B7" w14:textId="77777777" w:rsidR="001D6449" w:rsidRPr="0056733A" w:rsidRDefault="001255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E001E">
      <w:rPr>
        <w:rFonts w:ascii="Calibri" w:hAnsi="Calibri" w:cs="Arial"/>
        <w:noProof/>
        <w:sz w:val="22"/>
        <w:szCs w:val="22"/>
      </w:rPr>
      <w:t>, 11/16</w:t>
    </w:r>
    <w:r w:rsidR="00115A10">
      <w:rPr>
        <w:rFonts w:ascii="Calibri" w:hAnsi="Calibri" w:cs="Arial"/>
        <w:noProof/>
        <w:sz w:val="22"/>
        <w:szCs w:val="22"/>
      </w:rPr>
      <w:t>, 7/19</w:t>
    </w:r>
    <w:r w:rsidR="001D6449" w:rsidRPr="00583E5E">
      <w:rPr>
        <w:rFonts w:ascii="Calibri" w:hAnsi="Calibri" w:cs="Arial"/>
        <w:sz w:val="22"/>
        <w:szCs w:val="22"/>
      </w:rPr>
      <w:tab/>
    </w:r>
    <w:r w:rsidR="001D6449" w:rsidRPr="00583E5E">
      <w:rPr>
        <w:rFonts w:ascii="Calibri" w:hAnsi="Calibri" w:cs="Arial"/>
        <w:sz w:val="22"/>
        <w:szCs w:val="22"/>
      </w:rPr>
      <w:tab/>
      <w:t xml:space="preserve">Page </w:t>
    </w:r>
    <w:r w:rsidR="001D6449" w:rsidRPr="00583E5E">
      <w:rPr>
        <w:rFonts w:ascii="Calibri" w:hAnsi="Calibri" w:cs="Arial"/>
        <w:sz w:val="22"/>
        <w:szCs w:val="22"/>
      </w:rPr>
      <w:fldChar w:fldCharType="begin"/>
    </w:r>
    <w:r w:rsidR="001D6449" w:rsidRPr="00583E5E">
      <w:rPr>
        <w:rFonts w:ascii="Calibri" w:hAnsi="Calibri" w:cs="Arial"/>
        <w:sz w:val="22"/>
        <w:szCs w:val="22"/>
      </w:rPr>
      <w:instrText xml:space="preserve"> PAGE   \* MERGEFORMAT </w:instrText>
    </w:r>
    <w:r w:rsidR="001D6449" w:rsidRPr="00583E5E">
      <w:rPr>
        <w:rFonts w:ascii="Calibri" w:hAnsi="Calibri" w:cs="Arial"/>
        <w:sz w:val="22"/>
        <w:szCs w:val="22"/>
      </w:rPr>
      <w:fldChar w:fldCharType="separate"/>
    </w:r>
    <w:r w:rsidR="00C51C7F">
      <w:rPr>
        <w:rFonts w:ascii="Calibri" w:hAnsi="Calibri" w:cs="Arial"/>
        <w:noProof/>
        <w:sz w:val="22"/>
        <w:szCs w:val="22"/>
      </w:rPr>
      <w:t>2</w:t>
    </w:r>
    <w:r w:rsidR="001D644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5EA6" w14:textId="77777777" w:rsidR="001D6449" w:rsidRPr="006E001E" w:rsidRDefault="006E001E" w:rsidP="006E00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619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51C7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C849" w14:textId="77777777" w:rsidR="009D3691" w:rsidRDefault="009D3691" w:rsidP="003A608C">
      <w:r>
        <w:separator/>
      </w:r>
    </w:p>
  </w:footnote>
  <w:footnote w:type="continuationSeparator" w:id="0">
    <w:p w14:paraId="7D824B8E" w14:textId="77777777" w:rsidR="009D3691" w:rsidRDefault="009D36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4B2A" w14:textId="77777777" w:rsidR="001D6449" w:rsidRPr="005B1FB3" w:rsidRDefault="001D6449" w:rsidP="00747EF2">
    <w:pPr>
      <w:pStyle w:val="Header"/>
      <w:pBdr>
        <w:bottom w:val="thinThickSmallGap" w:sz="18" w:space="1" w:color="0D0D0D"/>
      </w:pBdr>
      <w:jc w:val="right"/>
    </w:pPr>
    <w:r w:rsidRPr="00323B19">
      <w:rPr>
        <w:rFonts w:ascii="Calibri" w:hAnsi="Calibri" w:cs="Arial"/>
        <w:noProof/>
        <w:sz w:val="22"/>
        <w:szCs w:val="22"/>
      </w:rPr>
      <w:t>MAC 1114 TRIGONOMETRY</w:t>
    </w:r>
  </w:p>
  <w:p w14:paraId="1BB85A5C" w14:textId="77777777" w:rsidR="001D6449" w:rsidRPr="00F85861" w:rsidRDefault="001D644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B823" w14:textId="7CB9655A" w:rsidR="006E001E" w:rsidRDefault="006463FA" w:rsidP="006E001E">
    <w:pPr>
      <w:pStyle w:val="Header"/>
      <w:jc w:val="right"/>
    </w:pPr>
    <w:r>
      <w:rPr>
        <w:noProof/>
        <w:lang w:eastAsia="en-US"/>
      </w:rPr>
      <w:drawing>
        <wp:inline distT="0" distB="0" distL="0" distR="0" wp14:anchorId="1E341EDB" wp14:editId="6FD29560">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0EA30264" w14:textId="77777777" w:rsidR="006E001E" w:rsidRDefault="006E001E" w:rsidP="006E001E">
    <w:pPr>
      <w:pStyle w:val="Header"/>
      <w:jc w:val="right"/>
    </w:pPr>
  </w:p>
  <w:p w14:paraId="1E9F6A8E" w14:textId="77777777" w:rsidR="006E001E" w:rsidRDefault="006E001E" w:rsidP="006E001E">
    <w:pPr>
      <w:pStyle w:val="Header"/>
      <w:contextualSpacing/>
      <w:jc w:val="right"/>
      <w:rPr>
        <w:b/>
        <w:color w:val="470A68"/>
        <w:sz w:val="28"/>
      </w:rPr>
    </w:pPr>
    <w:r>
      <w:rPr>
        <w:b/>
        <w:color w:val="470A68"/>
        <w:sz w:val="28"/>
      </w:rPr>
      <w:t>School of Pure and Applied Sciences</w:t>
    </w:r>
  </w:p>
  <w:p w14:paraId="64C79436" w14:textId="701E5557" w:rsidR="001D6449" w:rsidRPr="006E001E" w:rsidRDefault="006463FA" w:rsidP="006E001E">
    <w:pPr>
      <w:pStyle w:val="Header"/>
      <w:contextualSpacing/>
      <w:jc w:val="right"/>
      <w:rPr>
        <w:b/>
        <w:color w:val="470A68"/>
        <w:sz w:val="28"/>
      </w:rPr>
    </w:pPr>
    <w:r>
      <w:rPr>
        <w:noProof/>
      </w:rPr>
      <mc:AlternateContent>
        <mc:Choice Requires="wps">
          <w:drawing>
            <wp:inline distT="0" distB="0" distL="0" distR="0" wp14:anchorId="5163D30D" wp14:editId="5869DBB3">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E78A1A"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E5D5C38"/>
    <w:multiLevelType w:val="hybridMultilevel"/>
    <w:tmpl w:val="C9D463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mcOotktPBD8MDALSV96RKrOoR4ntLiRS+wnQJ/yZojUTMm/+RUjDQ4LIWcZz53m1Kr3nCrfPowKLSTe3n81A==" w:salt="m5XKBRn3NTwO5AcDpNgB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21E"/>
    <w:rsid w:val="00015BE3"/>
    <w:rsid w:val="000167A6"/>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5A10"/>
    <w:rsid w:val="00117EBE"/>
    <w:rsid w:val="00121977"/>
    <w:rsid w:val="00121F85"/>
    <w:rsid w:val="00123F4F"/>
    <w:rsid w:val="001251EB"/>
    <w:rsid w:val="00125577"/>
    <w:rsid w:val="00127A86"/>
    <w:rsid w:val="00130974"/>
    <w:rsid w:val="00131EA9"/>
    <w:rsid w:val="001331EB"/>
    <w:rsid w:val="00136DC4"/>
    <w:rsid w:val="00142C02"/>
    <w:rsid w:val="00151AA7"/>
    <w:rsid w:val="00152A4C"/>
    <w:rsid w:val="0015437C"/>
    <w:rsid w:val="00155342"/>
    <w:rsid w:val="00164D97"/>
    <w:rsid w:val="00181758"/>
    <w:rsid w:val="001845C0"/>
    <w:rsid w:val="0018578A"/>
    <w:rsid w:val="00186361"/>
    <w:rsid w:val="00192009"/>
    <w:rsid w:val="00193CFE"/>
    <w:rsid w:val="0019460E"/>
    <w:rsid w:val="001A04A3"/>
    <w:rsid w:val="001A13F4"/>
    <w:rsid w:val="001A30EA"/>
    <w:rsid w:val="001A4A48"/>
    <w:rsid w:val="001C2715"/>
    <w:rsid w:val="001C32A2"/>
    <w:rsid w:val="001C33A1"/>
    <w:rsid w:val="001D0574"/>
    <w:rsid w:val="001D6449"/>
    <w:rsid w:val="001D6D40"/>
    <w:rsid w:val="001D6E48"/>
    <w:rsid w:val="001E05E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15B4"/>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918"/>
    <w:rsid w:val="002E6C3B"/>
    <w:rsid w:val="002F1FD5"/>
    <w:rsid w:val="002F3252"/>
    <w:rsid w:val="002F3FD8"/>
    <w:rsid w:val="002F448D"/>
    <w:rsid w:val="00300DBE"/>
    <w:rsid w:val="003033E0"/>
    <w:rsid w:val="00307AB4"/>
    <w:rsid w:val="00312948"/>
    <w:rsid w:val="00312A2A"/>
    <w:rsid w:val="003143F5"/>
    <w:rsid w:val="00317C40"/>
    <w:rsid w:val="0032091B"/>
    <w:rsid w:val="00330082"/>
    <w:rsid w:val="0033041C"/>
    <w:rsid w:val="00332B09"/>
    <w:rsid w:val="00344FE8"/>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B6F8E"/>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7793"/>
    <w:rsid w:val="00463056"/>
    <w:rsid w:val="00473181"/>
    <w:rsid w:val="00474B51"/>
    <w:rsid w:val="00483843"/>
    <w:rsid w:val="0048655D"/>
    <w:rsid w:val="00494514"/>
    <w:rsid w:val="00496B9D"/>
    <w:rsid w:val="00496FB8"/>
    <w:rsid w:val="004A2937"/>
    <w:rsid w:val="004B0837"/>
    <w:rsid w:val="004B0DA2"/>
    <w:rsid w:val="004C19CE"/>
    <w:rsid w:val="004C1BCB"/>
    <w:rsid w:val="004C5071"/>
    <w:rsid w:val="004C6A4A"/>
    <w:rsid w:val="004D456D"/>
    <w:rsid w:val="004D6CD0"/>
    <w:rsid w:val="004E0BC8"/>
    <w:rsid w:val="004E6778"/>
    <w:rsid w:val="004F0F13"/>
    <w:rsid w:val="004F457A"/>
    <w:rsid w:val="0050005C"/>
    <w:rsid w:val="005028D8"/>
    <w:rsid w:val="0050348A"/>
    <w:rsid w:val="005036E3"/>
    <w:rsid w:val="00503776"/>
    <w:rsid w:val="00503F8D"/>
    <w:rsid w:val="005051AA"/>
    <w:rsid w:val="00506D00"/>
    <w:rsid w:val="005110B5"/>
    <w:rsid w:val="00511BE9"/>
    <w:rsid w:val="0051455B"/>
    <w:rsid w:val="00516701"/>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3EAD"/>
    <w:rsid w:val="0063630C"/>
    <w:rsid w:val="006376E0"/>
    <w:rsid w:val="00641797"/>
    <w:rsid w:val="00641D8E"/>
    <w:rsid w:val="006448D4"/>
    <w:rsid w:val="00645758"/>
    <w:rsid w:val="006463FA"/>
    <w:rsid w:val="00647098"/>
    <w:rsid w:val="006512F3"/>
    <w:rsid w:val="0065150F"/>
    <w:rsid w:val="00654046"/>
    <w:rsid w:val="00654F2E"/>
    <w:rsid w:val="00657366"/>
    <w:rsid w:val="00660605"/>
    <w:rsid w:val="00661900"/>
    <w:rsid w:val="00676ED8"/>
    <w:rsid w:val="006818AA"/>
    <w:rsid w:val="00684A86"/>
    <w:rsid w:val="006858F5"/>
    <w:rsid w:val="006968A2"/>
    <w:rsid w:val="00697816"/>
    <w:rsid w:val="006A3585"/>
    <w:rsid w:val="006B7E2D"/>
    <w:rsid w:val="006C2A31"/>
    <w:rsid w:val="006D401B"/>
    <w:rsid w:val="006D462E"/>
    <w:rsid w:val="006D65C8"/>
    <w:rsid w:val="006E001E"/>
    <w:rsid w:val="006E7CED"/>
    <w:rsid w:val="006F1FB3"/>
    <w:rsid w:val="00700625"/>
    <w:rsid w:val="0070462A"/>
    <w:rsid w:val="00705A2D"/>
    <w:rsid w:val="00710793"/>
    <w:rsid w:val="00710B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84"/>
    <w:rsid w:val="007F1A32"/>
    <w:rsid w:val="0080531E"/>
    <w:rsid w:val="0080574D"/>
    <w:rsid w:val="008124DA"/>
    <w:rsid w:val="00813CDE"/>
    <w:rsid w:val="00820F79"/>
    <w:rsid w:val="00821FCE"/>
    <w:rsid w:val="008244CC"/>
    <w:rsid w:val="00824C48"/>
    <w:rsid w:val="00826575"/>
    <w:rsid w:val="008322A3"/>
    <w:rsid w:val="008326F7"/>
    <w:rsid w:val="008361A2"/>
    <w:rsid w:val="00840199"/>
    <w:rsid w:val="00841991"/>
    <w:rsid w:val="008537DA"/>
    <w:rsid w:val="00856190"/>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7B9D"/>
    <w:rsid w:val="008F66E1"/>
    <w:rsid w:val="00900293"/>
    <w:rsid w:val="00901E98"/>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B6C26"/>
    <w:rsid w:val="009C1F36"/>
    <w:rsid w:val="009C21BC"/>
    <w:rsid w:val="009C25AB"/>
    <w:rsid w:val="009C5BAC"/>
    <w:rsid w:val="009C7D6B"/>
    <w:rsid w:val="009D26A6"/>
    <w:rsid w:val="009D3691"/>
    <w:rsid w:val="009E287B"/>
    <w:rsid w:val="009E4460"/>
    <w:rsid w:val="009E62F4"/>
    <w:rsid w:val="009E7EE7"/>
    <w:rsid w:val="009F4284"/>
    <w:rsid w:val="00A06AD5"/>
    <w:rsid w:val="00A123EA"/>
    <w:rsid w:val="00A154B5"/>
    <w:rsid w:val="00A209DA"/>
    <w:rsid w:val="00A23393"/>
    <w:rsid w:val="00A23708"/>
    <w:rsid w:val="00A33180"/>
    <w:rsid w:val="00A3570A"/>
    <w:rsid w:val="00A36DA7"/>
    <w:rsid w:val="00A37494"/>
    <w:rsid w:val="00A42758"/>
    <w:rsid w:val="00A44B83"/>
    <w:rsid w:val="00A610F6"/>
    <w:rsid w:val="00A61B52"/>
    <w:rsid w:val="00A66186"/>
    <w:rsid w:val="00A6640C"/>
    <w:rsid w:val="00A664B6"/>
    <w:rsid w:val="00A8385D"/>
    <w:rsid w:val="00A84B01"/>
    <w:rsid w:val="00A93B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066"/>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7F"/>
    <w:rsid w:val="00C51CBF"/>
    <w:rsid w:val="00C57A5F"/>
    <w:rsid w:val="00C653DB"/>
    <w:rsid w:val="00C7377C"/>
    <w:rsid w:val="00C761D5"/>
    <w:rsid w:val="00C9122C"/>
    <w:rsid w:val="00C92364"/>
    <w:rsid w:val="00CA1FB8"/>
    <w:rsid w:val="00CA5BAB"/>
    <w:rsid w:val="00CB0437"/>
    <w:rsid w:val="00CB0C30"/>
    <w:rsid w:val="00CB59F6"/>
    <w:rsid w:val="00CB6983"/>
    <w:rsid w:val="00CC4743"/>
    <w:rsid w:val="00CF114D"/>
    <w:rsid w:val="00CF132F"/>
    <w:rsid w:val="00CF4F04"/>
    <w:rsid w:val="00CF7A26"/>
    <w:rsid w:val="00D01EB8"/>
    <w:rsid w:val="00D05B56"/>
    <w:rsid w:val="00D0753D"/>
    <w:rsid w:val="00D109F9"/>
    <w:rsid w:val="00D12029"/>
    <w:rsid w:val="00D201B6"/>
    <w:rsid w:val="00D20D9F"/>
    <w:rsid w:val="00D2562E"/>
    <w:rsid w:val="00D256B1"/>
    <w:rsid w:val="00D27A95"/>
    <w:rsid w:val="00D27ED2"/>
    <w:rsid w:val="00D3026C"/>
    <w:rsid w:val="00D33BFD"/>
    <w:rsid w:val="00D44F48"/>
    <w:rsid w:val="00D46A2E"/>
    <w:rsid w:val="00D60620"/>
    <w:rsid w:val="00D64528"/>
    <w:rsid w:val="00D66417"/>
    <w:rsid w:val="00D73649"/>
    <w:rsid w:val="00D742A4"/>
    <w:rsid w:val="00D76860"/>
    <w:rsid w:val="00D77857"/>
    <w:rsid w:val="00D814A0"/>
    <w:rsid w:val="00D8660E"/>
    <w:rsid w:val="00D86BF8"/>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42B1F"/>
    <w:rsid w:val="00E501BC"/>
    <w:rsid w:val="00E523CB"/>
    <w:rsid w:val="00E53389"/>
    <w:rsid w:val="00E57435"/>
    <w:rsid w:val="00E60CA4"/>
    <w:rsid w:val="00E62FA5"/>
    <w:rsid w:val="00E7107D"/>
    <w:rsid w:val="00E82643"/>
    <w:rsid w:val="00E82DCA"/>
    <w:rsid w:val="00E83CA5"/>
    <w:rsid w:val="00E84695"/>
    <w:rsid w:val="00E96555"/>
    <w:rsid w:val="00EA1123"/>
    <w:rsid w:val="00EA151B"/>
    <w:rsid w:val="00EB0FFD"/>
    <w:rsid w:val="00EB15D4"/>
    <w:rsid w:val="00EB2C92"/>
    <w:rsid w:val="00EB6159"/>
    <w:rsid w:val="00EB70EA"/>
    <w:rsid w:val="00EC28D8"/>
    <w:rsid w:val="00ED38C7"/>
    <w:rsid w:val="00EE3DB1"/>
    <w:rsid w:val="00EF0124"/>
    <w:rsid w:val="00F0403D"/>
    <w:rsid w:val="00F04E67"/>
    <w:rsid w:val="00F05C55"/>
    <w:rsid w:val="00F1523B"/>
    <w:rsid w:val="00F268CA"/>
    <w:rsid w:val="00F348A6"/>
    <w:rsid w:val="00F34E4C"/>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3FBA"/>
    <w:rsid w:val="00FA3195"/>
    <w:rsid w:val="00FB1278"/>
    <w:rsid w:val="00FB55FB"/>
    <w:rsid w:val="00FB5CC5"/>
    <w:rsid w:val="00FB6807"/>
    <w:rsid w:val="00FB69C4"/>
    <w:rsid w:val="00FC0603"/>
    <w:rsid w:val="00FD2FD8"/>
    <w:rsid w:val="00FD4635"/>
    <w:rsid w:val="00FD735A"/>
    <w:rsid w:val="00FE0E08"/>
    <w:rsid w:val="00FE2071"/>
    <w:rsid w:val="00FE352F"/>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1386F"/>
  <w15:chartTrackingRefBased/>
  <w15:docId w15:val="{9DD66CE1-A8F0-4701-8878-517C63CB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D6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3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04231">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839274128">
      <w:bodyDiv w:val="1"/>
      <w:marLeft w:val="0"/>
      <w:marRight w:val="0"/>
      <w:marTop w:val="0"/>
      <w:marBottom w:val="0"/>
      <w:divBdr>
        <w:top w:val="none" w:sz="0" w:space="0" w:color="auto"/>
        <w:left w:val="none" w:sz="0" w:space="0" w:color="auto"/>
        <w:bottom w:val="none" w:sz="0" w:space="0" w:color="auto"/>
        <w:right w:val="none" w:sz="0" w:space="0" w:color="auto"/>
      </w:divBdr>
    </w:div>
    <w:div w:id="983465033">
      <w:bodyDiv w:val="1"/>
      <w:marLeft w:val="0"/>
      <w:marRight w:val="0"/>
      <w:marTop w:val="0"/>
      <w:marBottom w:val="0"/>
      <w:divBdr>
        <w:top w:val="none" w:sz="0" w:space="0" w:color="auto"/>
        <w:left w:val="none" w:sz="0" w:space="0" w:color="auto"/>
        <w:bottom w:val="none" w:sz="0" w:space="0" w:color="auto"/>
        <w:right w:val="none" w:sz="0" w:space="0" w:color="auto"/>
      </w:divBdr>
    </w:div>
    <w:div w:id="1256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BF199-906A-45C8-A1E7-32C8A4F29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D80BB-9556-4F7C-AD4B-4935E32A6955}">
  <ds:schemaRefs>
    <ds:schemaRef ds:uri="http://schemas.microsoft.com/sharepoint/v3/contenttype/forms"/>
  </ds:schemaRefs>
</ds:datastoreItem>
</file>

<file path=customXml/itemProps3.xml><?xml version="1.0" encoding="utf-8"?>
<ds:datastoreItem xmlns:ds="http://schemas.openxmlformats.org/officeDocument/2006/customXml" ds:itemID="{EFC4EABC-DA8C-4624-A16E-0C08DD7F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8ABF2-A1C8-41C0-98BE-19BEC70F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2021-05-18T11:56:00Z</dcterms:created>
  <dcterms:modified xsi:type="dcterms:W3CDTF">2021-05-18T11:56:00Z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