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PlainTable1"/>
        <w:tblW w:w="0" w:type="auto"/>
        <w:tblLook w:val="04A0" w:firstRow="1" w:lastRow="0" w:firstColumn="1" w:lastColumn="0" w:noHBand="0" w:noVBand="1"/>
      </w:tblPr>
      <w:tblGrid>
        <w:gridCol w:w="2934"/>
        <w:gridCol w:w="2219"/>
        <w:gridCol w:w="1995"/>
        <w:gridCol w:w="2202"/>
      </w:tblGrid>
      <w:tr w:rsidR="0032191F" w:rsidRPr="00890A4F" w14:paraId="69ED7173" w14:textId="77777777" w:rsidTr="003219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B695004" w14:textId="77777777" w:rsidR="0032191F" w:rsidRPr="00890A4F" w:rsidRDefault="0032191F" w:rsidP="00C52922">
            <w:bookmarkStart w:id="0" w:name="_GoBack"/>
            <w:bookmarkEnd w:id="0"/>
          </w:p>
        </w:tc>
        <w:tc>
          <w:tcPr>
            <w:tcW w:w="2219" w:type="dxa"/>
          </w:tcPr>
          <w:p w14:paraId="222F88FD" w14:textId="77777777" w:rsidR="0032191F" w:rsidRPr="00890A4F" w:rsidRDefault="0032191F" w:rsidP="0032191F">
            <w:pPr>
              <w:jc w:val="center"/>
              <w:cnfStyle w:val="100000000000" w:firstRow="1" w:lastRow="0" w:firstColumn="0" w:lastColumn="0" w:oddVBand="0" w:evenVBand="0" w:oddHBand="0" w:evenHBand="0" w:firstRowFirstColumn="0" w:firstRowLastColumn="0" w:lastRowFirstColumn="0" w:lastRowLastColumn="0"/>
            </w:pPr>
            <w:r>
              <w:t>Present</w:t>
            </w:r>
          </w:p>
        </w:tc>
        <w:tc>
          <w:tcPr>
            <w:tcW w:w="1995" w:type="dxa"/>
          </w:tcPr>
          <w:p w14:paraId="4B902801" w14:textId="5EE15545" w:rsidR="0032191F" w:rsidRDefault="0032191F" w:rsidP="0032191F">
            <w:pPr>
              <w:jc w:val="center"/>
              <w:cnfStyle w:val="100000000000" w:firstRow="1" w:lastRow="0" w:firstColumn="0" w:lastColumn="0" w:oddVBand="0" w:evenVBand="0" w:oddHBand="0" w:evenHBand="0" w:firstRowFirstColumn="0" w:firstRowLastColumn="0" w:lastRowFirstColumn="0" w:lastRowLastColumn="0"/>
            </w:pPr>
            <w:r>
              <w:t>Ex</w:t>
            </w:r>
            <w:r w:rsidR="0095662B">
              <w:t>c</w:t>
            </w:r>
            <w:r>
              <w:t>used</w:t>
            </w:r>
          </w:p>
        </w:tc>
        <w:tc>
          <w:tcPr>
            <w:tcW w:w="2202" w:type="dxa"/>
          </w:tcPr>
          <w:p w14:paraId="14A71C18" w14:textId="690DA56D" w:rsidR="0032191F" w:rsidRPr="00890A4F" w:rsidRDefault="0032191F" w:rsidP="0032191F">
            <w:pPr>
              <w:jc w:val="center"/>
              <w:cnfStyle w:val="100000000000" w:firstRow="1" w:lastRow="0" w:firstColumn="0" w:lastColumn="0" w:oddVBand="0" w:evenVBand="0" w:oddHBand="0" w:evenHBand="0" w:firstRowFirstColumn="0" w:firstRowLastColumn="0" w:lastRowFirstColumn="0" w:lastRowLastColumn="0"/>
            </w:pPr>
            <w:r>
              <w:t>Absent</w:t>
            </w:r>
          </w:p>
        </w:tc>
      </w:tr>
      <w:tr w:rsidR="0032191F" w:rsidRPr="00890A4F" w14:paraId="3086C237"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2816DB7" w14:textId="77777777" w:rsidR="0032191F" w:rsidRPr="00810310" w:rsidRDefault="0032191F" w:rsidP="00C52922">
            <w:bookmarkStart w:id="1" w:name="_Hlk58850167"/>
            <w:r w:rsidRPr="00810310">
              <w:t>Tatiana Arzivian</w:t>
            </w:r>
            <w:bookmarkEnd w:id="1"/>
          </w:p>
        </w:tc>
        <w:tc>
          <w:tcPr>
            <w:tcW w:w="2219" w:type="dxa"/>
          </w:tcPr>
          <w:p w14:paraId="7A5AD739" w14:textId="586713B3" w:rsidR="0032191F" w:rsidRPr="00890A4F" w:rsidRDefault="001572E0" w:rsidP="0032191F">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31869239" w14:textId="0DF00B5E" w:rsidR="0032191F" w:rsidRDefault="0032191F" w:rsidP="0032191F">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09FFAC6F" w14:textId="2F5C7840"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r>
      <w:tr w:rsidR="00785585" w:rsidRPr="00890A4F" w14:paraId="7240154F"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3CD5920B" w14:textId="5851BC6F" w:rsidR="00785585" w:rsidRPr="00810310" w:rsidRDefault="00785585" w:rsidP="00785585">
            <w:r>
              <w:t xml:space="preserve">Suzanne </w:t>
            </w:r>
            <w:proofErr w:type="spellStart"/>
            <w:r>
              <w:t>Bidenback</w:t>
            </w:r>
            <w:proofErr w:type="spellEnd"/>
          </w:p>
        </w:tc>
        <w:tc>
          <w:tcPr>
            <w:tcW w:w="2219" w:type="dxa"/>
          </w:tcPr>
          <w:p w14:paraId="68509692" w14:textId="37796845"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1A11B1A1" w14:textId="2F633E4A"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6AD526D" w14:textId="374F0F92"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r>
      <w:tr w:rsidR="00921037" w:rsidRPr="00890A4F" w14:paraId="3FF0FD9D"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076E7DE" w14:textId="40B8E5AA" w:rsidR="00921037" w:rsidRDefault="00921037" w:rsidP="00785585">
            <w:r>
              <w:t>Mark Bukowski</w:t>
            </w:r>
          </w:p>
        </w:tc>
        <w:tc>
          <w:tcPr>
            <w:tcW w:w="2219" w:type="dxa"/>
          </w:tcPr>
          <w:p w14:paraId="6CA9D3C3" w14:textId="73144095" w:rsidR="00921037" w:rsidRPr="00890A4F" w:rsidRDefault="00E84DA6" w:rsidP="00785585">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4A2DCECF" w14:textId="77777777" w:rsidR="00921037" w:rsidRPr="00890A4F" w:rsidRDefault="00921037" w:rsidP="00785585">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A63C107" w14:textId="77777777" w:rsidR="00921037" w:rsidRDefault="00921037" w:rsidP="00785585">
            <w:pPr>
              <w:jc w:val="center"/>
              <w:cnfStyle w:val="000000100000" w:firstRow="0" w:lastRow="0" w:firstColumn="0" w:lastColumn="0" w:oddVBand="0" w:evenVBand="0" w:oddHBand="1" w:evenHBand="0" w:firstRowFirstColumn="0" w:firstRowLastColumn="0" w:lastRowFirstColumn="0" w:lastRowLastColumn="0"/>
            </w:pPr>
          </w:p>
        </w:tc>
      </w:tr>
      <w:tr w:rsidR="00785585" w:rsidRPr="00890A4F" w14:paraId="56EE8A82"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76C239A4" w14:textId="640B6ECC" w:rsidR="00785585" w:rsidRPr="00810310" w:rsidRDefault="00785585" w:rsidP="00785585">
            <w:r w:rsidRPr="00810310">
              <w:t>Karen Buonocore</w:t>
            </w:r>
          </w:p>
        </w:tc>
        <w:tc>
          <w:tcPr>
            <w:tcW w:w="2219" w:type="dxa"/>
          </w:tcPr>
          <w:p w14:paraId="142A4C4E" w14:textId="056B9179" w:rsidR="00785585" w:rsidRDefault="001572E0" w:rsidP="00785585">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5A653730" w14:textId="77777777" w:rsidR="00785585" w:rsidRDefault="00785585" w:rsidP="00785585">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35BE0C67" w14:textId="0D5977C7"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r>
      <w:tr w:rsidR="00785585" w:rsidRPr="00890A4F" w14:paraId="37CF7DBC"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566A8275" w14:textId="341194A1" w:rsidR="00785585" w:rsidRPr="00810310" w:rsidRDefault="00785585" w:rsidP="00785585">
            <w:r w:rsidRPr="00810310">
              <w:t xml:space="preserve">Michael Chiacchiero </w:t>
            </w:r>
          </w:p>
        </w:tc>
        <w:tc>
          <w:tcPr>
            <w:tcW w:w="2219" w:type="dxa"/>
          </w:tcPr>
          <w:p w14:paraId="4F1BB7EA" w14:textId="0AB88176" w:rsidR="00785585" w:rsidRPr="00890A4F" w:rsidRDefault="001572E0" w:rsidP="00785585">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6B259012" w14:textId="77777777"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756B7E0C" w14:textId="6D26234F"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r>
      <w:tr w:rsidR="00785585" w:rsidRPr="00890A4F" w14:paraId="1F6555E2"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2E175403" w14:textId="77777777" w:rsidR="00785585" w:rsidRPr="00810310" w:rsidRDefault="00785585" w:rsidP="00785585">
            <w:r w:rsidRPr="00810310">
              <w:t>Marius Coman</w:t>
            </w:r>
          </w:p>
        </w:tc>
        <w:tc>
          <w:tcPr>
            <w:tcW w:w="2219" w:type="dxa"/>
          </w:tcPr>
          <w:p w14:paraId="4FFED234" w14:textId="53BA32C3" w:rsidR="00785585" w:rsidRPr="00890A4F" w:rsidRDefault="001572E0" w:rsidP="00785585">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3CF3E8E1" w14:textId="4D39C591"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DD2E9EE" w14:textId="6E4F08E6"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r>
      <w:tr w:rsidR="00785585" w:rsidRPr="00890A4F" w14:paraId="27EC3BAE"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241D284" w14:textId="4E83C453" w:rsidR="00785585" w:rsidRPr="00810310" w:rsidRDefault="00785585" w:rsidP="00785585">
            <w:r w:rsidRPr="00BA7489">
              <w:t>Camille Drake-Brassfield</w:t>
            </w:r>
          </w:p>
        </w:tc>
        <w:tc>
          <w:tcPr>
            <w:tcW w:w="2219" w:type="dxa"/>
          </w:tcPr>
          <w:p w14:paraId="2235E13B" w14:textId="56D6FC8A" w:rsidR="00785585" w:rsidRDefault="00E84DA6" w:rsidP="00785585">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F9A0346" w14:textId="35A07953"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080E4EA8" w14:textId="64C25DEC"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r>
      <w:tr w:rsidR="00785585" w:rsidRPr="00890A4F" w14:paraId="5A97934B"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2A9CED5D" w14:textId="77777777" w:rsidR="00785585" w:rsidRPr="00810310" w:rsidRDefault="00785585" w:rsidP="00785585">
            <w:r w:rsidRPr="00810310">
              <w:t>Christy Gilfert</w:t>
            </w:r>
          </w:p>
        </w:tc>
        <w:tc>
          <w:tcPr>
            <w:tcW w:w="2219" w:type="dxa"/>
          </w:tcPr>
          <w:p w14:paraId="614AC28E" w14:textId="293A39FC" w:rsidR="00785585" w:rsidRPr="00890A4F" w:rsidRDefault="001572E0" w:rsidP="00785585">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65C834FE" w14:textId="48719257"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0C169D27" w14:textId="685B3121"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r>
      <w:tr w:rsidR="00785585" w:rsidRPr="00890A4F" w14:paraId="7AB3E7C2"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3FA91F2" w14:textId="77777777" w:rsidR="00785585" w:rsidRPr="00810310" w:rsidRDefault="00785585" w:rsidP="00785585">
            <w:r w:rsidRPr="00810310">
              <w:t>Dale Hoover</w:t>
            </w:r>
          </w:p>
        </w:tc>
        <w:tc>
          <w:tcPr>
            <w:tcW w:w="2219" w:type="dxa"/>
          </w:tcPr>
          <w:p w14:paraId="3EBDA165" w14:textId="0976FE4B"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1B8C7999" w14:textId="77777777"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0BE5672D" w14:textId="7F96A93E"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r>
      <w:tr w:rsidR="00921037" w:rsidRPr="00890A4F" w14:paraId="2F5C8F90"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6BF35D4C" w14:textId="6F884C5E" w:rsidR="00921037" w:rsidRPr="00810310" w:rsidRDefault="00921037" w:rsidP="00785585">
            <w:r>
              <w:t>Brenda Knight</w:t>
            </w:r>
          </w:p>
        </w:tc>
        <w:tc>
          <w:tcPr>
            <w:tcW w:w="2219" w:type="dxa"/>
          </w:tcPr>
          <w:p w14:paraId="724F308E" w14:textId="77777777" w:rsidR="00921037" w:rsidRPr="00890A4F" w:rsidRDefault="00921037" w:rsidP="00785585">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6306B2D7" w14:textId="5AE6B5B9" w:rsidR="00921037" w:rsidRPr="00890A4F" w:rsidRDefault="00921037" w:rsidP="00785585">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1307DAAB" w14:textId="77777777" w:rsidR="00921037" w:rsidRPr="00890A4F" w:rsidRDefault="00921037" w:rsidP="00785585">
            <w:pPr>
              <w:jc w:val="center"/>
              <w:cnfStyle w:val="000000000000" w:firstRow="0" w:lastRow="0" w:firstColumn="0" w:lastColumn="0" w:oddVBand="0" w:evenVBand="0" w:oddHBand="0" w:evenHBand="0" w:firstRowFirstColumn="0" w:firstRowLastColumn="0" w:lastRowFirstColumn="0" w:lastRowLastColumn="0"/>
            </w:pPr>
          </w:p>
        </w:tc>
      </w:tr>
      <w:tr w:rsidR="00785585" w:rsidRPr="00890A4F" w14:paraId="3E9F4FD5"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2CF0971" w14:textId="77777777" w:rsidR="00785585" w:rsidRPr="00810310" w:rsidRDefault="00785585" w:rsidP="00785585">
            <w:r w:rsidRPr="00810310">
              <w:t xml:space="preserve">Julia </w:t>
            </w:r>
            <w:proofErr w:type="spellStart"/>
            <w:r w:rsidRPr="00810310">
              <w:t>Kroeker</w:t>
            </w:r>
            <w:proofErr w:type="spellEnd"/>
          </w:p>
        </w:tc>
        <w:tc>
          <w:tcPr>
            <w:tcW w:w="2219" w:type="dxa"/>
          </w:tcPr>
          <w:p w14:paraId="3BAA1994" w14:textId="6AFE8B7D" w:rsidR="00785585" w:rsidRPr="00890A4F" w:rsidRDefault="00E84DA6" w:rsidP="00785585">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74259BBC" w14:textId="5E67AE25"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07A42154" w14:textId="1509BCA4"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r>
      <w:tr w:rsidR="00785585" w:rsidRPr="00890A4F" w14:paraId="12D0C713"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00C680B0" w14:textId="77777777" w:rsidR="00785585" w:rsidRPr="00810310" w:rsidRDefault="00785585" w:rsidP="00785585">
            <w:r w:rsidRPr="00810310">
              <w:t>Qin Liu</w:t>
            </w:r>
          </w:p>
        </w:tc>
        <w:tc>
          <w:tcPr>
            <w:tcW w:w="2219" w:type="dxa"/>
          </w:tcPr>
          <w:p w14:paraId="5A439F67" w14:textId="752ABDC2" w:rsidR="00785585" w:rsidRPr="00890A4F" w:rsidRDefault="00770452" w:rsidP="00785585">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53D99D84" w14:textId="77777777"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F47067C" w14:textId="0E3CF6ED"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r>
      <w:tr w:rsidR="00785585" w:rsidRPr="00890A4F" w14:paraId="5BFBBDE9"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E71D979" w14:textId="54B47BC3" w:rsidR="00785585" w:rsidRPr="00810310" w:rsidRDefault="00785585" w:rsidP="00785585">
            <w:r w:rsidRPr="00810310">
              <w:t>Karen Maguire</w:t>
            </w:r>
          </w:p>
        </w:tc>
        <w:tc>
          <w:tcPr>
            <w:tcW w:w="2219" w:type="dxa"/>
          </w:tcPr>
          <w:p w14:paraId="20B0F24B" w14:textId="03BEC43A" w:rsidR="00785585" w:rsidRPr="00890A4F" w:rsidRDefault="00770452" w:rsidP="00785585">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229EBDFA" w14:textId="1A5FF10D"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F4BDA1F" w14:textId="000A34F8"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r>
      <w:tr w:rsidR="00785585" w:rsidRPr="00890A4F" w14:paraId="0AC13707"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63B18E00" w14:textId="138F9DBA" w:rsidR="00785585" w:rsidRPr="00810310" w:rsidRDefault="00785585" w:rsidP="00785585">
            <w:r w:rsidRPr="00810310">
              <w:t>Thomas Mohundro</w:t>
            </w:r>
          </w:p>
        </w:tc>
        <w:tc>
          <w:tcPr>
            <w:tcW w:w="2219" w:type="dxa"/>
          </w:tcPr>
          <w:p w14:paraId="2DA18798" w14:textId="39CF358A" w:rsidR="00785585" w:rsidRPr="00890A4F" w:rsidRDefault="001572E0" w:rsidP="00785585">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16F8FB49" w14:textId="77777777"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28DB93C8" w14:textId="0273C27F"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r>
      <w:tr w:rsidR="00785585" w:rsidRPr="00890A4F" w14:paraId="22DA9535"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168B314" w14:textId="08E22758" w:rsidR="00785585" w:rsidRPr="00810310" w:rsidRDefault="00785585" w:rsidP="00785585">
            <w:r w:rsidRPr="00810310">
              <w:t>Yadab Paudel</w:t>
            </w:r>
          </w:p>
        </w:tc>
        <w:tc>
          <w:tcPr>
            <w:tcW w:w="2219" w:type="dxa"/>
          </w:tcPr>
          <w:p w14:paraId="18AACE33" w14:textId="212DBF65" w:rsidR="00785585" w:rsidRPr="00890A4F" w:rsidRDefault="00E84DA6" w:rsidP="00785585">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04D3710" w14:textId="77777777"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6BB53C63" w14:textId="3F75410C"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r>
      <w:tr w:rsidR="00785585" w14:paraId="0E4DCF88"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753F029B" w14:textId="77777777" w:rsidR="00785585" w:rsidRPr="00810310" w:rsidRDefault="00785585" w:rsidP="00785585">
            <w:r w:rsidRPr="00810310">
              <w:t>Melanie Ulrich</w:t>
            </w:r>
          </w:p>
        </w:tc>
        <w:tc>
          <w:tcPr>
            <w:tcW w:w="2219" w:type="dxa"/>
          </w:tcPr>
          <w:p w14:paraId="0D53E36E" w14:textId="5FD6528C" w:rsidR="00785585" w:rsidRPr="00890A4F" w:rsidRDefault="00921037" w:rsidP="00785585">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46ACE728" w14:textId="77777777"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648B4D2" w14:textId="5338D76A"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r>
      <w:tr w:rsidR="00785585" w14:paraId="45AA78CE"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5A1F55D1" w14:textId="77777777" w:rsidR="00785585" w:rsidRPr="00810310" w:rsidRDefault="00785585" w:rsidP="00785585">
            <w:r w:rsidRPr="00810310">
              <w:t>Tejendrasinh Vala</w:t>
            </w:r>
          </w:p>
        </w:tc>
        <w:tc>
          <w:tcPr>
            <w:tcW w:w="2219" w:type="dxa"/>
          </w:tcPr>
          <w:p w14:paraId="7F2C22B7" w14:textId="7B243279" w:rsidR="00785585" w:rsidRDefault="00785585" w:rsidP="00785585">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44467037" w14:textId="0C16572E" w:rsidR="00785585" w:rsidRDefault="00AE1FE9" w:rsidP="00785585">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5B3CC6FB" w14:textId="220C1320"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r>
      <w:tr w:rsidR="00785585" w14:paraId="18B44C04"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37E946B6" w14:textId="647BF627" w:rsidR="00785585" w:rsidRPr="00810310" w:rsidRDefault="00785585" w:rsidP="00785585">
            <w:r w:rsidRPr="00810310">
              <w:t>William Van</w:t>
            </w:r>
            <w:r>
              <w:t xml:space="preserve"> </w:t>
            </w:r>
            <w:proofErr w:type="spellStart"/>
            <w:r w:rsidRPr="00810310">
              <w:t>Glabek</w:t>
            </w:r>
            <w:proofErr w:type="spellEnd"/>
          </w:p>
        </w:tc>
        <w:tc>
          <w:tcPr>
            <w:tcW w:w="2219" w:type="dxa"/>
          </w:tcPr>
          <w:p w14:paraId="0B4A7FB9" w14:textId="1A17A724" w:rsidR="00785585" w:rsidRDefault="003C37DA" w:rsidP="00785585">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6FF3B2BC" w14:textId="77777777"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44129A3F" w14:textId="47FDD57B"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r>
      <w:tr w:rsidR="00785585" w14:paraId="094A397A"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57DD58BD" w14:textId="1304DFD8" w:rsidR="00785585" w:rsidRPr="00810310" w:rsidRDefault="00785585" w:rsidP="00785585">
            <w:r>
              <w:t>Vera Verga</w:t>
            </w:r>
          </w:p>
        </w:tc>
        <w:tc>
          <w:tcPr>
            <w:tcW w:w="2219" w:type="dxa"/>
          </w:tcPr>
          <w:p w14:paraId="61A23EDF" w14:textId="5D45C36D" w:rsidR="00785585" w:rsidRDefault="001572E0" w:rsidP="00785585">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2852E6A7" w14:textId="4784D817"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0F674EE4" w14:textId="77777777"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r>
      <w:tr w:rsidR="00785585" w14:paraId="4080DDBA"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1D05B007" w14:textId="1C92AA53" w:rsidR="00785585" w:rsidRDefault="00785585" w:rsidP="00785585">
            <w:r>
              <w:t>Patricia Voelpel</w:t>
            </w:r>
          </w:p>
        </w:tc>
        <w:tc>
          <w:tcPr>
            <w:tcW w:w="2219" w:type="dxa"/>
          </w:tcPr>
          <w:p w14:paraId="7E3EB9AE" w14:textId="487A8537" w:rsidR="00785585" w:rsidRDefault="00770452" w:rsidP="00785585">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476650CE" w14:textId="77777777"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3B36CDC5" w14:textId="77777777"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r>
    </w:tbl>
    <w:p w14:paraId="57D4E2DC" w14:textId="77777777" w:rsidR="00540828" w:rsidRDefault="00540828" w:rsidP="00540828"/>
    <w:p w14:paraId="1D0FEE9C" w14:textId="77777777" w:rsidR="00540828" w:rsidRDefault="00540828" w:rsidP="00540828">
      <w:pPr>
        <w:jc w:val="center"/>
        <w:rPr>
          <w:b/>
        </w:rPr>
      </w:pPr>
      <w:r w:rsidRPr="00303510">
        <w:rPr>
          <w:b/>
        </w:rPr>
        <w:t>Academic Standards Committee Meeting</w:t>
      </w:r>
    </w:p>
    <w:p w14:paraId="0741A49A" w14:textId="4894931F" w:rsidR="00401CBE" w:rsidRPr="00303510" w:rsidRDefault="00412AA1" w:rsidP="00401CBE">
      <w:pPr>
        <w:jc w:val="center"/>
        <w:rPr>
          <w:b/>
        </w:rPr>
      </w:pPr>
      <w:r>
        <w:rPr>
          <w:b/>
        </w:rPr>
        <w:t>All Campuses via Zoom</w:t>
      </w:r>
    </w:p>
    <w:p w14:paraId="7C5457D2" w14:textId="750F2638" w:rsidR="00540828" w:rsidRPr="00303510" w:rsidRDefault="00921037" w:rsidP="00540828">
      <w:pPr>
        <w:jc w:val="center"/>
        <w:rPr>
          <w:b/>
        </w:rPr>
      </w:pPr>
      <w:r>
        <w:rPr>
          <w:b/>
        </w:rPr>
        <w:t>November</w:t>
      </w:r>
      <w:r w:rsidR="004827CB">
        <w:rPr>
          <w:b/>
        </w:rPr>
        <w:t xml:space="preserve"> </w:t>
      </w:r>
      <w:r>
        <w:rPr>
          <w:b/>
        </w:rPr>
        <w:t>20</w:t>
      </w:r>
      <w:r w:rsidR="004C0912">
        <w:rPr>
          <w:b/>
        </w:rPr>
        <w:t>,</w:t>
      </w:r>
      <w:r w:rsidR="00AC4932">
        <w:rPr>
          <w:b/>
        </w:rPr>
        <w:t xml:space="preserve"> 20</w:t>
      </w:r>
      <w:r w:rsidR="0095662B">
        <w:rPr>
          <w:b/>
        </w:rPr>
        <w:t>20</w:t>
      </w:r>
    </w:p>
    <w:p w14:paraId="4ABA161D" w14:textId="6F835B1B" w:rsidR="00540828" w:rsidRDefault="00540828" w:rsidP="00540828">
      <w:pPr>
        <w:jc w:val="center"/>
        <w:rPr>
          <w:b/>
        </w:rPr>
      </w:pPr>
      <w:r w:rsidRPr="00303510">
        <w:rPr>
          <w:b/>
        </w:rPr>
        <w:t>11</w:t>
      </w:r>
      <w:r w:rsidR="00AA6D1A">
        <w:rPr>
          <w:b/>
        </w:rPr>
        <w:t xml:space="preserve"> am </w:t>
      </w:r>
      <w:r w:rsidRPr="00303510">
        <w:rPr>
          <w:b/>
        </w:rPr>
        <w:t>– 12 pm</w:t>
      </w:r>
    </w:p>
    <w:p w14:paraId="5FEF3611" w14:textId="718A0461" w:rsidR="00167286" w:rsidRDefault="00167286" w:rsidP="004C0912">
      <w:pPr>
        <w:pStyle w:val="ListParagraph"/>
        <w:numPr>
          <w:ilvl w:val="0"/>
          <w:numId w:val="8"/>
        </w:numPr>
      </w:pPr>
      <w:r w:rsidRPr="002C033C">
        <w:t xml:space="preserve">Meeting called to order at </w:t>
      </w:r>
      <w:r w:rsidR="00E84DA6">
        <w:t>11:02</w:t>
      </w:r>
      <w:r w:rsidR="00B26402">
        <w:t xml:space="preserve"> </w:t>
      </w:r>
      <w:r w:rsidRPr="002C033C">
        <w:t xml:space="preserve">am by </w:t>
      </w:r>
      <w:r w:rsidR="0095662B">
        <w:t>Melanie Ulrich</w:t>
      </w:r>
      <w:r w:rsidR="00102FFB">
        <w:t>.</w:t>
      </w:r>
    </w:p>
    <w:p w14:paraId="76FA1AB7" w14:textId="4EDC948D" w:rsidR="00540828" w:rsidRDefault="00540828" w:rsidP="00DA6353">
      <w:pPr>
        <w:pStyle w:val="ListParagraph"/>
        <w:numPr>
          <w:ilvl w:val="0"/>
          <w:numId w:val="8"/>
        </w:numPr>
      </w:pPr>
      <w:r>
        <w:t xml:space="preserve">Approve meeting minutes from </w:t>
      </w:r>
      <w:r w:rsidR="00921037">
        <w:t>1</w:t>
      </w:r>
      <w:r w:rsidR="00E90C86">
        <w:t>0</w:t>
      </w:r>
      <w:r w:rsidR="004A3083">
        <w:t>/</w:t>
      </w:r>
      <w:r w:rsidR="004827CB">
        <w:t>1</w:t>
      </w:r>
      <w:r w:rsidR="00921037">
        <w:t>6</w:t>
      </w:r>
      <w:r w:rsidR="00DA7F84">
        <w:t>/20</w:t>
      </w:r>
      <w:r w:rsidR="009A5241">
        <w:t>20</w:t>
      </w:r>
      <w:r w:rsidR="00E54A11">
        <w:t xml:space="preserve"> </w:t>
      </w:r>
      <w:r w:rsidR="00167286">
        <w:t>–</w:t>
      </w:r>
      <w:r w:rsidR="004827CB">
        <w:t xml:space="preserve"> </w:t>
      </w:r>
      <w:r w:rsidR="00E33B53">
        <w:t>m</w:t>
      </w:r>
      <w:r w:rsidR="00167286">
        <w:t>oved to approve</w:t>
      </w:r>
      <w:r w:rsidR="002C4734">
        <w:t xml:space="preserve"> </w:t>
      </w:r>
      <w:r w:rsidR="00E84DA6">
        <w:t xml:space="preserve">Bill </w:t>
      </w:r>
      <w:r w:rsidR="004D5C70">
        <w:t>V</w:t>
      </w:r>
      <w:r w:rsidR="00E84DA6">
        <w:t>an</w:t>
      </w:r>
      <w:r w:rsidR="004D5C70">
        <w:t xml:space="preserve"> </w:t>
      </w:r>
      <w:proofErr w:type="spellStart"/>
      <w:r w:rsidR="004D5C70">
        <w:t>Glabek</w:t>
      </w:r>
      <w:proofErr w:type="spellEnd"/>
      <w:r w:rsidR="00167286">
        <w:t>, seconded by</w:t>
      </w:r>
      <w:r w:rsidR="009D330E">
        <w:t xml:space="preserve"> </w:t>
      </w:r>
      <w:r w:rsidR="00E84DA6">
        <w:t xml:space="preserve">Michael </w:t>
      </w:r>
      <w:proofErr w:type="spellStart"/>
      <w:r w:rsidR="00E84DA6">
        <w:t>C</w:t>
      </w:r>
      <w:r w:rsidR="004D5C70">
        <w:t>hiacchiero</w:t>
      </w:r>
      <w:proofErr w:type="spellEnd"/>
      <w:r w:rsidR="00102FFB">
        <w:t>.</w:t>
      </w:r>
    </w:p>
    <w:p w14:paraId="73DFD7F0" w14:textId="77777777" w:rsidR="00540828" w:rsidRDefault="00540828" w:rsidP="00540828">
      <w:pPr>
        <w:jc w:val="center"/>
        <w:rPr>
          <w:b/>
        </w:rPr>
      </w:pPr>
      <w:r w:rsidRPr="00540828">
        <w:rPr>
          <w:b/>
        </w:rPr>
        <w:t>Discussion Items</w:t>
      </w:r>
    </w:p>
    <w:p w14:paraId="3320FDF3" w14:textId="121C6439" w:rsidR="004576FB" w:rsidRDefault="004576FB" w:rsidP="004576FB">
      <w:pPr>
        <w:rPr>
          <w:b/>
        </w:rPr>
      </w:pPr>
      <w:r w:rsidRPr="004576FB">
        <w:rPr>
          <w:b/>
        </w:rPr>
        <w:t>Old Busines</w:t>
      </w:r>
      <w:r>
        <w:rPr>
          <w:b/>
        </w:rPr>
        <w:t>s</w:t>
      </w:r>
    </w:p>
    <w:p w14:paraId="231CCA66" w14:textId="2A32F702" w:rsidR="00CF1991" w:rsidRDefault="00CF1991" w:rsidP="00CF1991">
      <w:pPr>
        <w:pStyle w:val="ListParagraph"/>
        <w:numPr>
          <w:ilvl w:val="0"/>
          <w:numId w:val="13"/>
        </w:numPr>
        <w:spacing w:line="256" w:lineRule="auto"/>
      </w:pPr>
      <w:r>
        <w:t>Continued discussion regarding Academic Misconduct and college-wide standards/policy – committee discussion following review of the compiled information</w:t>
      </w:r>
    </w:p>
    <w:p w14:paraId="6EF5A9CF" w14:textId="77777777" w:rsidR="00205C4D" w:rsidRDefault="004D5C70" w:rsidP="00770452">
      <w:pPr>
        <w:pStyle w:val="ListParagraph"/>
        <w:numPr>
          <w:ilvl w:val="1"/>
          <w:numId w:val="13"/>
        </w:numPr>
        <w:spacing w:line="256" w:lineRule="auto"/>
      </w:pPr>
      <w:r>
        <w:t>Committee would like to come up with a fl</w:t>
      </w:r>
      <w:r w:rsidR="00770452">
        <w:t>owchart like FGCU</w:t>
      </w:r>
    </w:p>
    <w:p w14:paraId="003AC206" w14:textId="6F80CD45" w:rsidR="00770452" w:rsidRDefault="004D5C70" w:rsidP="00205C4D">
      <w:pPr>
        <w:pStyle w:val="ListParagraph"/>
        <w:numPr>
          <w:ilvl w:val="2"/>
          <w:numId w:val="13"/>
        </w:numPr>
        <w:spacing w:line="256" w:lineRule="auto"/>
      </w:pPr>
      <w:r>
        <w:t xml:space="preserve">Melanie Ulrich, Vera Verga, Patricia </w:t>
      </w:r>
      <w:proofErr w:type="spellStart"/>
      <w:r>
        <w:t>Voelpel</w:t>
      </w:r>
      <w:proofErr w:type="spellEnd"/>
      <w:r>
        <w:t xml:space="preserve"> and Mark Bukowski agreed to work on an initial draft</w:t>
      </w:r>
    </w:p>
    <w:p w14:paraId="3B4FB5F8" w14:textId="26BA71DD" w:rsidR="00205C4D" w:rsidRDefault="00205C4D" w:rsidP="00205C4D">
      <w:pPr>
        <w:pStyle w:val="ListParagraph"/>
        <w:numPr>
          <w:ilvl w:val="2"/>
          <w:numId w:val="13"/>
        </w:numPr>
        <w:spacing w:line="256" w:lineRule="auto"/>
      </w:pPr>
      <w:r>
        <w:t>As of now, the faculty member contacts the student and submits an academic misconduct report. This then goes to the appropriate school Dean for review and is also sent to the Dean of Students</w:t>
      </w:r>
    </w:p>
    <w:p w14:paraId="59AF02A6" w14:textId="7A883F9F" w:rsidR="00205C4D" w:rsidRDefault="00205C4D" w:rsidP="00205C4D">
      <w:pPr>
        <w:pStyle w:val="ListParagraph"/>
        <w:numPr>
          <w:ilvl w:val="2"/>
          <w:numId w:val="13"/>
        </w:numPr>
        <w:spacing w:line="256" w:lineRule="auto"/>
      </w:pPr>
      <w:r>
        <w:t>A suggestion was made to clarify misconduct/grievance procedures</w:t>
      </w:r>
    </w:p>
    <w:p w14:paraId="57FDACB3" w14:textId="5B8A372A" w:rsidR="00205C4D" w:rsidRDefault="00205C4D" w:rsidP="00205C4D">
      <w:pPr>
        <w:pStyle w:val="ListParagraph"/>
        <w:numPr>
          <w:ilvl w:val="2"/>
          <w:numId w:val="13"/>
        </w:numPr>
        <w:spacing w:line="256" w:lineRule="auto"/>
      </w:pPr>
      <w:r>
        <w:lastRenderedPageBreak/>
        <w:t>Prior history plays a role in what occurs – when it is repetitive is when the student is held accountable for their actions, a first offense is just noted</w:t>
      </w:r>
    </w:p>
    <w:p w14:paraId="60733A78" w14:textId="71A525F7" w:rsidR="00205C4D" w:rsidRDefault="00205C4D" w:rsidP="00205C4D">
      <w:pPr>
        <w:pStyle w:val="ListParagraph"/>
        <w:numPr>
          <w:ilvl w:val="2"/>
          <w:numId w:val="13"/>
        </w:numPr>
        <w:spacing w:line="256" w:lineRule="auto"/>
      </w:pPr>
      <w:r>
        <w:t>Marius Coman stated that the grievance procedure takes precedence</w:t>
      </w:r>
    </w:p>
    <w:p w14:paraId="67AE6F50" w14:textId="1E20A019" w:rsidR="00205C4D" w:rsidRDefault="00205C4D" w:rsidP="00205C4D">
      <w:pPr>
        <w:pStyle w:val="ListParagraph"/>
        <w:numPr>
          <w:ilvl w:val="2"/>
          <w:numId w:val="13"/>
        </w:numPr>
        <w:spacing w:line="256" w:lineRule="auto"/>
      </w:pPr>
      <w:r>
        <w:t xml:space="preserve">Christy </w:t>
      </w:r>
      <w:proofErr w:type="spellStart"/>
      <w:r>
        <w:t>Gilfert</w:t>
      </w:r>
      <w:proofErr w:type="spellEnd"/>
      <w:r>
        <w:t xml:space="preserve"> stated grades are not part of the grievance policy</w:t>
      </w:r>
    </w:p>
    <w:p w14:paraId="03A47F3B" w14:textId="730BAB12" w:rsidR="00205C4D" w:rsidRDefault="004D5C70" w:rsidP="00205C4D">
      <w:pPr>
        <w:pStyle w:val="ListParagraph"/>
        <w:numPr>
          <w:ilvl w:val="1"/>
          <w:numId w:val="13"/>
        </w:numPr>
        <w:spacing w:line="256" w:lineRule="auto"/>
      </w:pPr>
      <w:r>
        <w:t>Vera Verga stressed that t</w:t>
      </w:r>
      <w:r w:rsidR="00770452">
        <w:t>ime is essential</w:t>
      </w:r>
    </w:p>
    <w:p w14:paraId="4C1466A5" w14:textId="7CD0EC41" w:rsidR="00205C4D" w:rsidRDefault="00205C4D" w:rsidP="00205C4D">
      <w:pPr>
        <w:pStyle w:val="ListParagraph"/>
        <w:numPr>
          <w:ilvl w:val="2"/>
          <w:numId w:val="13"/>
        </w:numPr>
        <w:spacing w:line="256" w:lineRule="auto"/>
      </w:pPr>
      <w:r>
        <w:t xml:space="preserve">Bill Van </w:t>
      </w:r>
      <w:proofErr w:type="spellStart"/>
      <w:r>
        <w:t>Glabek</w:t>
      </w:r>
      <w:proofErr w:type="spellEnd"/>
      <w:r>
        <w:t xml:space="preserve"> stated it is 30 days for the grievance </w:t>
      </w:r>
    </w:p>
    <w:p w14:paraId="7FF19116" w14:textId="19993075" w:rsidR="00205C4D" w:rsidRDefault="00205C4D" w:rsidP="00205C4D">
      <w:pPr>
        <w:pStyle w:val="ListParagraph"/>
        <w:numPr>
          <w:ilvl w:val="2"/>
          <w:numId w:val="13"/>
        </w:numPr>
        <w:spacing w:line="256" w:lineRule="auto"/>
      </w:pPr>
      <w:r>
        <w:t>Karen Maguire stated 30 days is a lifetime in a mini term</w:t>
      </w:r>
    </w:p>
    <w:p w14:paraId="24E4B4F9" w14:textId="2A2FF913" w:rsidR="00205C4D" w:rsidRDefault="00205C4D" w:rsidP="00205C4D">
      <w:pPr>
        <w:pStyle w:val="ListParagraph"/>
        <w:numPr>
          <w:ilvl w:val="2"/>
          <w:numId w:val="13"/>
        </w:numPr>
        <w:spacing w:line="256" w:lineRule="auto"/>
      </w:pPr>
      <w:r>
        <w:t>Mark Bukowski stated that the Student Code of Conduct has a timeline, so it would help to minimize the overall timeline</w:t>
      </w:r>
    </w:p>
    <w:p w14:paraId="12A8E025" w14:textId="302467F0" w:rsidR="00DA6768" w:rsidRDefault="00205C4D" w:rsidP="00DA6768">
      <w:pPr>
        <w:pStyle w:val="ListParagraph"/>
        <w:numPr>
          <w:ilvl w:val="2"/>
          <w:numId w:val="13"/>
        </w:numPr>
        <w:spacing w:line="256" w:lineRule="auto"/>
      </w:pPr>
      <w:r>
        <w:t xml:space="preserve">Christy </w:t>
      </w:r>
      <w:proofErr w:type="spellStart"/>
      <w:r>
        <w:t>Gilfert</w:t>
      </w:r>
      <w:proofErr w:type="spellEnd"/>
      <w:r>
        <w:t xml:space="preserve"> stated as of now for Academic Integrity there is a 10-day window for the initial submission, followed by a 10-day window with the Dean for review, then a 10-day window for an appeal, and finally a 10-day window for the review of that appeal. This means a potential 40-day process, which is 8 weeks</w:t>
      </w:r>
    </w:p>
    <w:p w14:paraId="10F79530" w14:textId="6D92D384" w:rsidR="00DA6768" w:rsidRDefault="00DA6768" w:rsidP="00DA6768">
      <w:pPr>
        <w:pStyle w:val="ListParagraph"/>
        <w:numPr>
          <w:ilvl w:val="1"/>
          <w:numId w:val="13"/>
        </w:numPr>
        <w:spacing w:line="256" w:lineRule="auto"/>
      </w:pPr>
      <w:r w:rsidRPr="00DA6768">
        <w:t xml:space="preserve">Tatiana </w:t>
      </w:r>
      <w:proofErr w:type="spellStart"/>
      <w:r w:rsidRPr="00DA6768">
        <w:t>Arzivian</w:t>
      </w:r>
      <w:proofErr w:type="spellEnd"/>
      <w:r>
        <w:t xml:space="preserve"> asked what the committee wants in the end to help guide the procedure</w:t>
      </w:r>
    </w:p>
    <w:p w14:paraId="707BA1B0" w14:textId="174D94AB" w:rsidR="00770452" w:rsidRDefault="00770452" w:rsidP="00770452">
      <w:pPr>
        <w:pStyle w:val="ListParagraph"/>
        <w:numPr>
          <w:ilvl w:val="1"/>
          <w:numId w:val="13"/>
        </w:numPr>
        <w:spacing w:line="256" w:lineRule="auto"/>
      </w:pPr>
      <w:r>
        <w:t>W/D for dishonesty</w:t>
      </w:r>
      <w:r w:rsidR="004D5C70">
        <w:t xml:space="preserve"> </w:t>
      </w:r>
      <w:r w:rsidR="00DA6768">
        <w:t>–</w:t>
      </w:r>
      <w:r w:rsidR="004D5C70">
        <w:t xml:space="preserve"> </w:t>
      </w:r>
      <w:r w:rsidR="00DA6768">
        <w:t>the assigned F grade will only stand after the withdrawal if it is stated in the syllabus that a student will fail a course for academic misconduct</w:t>
      </w:r>
    </w:p>
    <w:p w14:paraId="40926738" w14:textId="6C2C1B80" w:rsidR="00770452" w:rsidRDefault="00DA6768" w:rsidP="00770452">
      <w:pPr>
        <w:pStyle w:val="ListParagraph"/>
        <w:numPr>
          <w:ilvl w:val="1"/>
          <w:numId w:val="13"/>
        </w:numPr>
        <w:spacing w:line="256" w:lineRule="auto"/>
      </w:pPr>
      <w:r>
        <w:t>Mark Bukowski</w:t>
      </w:r>
      <w:r w:rsidR="004E4B68">
        <w:t xml:space="preserve"> example – student who was awarded a failing grade</w:t>
      </w:r>
      <w:r>
        <w:t xml:space="preserve"> and </w:t>
      </w:r>
      <w:r w:rsidR="004E4B68">
        <w:t>appeal</w:t>
      </w:r>
      <w:r>
        <w:t>ed</w:t>
      </w:r>
      <w:r w:rsidR="004E4B68">
        <w:t xml:space="preserve"> with</w:t>
      </w:r>
      <w:r>
        <w:t xml:space="preserve"> the</w:t>
      </w:r>
      <w:r w:rsidR="004E4B68">
        <w:t xml:space="preserve"> Dean</w:t>
      </w:r>
      <w:r>
        <w:t xml:space="preserve">. The </w:t>
      </w:r>
      <w:r w:rsidR="004E4B68">
        <w:t xml:space="preserve">student </w:t>
      </w:r>
      <w:r>
        <w:t xml:space="preserve">also </w:t>
      </w:r>
      <w:r w:rsidR="004E4B68">
        <w:t xml:space="preserve">goes to </w:t>
      </w:r>
      <w:r>
        <w:t xml:space="preserve">the </w:t>
      </w:r>
      <w:r w:rsidR="004E4B68">
        <w:t>Dean of Students asking to file a grievance</w:t>
      </w:r>
      <w:r>
        <w:t xml:space="preserve">. An </w:t>
      </w:r>
      <w:r w:rsidR="004E4B68">
        <w:t xml:space="preserve">ad hoc committee is formed and it goes to the </w:t>
      </w:r>
      <w:r>
        <w:t>P</w:t>
      </w:r>
      <w:r w:rsidR="004E4B68">
        <w:t>rovost for a decision</w:t>
      </w:r>
      <w:r>
        <w:t>. He suggests l</w:t>
      </w:r>
      <w:r w:rsidR="004E4B68">
        <w:t>ook</w:t>
      </w:r>
      <w:r>
        <w:t>ing</w:t>
      </w:r>
      <w:r w:rsidR="004E4B68">
        <w:t xml:space="preserve"> at both together so the wording in the grievance policy </w:t>
      </w:r>
      <w:r>
        <w:t xml:space="preserve">is clear and </w:t>
      </w:r>
      <w:r w:rsidR="004E4B68">
        <w:t>to possibly change the language</w:t>
      </w:r>
    </w:p>
    <w:p w14:paraId="228D6341" w14:textId="7327FD66" w:rsidR="00CF1991" w:rsidRDefault="00CF1991" w:rsidP="00CF1991">
      <w:pPr>
        <w:pStyle w:val="ListParagraph"/>
        <w:numPr>
          <w:ilvl w:val="0"/>
          <w:numId w:val="13"/>
        </w:numPr>
        <w:spacing w:line="256" w:lineRule="auto"/>
      </w:pPr>
      <w:bookmarkStart w:id="2" w:name="_Hlk56546973"/>
      <w:r>
        <w:rPr>
          <w:bCs/>
        </w:rPr>
        <w:t>Health and Safety section in the Faculty Handbook</w:t>
      </w:r>
      <w:bookmarkEnd w:id="2"/>
      <w:r>
        <w:rPr>
          <w:bCs/>
        </w:rPr>
        <w:t xml:space="preserve"> – update from Melanie Ulrich</w:t>
      </w:r>
      <w:r w:rsidR="00DA6768">
        <w:rPr>
          <w:bCs/>
        </w:rPr>
        <w:t xml:space="preserve"> that Valerie Miller is the Chair of the Safety Committee, but she sent me to HR regarding </w:t>
      </w:r>
      <w:proofErr w:type="spellStart"/>
      <w:r w:rsidR="00DA6768">
        <w:rPr>
          <w:bCs/>
        </w:rPr>
        <w:t>Covid</w:t>
      </w:r>
      <w:proofErr w:type="spellEnd"/>
      <w:r w:rsidR="00DA6768">
        <w:rPr>
          <w:bCs/>
        </w:rPr>
        <w:t xml:space="preserve">. The question was about all health and safety to include items like </w:t>
      </w:r>
      <w:proofErr w:type="spellStart"/>
      <w:r w:rsidR="00DA6768">
        <w:rPr>
          <w:bCs/>
        </w:rPr>
        <w:t>Covid</w:t>
      </w:r>
      <w:proofErr w:type="spellEnd"/>
      <w:r w:rsidR="00DA6768">
        <w:rPr>
          <w:bCs/>
        </w:rPr>
        <w:t>, but not exclusively related to the current pandemic. Melanie Ulrich will reach out again</w:t>
      </w:r>
    </w:p>
    <w:p w14:paraId="252570EF" w14:textId="01DA06A4" w:rsidR="00CF1991" w:rsidRDefault="00CF1991" w:rsidP="00CF1991">
      <w:pPr>
        <w:pStyle w:val="ListParagraph"/>
        <w:numPr>
          <w:ilvl w:val="0"/>
          <w:numId w:val="13"/>
        </w:numPr>
        <w:spacing w:line="256" w:lineRule="auto"/>
      </w:pPr>
      <w:r>
        <w:t>Updating Academic Standards Committee Charge sheet – discuss additions from the Executive Committee</w:t>
      </w:r>
    </w:p>
    <w:p w14:paraId="243D7E7F" w14:textId="1A6363C4" w:rsidR="004D5C70" w:rsidRDefault="004D5C70" w:rsidP="004D5C70">
      <w:pPr>
        <w:pStyle w:val="ListParagraph"/>
        <w:numPr>
          <w:ilvl w:val="1"/>
          <w:numId w:val="13"/>
        </w:numPr>
        <w:spacing w:line="256" w:lineRule="auto"/>
      </w:pPr>
      <w:r>
        <w:t>The committee suggested a module in Blooming with Zoom on academic standards and integrity</w:t>
      </w:r>
    </w:p>
    <w:p w14:paraId="71F70B53" w14:textId="4CF146D6" w:rsidR="004D5C70" w:rsidRDefault="004D5C70" w:rsidP="004D5C70">
      <w:pPr>
        <w:pStyle w:val="ListParagraph"/>
        <w:numPr>
          <w:ilvl w:val="1"/>
          <w:numId w:val="13"/>
        </w:numPr>
        <w:spacing w:line="256" w:lineRule="auto"/>
      </w:pPr>
      <w:r>
        <w:t>Committee asked what we would get for review regarding general education before it goes to curriculum committee because the syllabus is generic</w:t>
      </w:r>
    </w:p>
    <w:p w14:paraId="332E028A" w14:textId="18B73A9E" w:rsidR="00CF1991" w:rsidRDefault="00CF1991" w:rsidP="00CF1991">
      <w:pPr>
        <w:pStyle w:val="ListParagraph"/>
        <w:numPr>
          <w:ilvl w:val="0"/>
          <w:numId w:val="13"/>
        </w:numPr>
        <w:rPr>
          <w:bCs/>
        </w:rPr>
      </w:pPr>
      <w:r>
        <w:t>Update the Faculty Handbook – check links work and update the cover</w:t>
      </w:r>
      <w:r w:rsidR="00DA6768">
        <w:t xml:space="preserve">; Christy </w:t>
      </w:r>
      <w:proofErr w:type="spellStart"/>
      <w:r w:rsidR="00DA6768">
        <w:t>Gilfert</w:t>
      </w:r>
      <w:proofErr w:type="spellEnd"/>
      <w:r w:rsidR="00DA6768">
        <w:t xml:space="preserve"> will send the document to the appropriate individuals responsible for specific sections for review</w:t>
      </w:r>
    </w:p>
    <w:p w14:paraId="0BC4206C" w14:textId="401B7234" w:rsidR="00A14C6D" w:rsidRDefault="00A14C6D" w:rsidP="00A14C6D">
      <w:pPr>
        <w:rPr>
          <w:b/>
          <w:bCs/>
        </w:rPr>
      </w:pPr>
      <w:r>
        <w:rPr>
          <w:b/>
          <w:bCs/>
        </w:rPr>
        <w:t>New Business</w:t>
      </w:r>
    </w:p>
    <w:p w14:paraId="77F8F8FF" w14:textId="4A59700D" w:rsidR="00A14C6D" w:rsidRPr="00A14C6D" w:rsidRDefault="00F347DB" w:rsidP="00A14C6D">
      <w:pPr>
        <w:pStyle w:val="ListParagraph"/>
        <w:numPr>
          <w:ilvl w:val="0"/>
          <w:numId w:val="17"/>
        </w:numPr>
        <w:rPr>
          <w:bCs/>
        </w:rPr>
      </w:pPr>
      <w:r>
        <w:t>None</w:t>
      </w:r>
    </w:p>
    <w:p w14:paraId="2737B00B" w14:textId="77777777" w:rsidR="00A14C6D" w:rsidRDefault="00A14C6D" w:rsidP="00215181"/>
    <w:p w14:paraId="6F3E6BBA" w14:textId="7DC3803F" w:rsidR="00A14C6D" w:rsidRPr="0014161B" w:rsidRDefault="00A14C6D" w:rsidP="00A14C6D">
      <w:r>
        <w:t xml:space="preserve">The next meeting will be held </w:t>
      </w:r>
      <w:r w:rsidR="00F347DB">
        <w:t>January</w:t>
      </w:r>
      <w:r w:rsidR="004827CB">
        <w:t xml:space="preserve"> </w:t>
      </w:r>
      <w:r w:rsidR="00F347DB">
        <w:t>15</w:t>
      </w:r>
      <w:r>
        <w:t>, 202</w:t>
      </w:r>
      <w:r w:rsidR="00F347DB">
        <w:t>1</w:t>
      </w:r>
      <w:r>
        <w:t xml:space="preserve"> from 11 am – 12 pm via Zoom (same link as recurring meeting has been set up for this committee)</w:t>
      </w:r>
      <w:r w:rsidRPr="0014161B">
        <w:t>.</w:t>
      </w:r>
      <w:r>
        <w:t xml:space="preserve"> </w:t>
      </w:r>
    </w:p>
    <w:p w14:paraId="48B7ADFD" w14:textId="4DB91DA7" w:rsidR="00A14C6D" w:rsidRPr="0014161B" w:rsidRDefault="00A14C6D" w:rsidP="00A14C6D">
      <w:pPr>
        <w:rPr>
          <w:highlight w:val="yellow"/>
        </w:rPr>
      </w:pPr>
      <w:r>
        <w:t xml:space="preserve">Motion to adjourn was presented by </w:t>
      </w:r>
      <w:r w:rsidR="00DA3763">
        <w:t>Marius C</w:t>
      </w:r>
      <w:r w:rsidR="004D5C70">
        <w:t xml:space="preserve">oman </w:t>
      </w:r>
      <w:r>
        <w:t xml:space="preserve">and seconded by </w:t>
      </w:r>
      <w:r w:rsidR="00DA3763">
        <w:t xml:space="preserve">Karen </w:t>
      </w:r>
      <w:proofErr w:type="spellStart"/>
      <w:r w:rsidR="00DA3763">
        <w:t>B</w:t>
      </w:r>
      <w:r w:rsidR="004D5C70">
        <w:t>uonocore</w:t>
      </w:r>
      <w:proofErr w:type="spellEnd"/>
      <w:r>
        <w:t>.</w:t>
      </w:r>
    </w:p>
    <w:p w14:paraId="1F95F37E" w14:textId="30C54F6A" w:rsidR="005A4EC8" w:rsidRDefault="00A14C6D">
      <w:r>
        <w:t xml:space="preserve">Meeting adjourned at </w:t>
      </w:r>
      <w:r w:rsidR="00DA3763">
        <w:t xml:space="preserve">12:02 </w:t>
      </w:r>
      <w:r w:rsidR="004D5C70">
        <w:t>pm</w:t>
      </w:r>
      <w:r w:rsidR="00B25B01">
        <w:t>.</w:t>
      </w:r>
    </w:p>
    <w:sectPr w:rsidR="005A4EC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35EC5" w14:textId="77777777" w:rsidR="00B84FD3" w:rsidRDefault="00B84FD3" w:rsidP="00A80B4C">
      <w:pPr>
        <w:spacing w:after="0" w:line="240" w:lineRule="auto"/>
      </w:pPr>
      <w:r>
        <w:separator/>
      </w:r>
    </w:p>
  </w:endnote>
  <w:endnote w:type="continuationSeparator" w:id="0">
    <w:p w14:paraId="3079E81A" w14:textId="77777777" w:rsidR="00B84FD3" w:rsidRDefault="00B84FD3" w:rsidP="00A80B4C">
      <w:pPr>
        <w:spacing w:after="0" w:line="240" w:lineRule="auto"/>
      </w:pPr>
      <w:r>
        <w:continuationSeparator/>
      </w:r>
    </w:p>
  </w:endnote>
  <w:endnote w:type="continuationNotice" w:id="1">
    <w:p w14:paraId="14750DF8" w14:textId="77777777" w:rsidR="00B84FD3" w:rsidRDefault="00B84F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03ECA" w14:textId="77777777" w:rsidR="00A80B4C" w:rsidRDefault="00A80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91D5" w14:textId="77777777" w:rsidR="00A80B4C" w:rsidRDefault="00A80B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F71D8" w14:textId="77777777" w:rsidR="00A80B4C" w:rsidRDefault="00A80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C2746" w14:textId="77777777" w:rsidR="00B84FD3" w:rsidRDefault="00B84FD3" w:rsidP="00A80B4C">
      <w:pPr>
        <w:spacing w:after="0" w:line="240" w:lineRule="auto"/>
      </w:pPr>
      <w:r>
        <w:separator/>
      </w:r>
    </w:p>
  </w:footnote>
  <w:footnote w:type="continuationSeparator" w:id="0">
    <w:p w14:paraId="35B00EB6" w14:textId="77777777" w:rsidR="00B84FD3" w:rsidRDefault="00B84FD3" w:rsidP="00A80B4C">
      <w:pPr>
        <w:spacing w:after="0" w:line="240" w:lineRule="auto"/>
      </w:pPr>
      <w:r>
        <w:continuationSeparator/>
      </w:r>
    </w:p>
  </w:footnote>
  <w:footnote w:type="continuationNotice" w:id="1">
    <w:p w14:paraId="7E212A01" w14:textId="77777777" w:rsidR="00B84FD3" w:rsidRDefault="00B84F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ECF83" w14:textId="77777777" w:rsidR="00A80B4C" w:rsidRDefault="00A80B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A2991" w14:textId="3C659254" w:rsidR="00A80B4C" w:rsidRDefault="00A80B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7B8E7" w14:textId="77777777" w:rsidR="00A80B4C" w:rsidRDefault="00A80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510E3"/>
    <w:multiLevelType w:val="hybridMultilevel"/>
    <w:tmpl w:val="F9749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C0627F"/>
    <w:multiLevelType w:val="hybridMultilevel"/>
    <w:tmpl w:val="D45ED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66831"/>
    <w:multiLevelType w:val="hybridMultilevel"/>
    <w:tmpl w:val="9AC27F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37321"/>
    <w:multiLevelType w:val="hybridMultilevel"/>
    <w:tmpl w:val="0CBA85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99795A"/>
    <w:multiLevelType w:val="hybridMultilevel"/>
    <w:tmpl w:val="8AA2E78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85E6D"/>
    <w:multiLevelType w:val="hybridMultilevel"/>
    <w:tmpl w:val="8A80C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EE379F"/>
    <w:multiLevelType w:val="hybridMultilevel"/>
    <w:tmpl w:val="86783A44"/>
    <w:lvl w:ilvl="0" w:tplc="234214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9A6C95"/>
    <w:multiLevelType w:val="hybridMultilevel"/>
    <w:tmpl w:val="A7FC20B8"/>
    <w:lvl w:ilvl="0" w:tplc="EEF4BD3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38276D0"/>
    <w:multiLevelType w:val="hybridMultilevel"/>
    <w:tmpl w:val="AC000A04"/>
    <w:lvl w:ilvl="0" w:tplc="32B82A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FB2B7B"/>
    <w:multiLevelType w:val="hybridMultilevel"/>
    <w:tmpl w:val="C3E2698C"/>
    <w:lvl w:ilvl="0" w:tplc="4594B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7060D7"/>
    <w:multiLevelType w:val="hybridMultilevel"/>
    <w:tmpl w:val="C3DC55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8E1509D"/>
    <w:multiLevelType w:val="hybridMultilevel"/>
    <w:tmpl w:val="AD18E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2E628F"/>
    <w:multiLevelType w:val="hybridMultilevel"/>
    <w:tmpl w:val="E5F6D1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536648"/>
    <w:multiLevelType w:val="hybridMultilevel"/>
    <w:tmpl w:val="313EA16C"/>
    <w:lvl w:ilvl="0" w:tplc="5674F1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AA131E"/>
    <w:multiLevelType w:val="hybridMultilevel"/>
    <w:tmpl w:val="2F6EE0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2F0340B"/>
    <w:multiLevelType w:val="hybridMultilevel"/>
    <w:tmpl w:val="0D548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FC401B"/>
    <w:multiLevelType w:val="hybridMultilevel"/>
    <w:tmpl w:val="9EEC4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F752AC"/>
    <w:multiLevelType w:val="hybridMultilevel"/>
    <w:tmpl w:val="2760E75A"/>
    <w:lvl w:ilvl="0" w:tplc="CDC2469C">
      <w:numFmt w:val="bullet"/>
      <w:lvlText w:val="•"/>
      <w:lvlJc w:val="left"/>
      <w:pPr>
        <w:ind w:left="1080" w:hanging="360"/>
      </w:pPr>
      <w:rPr>
        <w:rFonts w:ascii="Calibri" w:eastAsiaTheme="minorHAnsi" w:hAnsi="Calibri" w:cs="Calibri"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E74700B"/>
    <w:multiLevelType w:val="hybridMultilevel"/>
    <w:tmpl w:val="68C0039A"/>
    <w:lvl w:ilvl="0" w:tplc="234214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90043E"/>
    <w:multiLevelType w:val="hybridMultilevel"/>
    <w:tmpl w:val="0D548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5"/>
  </w:num>
  <w:num w:numId="4">
    <w:abstractNumId w:val="19"/>
  </w:num>
  <w:num w:numId="5">
    <w:abstractNumId w:val="9"/>
  </w:num>
  <w:num w:numId="6">
    <w:abstractNumId w:val="13"/>
  </w:num>
  <w:num w:numId="7">
    <w:abstractNumId w:val="8"/>
  </w:num>
  <w:num w:numId="8">
    <w:abstractNumId w:val="3"/>
  </w:num>
  <w:num w:numId="9">
    <w:abstractNumId w:val="1"/>
  </w:num>
  <w:num w:numId="10">
    <w:abstractNumId w:val="2"/>
  </w:num>
  <w:num w:numId="11">
    <w:abstractNumId w:val="7"/>
  </w:num>
  <w:num w:numId="12">
    <w:abstractNumId w:val="16"/>
  </w:num>
  <w:num w:numId="13">
    <w:abstractNumId w:val="12"/>
  </w:num>
  <w:num w:numId="14">
    <w:abstractNumId w:val="4"/>
  </w:num>
  <w:num w:numId="15">
    <w:abstractNumId w:val="10"/>
  </w:num>
  <w:num w:numId="16">
    <w:abstractNumId w:val="18"/>
  </w:num>
  <w:num w:numId="17">
    <w:abstractNumId w:val="6"/>
  </w:num>
  <w:num w:numId="18">
    <w:abstractNumId w:val="0"/>
  </w:num>
  <w:num w:numId="19">
    <w:abstractNumId w:val="1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828"/>
    <w:rsid w:val="00050231"/>
    <w:rsid w:val="000542B3"/>
    <w:rsid w:val="000704DD"/>
    <w:rsid w:val="00082F85"/>
    <w:rsid w:val="000A1D88"/>
    <w:rsid w:val="000B2B0D"/>
    <w:rsid w:val="000D0DDA"/>
    <w:rsid w:val="000E5602"/>
    <w:rsid w:val="000E6FDF"/>
    <w:rsid w:val="000F3385"/>
    <w:rsid w:val="00102FFB"/>
    <w:rsid w:val="00117D78"/>
    <w:rsid w:val="00120C19"/>
    <w:rsid w:val="0014161B"/>
    <w:rsid w:val="00143B7B"/>
    <w:rsid w:val="00145494"/>
    <w:rsid w:val="00147B8A"/>
    <w:rsid w:val="00150937"/>
    <w:rsid w:val="001572E0"/>
    <w:rsid w:val="001648B4"/>
    <w:rsid w:val="00167286"/>
    <w:rsid w:val="00196A6F"/>
    <w:rsid w:val="001A4BC2"/>
    <w:rsid w:val="001B705A"/>
    <w:rsid w:val="001C7DA1"/>
    <w:rsid w:val="001D21A1"/>
    <w:rsid w:val="001F260E"/>
    <w:rsid w:val="001F450C"/>
    <w:rsid w:val="002010C4"/>
    <w:rsid w:val="00204569"/>
    <w:rsid w:val="00205C4D"/>
    <w:rsid w:val="002125A7"/>
    <w:rsid w:val="002144F0"/>
    <w:rsid w:val="00215181"/>
    <w:rsid w:val="0023125D"/>
    <w:rsid w:val="00233D7E"/>
    <w:rsid w:val="0023513A"/>
    <w:rsid w:val="00241711"/>
    <w:rsid w:val="00241B24"/>
    <w:rsid w:val="002441AF"/>
    <w:rsid w:val="002535BC"/>
    <w:rsid w:val="00277A18"/>
    <w:rsid w:val="0028380C"/>
    <w:rsid w:val="0029469E"/>
    <w:rsid w:val="00296F46"/>
    <w:rsid w:val="002C020B"/>
    <w:rsid w:val="002C033C"/>
    <w:rsid w:val="002C4734"/>
    <w:rsid w:val="002C7981"/>
    <w:rsid w:val="002D6BC0"/>
    <w:rsid w:val="00306742"/>
    <w:rsid w:val="00307AD2"/>
    <w:rsid w:val="0032191F"/>
    <w:rsid w:val="00322D09"/>
    <w:rsid w:val="00332659"/>
    <w:rsid w:val="00360674"/>
    <w:rsid w:val="00363ABF"/>
    <w:rsid w:val="003857D6"/>
    <w:rsid w:val="003B78F7"/>
    <w:rsid w:val="003C37DA"/>
    <w:rsid w:val="003D1E1B"/>
    <w:rsid w:val="003F41E9"/>
    <w:rsid w:val="00400C5E"/>
    <w:rsid w:val="00401CBE"/>
    <w:rsid w:val="00412AA1"/>
    <w:rsid w:val="00415080"/>
    <w:rsid w:val="0043467D"/>
    <w:rsid w:val="00435904"/>
    <w:rsid w:val="00436167"/>
    <w:rsid w:val="00442C42"/>
    <w:rsid w:val="0044733B"/>
    <w:rsid w:val="004576FB"/>
    <w:rsid w:val="004654B0"/>
    <w:rsid w:val="004761A2"/>
    <w:rsid w:val="00480F8E"/>
    <w:rsid w:val="004827CB"/>
    <w:rsid w:val="00490051"/>
    <w:rsid w:val="004A17B2"/>
    <w:rsid w:val="004A3083"/>
    <w:rsid w:val="004A7756"/>
    <w:rsid w:val="004C0912"/>
    <w:rsid w:val="004C1F11"/>
    <w:rsid w:val="004C2D44"/>
    <w:rsid w:val="004C55F9"/>
    <w:rsid w:val="004D25BD"/>
    <w:rsid w:val="004D5C70"/>
    <w:rsid w:val="004E4B68"/>
    <w:rsid w:val="004F077B"/>
    <w:rsid w:val="004F7602"/>
    <w:rsid w:val="005102F5"/>
    <w:rsid w:val="00523E66"/>
    <w:rsid w:val="00525DDF"/>
    <w:rsid w:val="00537613"/>
    <w:rsid w:val="00537DE7"/>
    <w:rsid w:val="00540828"/>
    <w:rsid w:val="0055709F"/>
    <w:rsid w:val="00563306"/>
    <w:rsid w:val="0059362A"/>
    <w:rsid w:val="005A4EC8"/>
    <w:rsid w:val="005B7322"/>
    <w:rsid w:val="005F07FB"/>
    <w:rsid w:val="00630330"/>
    <w:rsid w:val="00634EF8"/>
    <w:rsid w:val="00650D58"/>
    <w:rsid w:val="0067109E"/>
    <w:rsid w:val="0067178D"/>
    <w:rsid w:val="00691179"/>
    <w:rsid w:val="0069208A"/>
    <w:rsid w:val="006A2862"/>
    <w:rsid w:val="006A5DDA"/>
    <w:rsid w:val="006B51CB"/>
    <w:rsid w:val="006D089A"/>
    <w:rsid w:val="006D697A"/>
    <w:rsid w:val="006E324D"/>
    <w:rsid w:val="0070644E"/>
    <w:rsid w:val="00706F57"/>
    <w:rsid w:val="00712B09"/>
    <w:rsid w:val="00725986"/>
    <w:rsid w:val="00740ABA"/>
    <w:rsid w:val="007532A6"/>
    <w:rsid w:val="007630CC"/>
    <w:rsid w:val="00766D48"/>
    <w:rsid w:val="00770452"/>
    <w:rsid w:val="00771BAA"/>
    <w:rsid w:val="00772794"/>
    <w:rsid w:val="00776415"/>
    <w:rsid w:val="00785585"/>
    <w:rsid w:val="00786853"/>
    <w:rsid w:val="0079683F"/>
    <w:rsid w:val="007A7F01"/>
    <w:rsid w:val="007B2F5D"/>
    <w:rsid w:val="007B6DF6"/>
    <w:rsid w:val="007E5B25"/>
    <w:rsid w:val="007E65C1"/>
    <w:rsid w:val="007F393E"/>
    <w:rsid w:val="007F5D6A"/>
    <w:rsid w:val="008072AD"/>
    <w:rsid w:val="00810310"/>
    <w:rsid w:val="008103C4"/>
    <w:rsid w:val="00855155"/>
    <w:rsid w:val="0088298A"/>
    <w:rsid w:val="00892DBF"/>
    <w:rsid w:val="008A4BCA"/>
    <w:rsid w:val="008B78CC"/>
    <w:rsid w:val="008D0F94"/>
    <w:rsid w:val="008E068E"/>
    <w:rsid w:val="008E44F1"/>
    <w:rsid w:val="008E7032"/>
    <w:rsid w:val="008F6F89"/>
    <w:rsid w:val="00913D6E"/>
    <w:rsid w:val="0091468E"/>
    <w:rsid w:val="00921037"/>
    <w:rsid w:val="00927D5D"/>
    <w:rsid w:val="00937082"/>
    <w:rsid w:val="009501A6"/>
    <w:rsid w:val="0095662B"/>
    <w:rsid w:val="009728F3"/>
    <w:rsid w:val="009832AC"/>
    <w:rsid w:val="00986234"/>
    <w:rsid w:val="00997EF7"/>
    <w:rsid w:val="009A5241"/>
    <w:rsid w:val="009B616C"/>
    <w:rsid w:val="009D2E0B"/>
    <w:rsid w:val="009D330E"/>
    <w:rsid w:val="009F654C"/>
    <w:rsid w:val="00A14C6D"/>
    <w:rsid w:val="00A16583"/>
    <w:rsid w:val="00A172AD"/>
    <w:rsid w:val="00A266FE"/>
    <w:rsid w:val="00A301B9"/>
    <w:rsid w:val="00A3265B"/>
    <w:rsid w:val="00A42C25"/>
    <w:rsid w:val="00A456FE"/>
    <w:rsid w:val="00A80B4C"/>
    <w:rsid w:val="00A820AF"/>
    <w:rsid w:val="00AA6D1A"/>
    <w:rsid w:val="00AB2AD1"/>
    <w:rsid w:val="00AC4932"/>
    <w:rsid w:val="00AE1FE9"/>
    <w:rsid w:val="00B0678C"/>
    <w:rsid w:val="00B22217"/>
    <w:rsid w:val="00B23472"/>
    <w:rsid w:val="00B243D7"/>
    <w:rsid w:val="00B25B01"/>
    <w:rsid w:val="00B26402"/>
    <w:rsid w:val="00B2785D"/>
    <w:rsid w:val="00B56CC4"/>
    <w:rsid w:val="00B84FD3"/>
    <w:rsid w:val="00BA7489"/>
    <w:rsid w:val="00BB0B9D"/>
    <w:rsid w:val="00BD23C1"/>
    <w:rsid w:val="00BD4B9D"/>
    <w:rsid w:val="00BE0B3F"/>
    <w:rsid w:val="00BF560A"/>
    <w:rsid w:val="00C01D1C"/>
    <w:rsid w:val="00C0386E"/>
    <w:rsid w:val="00C076C4"/>
    <w:rsid w:val="00C27F5C"/>
    <w:rsid w:val="00C35808"/>
    <w:rsid w:val="00C53A45"/>
    <w:rsid w:val="00C75772"/>
    <w:rsid w:val="00C76BE7"/>
    <w:rsid w:val="00CB3B5C"/>
    <w:rsid w:val="00CE617C"/>
    <w:rsid w:val="00CF1991"/>
    <w:rsid w:val="00D00EEA"/>
    <w:rsid w:val="00D1533E"/>
    <w:rsid w:val="00D565C2"/>
    <w:rsid w:val="00D76009"/>
    <w:rsid w:val="00DA3763"/>
    <w:rsid w:val="00DA6768"/>
    <w:rsid w:val="00DA7F84"/>
    <w:rsid w:val="00DB0AB9"/>
    <w:rsid w:val="00DD6DF2"/>
    <w:rsid w:val="00E050CD"/>
    <w:rsid w:val="00E0752B"/>
    <w:rsid w:val="00E10BFE"/>
    <w:rsid w:val="00E17585"/>
    <w:rsid w:val="00E2008D"/>
    <w:rsid w:val="00E22AA8"/>
    <w:rsid w:val="00E22CAE"/>
    <w:rsid w:val="00E273E0"/>
    <w:rsid w:val="00E33B53"/>
    <w:rsid w:val="00E347EB"/>
    <w:rsid w:val="00E36003"/>
    <w:rsid w:val="00E4324B"/>
    <w:rsid w:val="00E53A79"/>
    <w:rsid w:val="00E54A11"/>
    <w:rsid w:val="00E57C10"/>
    <w:rsid w:val="00E74977"/>
    <w:rsid w:val="00E82F01"/>
    <w:rsid w:val="00E84DA6"/>
    <w:rsid w:val="00E90C86"/>
    <w:rsid w:val="00EA3B3F"/>
    <w:rsid w:val="00EB4465"/>
    <w:rsid w:val="00EC3DC6"/>
    <w:rsid w:val="00ED6CD7"/>
    <w:rsid w:val="00ED7B4D"/>
    <w:rsid w:val="00EF2244"/>
    <w:rsid w:val="00EF3032"/>
    <w:rsid w:val="00EF6104"/>
    <w:rsid w:val="00F00998"/>
    <w:rsid w:val="00F078BF"/>
    <w:rsid w:val="00F347DB"/>
    <w:rsid w:val="00F40931"/>
    <w:rsid w:val="00F60E64"/>
    <w:rsid w:val="00F66D8C"/>
    <w:rsid w:val="00F769F9"/>
    <w:rsid w:val="00F76AB2"/>
    <w:rsid w:val="00F77BA6"/>
    <w:rsid w:val="00FA29B3"/>
    <w:rsid w:val="00FA42F3"/>
    <w:rsid w:val="00FA4534"/>
    <w:rsid w:val="00FA534E"/>
    <w:rsid w:val="00FA56AD"/>
    <w:rsid w:val="00FC6BB3"/>
    <w:rsid w:val="00FE274F"/>
    <w:rsid w:val="00FE7267"/>
    <w:rsid w:val="00FF58ED"/>
    <w:rsid w:val="00FF63F3"/>
    <w:rsid w:val="3E82E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39EFB"/>
  <w15:chartTrackingRefBased/>
  <w15:docId w15:val="{14C9AFC0-0963-4367-9E4B-9938E53A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rsid w:val="0054082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540828"/>
    <w:pPr>
      <w:ind w:left="720"/>
      <w:contextualSpacing/>
    </w:pPr>
  </w:style>
  <w:style w:type="paragraph" w:styleId="BalloonText">
    <w:name w:val="Balloon Text"/>
    <w:basedOn w:val="Normal"/>
    <w:link w:val="BalloonTextChar"/>
    <w:uiPriority w:val="99"/>
    <w:semiHidden/>
    <w:unhideWhenUsed/>
    <w:rsid w:val="00A26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6FE"/>
    <w:rPr>
      <w:rFonts w:ascii="Segoe UI" w:hAnsi="Segoe UI" w:cs="Segoe UI"/>
      <w:sz w:val="18"/>
      <w:szCs w:val="18"/>
    </w:rPr>
  </w:style>
  <w:style w:type="character" w:styleId="Hyperlink">
    <w:name w:val="Hyperlink"/>
    <w:basedOn w:val="DefaultParagraphFont"/>
    <w:uiPriority w:val="99"/>
    <w:unhideWhenUsed/>
    <w:rsid w:val="0069208A"/>
    <w:rPr>
      <w:color w:val="0563C1" w:themeColor="hyperlink"/>
      <w:u w:val="single"/>
    </w:rPr>
  </w:style>
  <w:style w:type="paragraph" w:styleId="NormalWeb">
    <w:name w:val="Normal (Web)"/>
    <w:basedOn w:val="Normal"/>
    <w:uiPriority w:val="99"/>
    <w:unhideWhenUsed/>
    <w:rsid w:val="00630330"/>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A80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B4C"/>
  </w:style>
  <w:style w:type="paragraph" w:styleId="Footer">
    <w:name w:val="footer"/>
    <w:basedOn w:val="Normal"/>
    <w:link w:val="FooterChar"/>
    <w:uiPriority w:val="99"/>
    <w:unhideWhenUsed/>
    <w:rsid w:val="00A80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B4C"/>
  </w:style>
  <w:style w:type="character" w:styleId="UnresolvedMention">
    <w:name w:val="Unresolved Mention"/>
    <w:basedOn w:val="DefaultParagraphFont"/>
    <w:uiPriority w:val="99"/>
    <w:semiHidden/>
    <w:unhideWhenUsed/>
    <w:rsid w:val="0023513A"/>
    <w:rPr>
      <w:color w:val="605E5C"/>
      <w:shd w:val="clear" w:color="auto" w:fill="E1DFDD"/>
    </w:rPr>
  </w:style>
  <w:style w:type="paragraph" w:customStyle="1" w:styleId="xmsonormal">
    <w:name w:val="x_msonormal"/>
    <w:basedOn w:val="Normal"/>
    <w:rsid w:val="00CF19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131238">
      <w:bodyDiv w:val="1"/>
      <w:marLeft w:val="0"/>
      <w:marRight w:val="0"/>
      <w:marTop w:val="0"/>
      <w:marBottom w:val="0"/>
      <w:divBdr>
        <w:top w:val="none" w:sz="0" w:space="0" w:color="auto"/>
        <w:left w:val="none" w:sz="0" w:space="0" w:color="auto"/>
        <w:bottom w:val="none" w:sz="0" w:space="0" w:color="auto"/>
        <w:right w:val="none" w:sz="0" w:space="0" w:color="auto"/>
      </w:divBdr>
      <w:divsChild>
        <w:div w:id="41515197">
          <w:marLeft w:val="0"/>
          <w:marRight w:val="0"/>
          <w:marTop w:val="0"/>
          <w:marBottom w:val="0"/>
          <w:divBdr>
            <w:top w:val="none" w:sz="0" w:space="0" w:color="auto"/>
            <w:left w:val="none" w:sz="0" w:space="0" w:color="auto"/>
            <w:bottom w:val="none" w:sz="0" w:space="0" w:color="auto"/>
            <w:right w:val="none" w:sz="0" w:space="0" w:color="auto"/>
          </w:divBdr>
        </w:div>
        <w:div w:id="279383723">
          <w:marLeft w:val="0"/>
          <w:marRight w:val="0"/>
          <w:marTop w:val="0"/>
          <w:marBottom w:val="0"/>
          <w:divBdr>
            <w:top w:val="none" w:sz="0" w:space="0" w:color="auto"/>
            <w:left w:val="none" w:sz="0" w:space="0" w:color="auto"/>
            <w:bottom w:val="none" w:sz="0" w:space="0" w:color="auto"/>
            <w:right w:val="none" w:sz="0" w:space="0" w:color="auto"/>
          </w:divBdr>
        </w:div>
        <w:div w:id="457841130">
          <w:marLeft w:val="0"/>
          <w:marRight w:val="0"/>
          <w:marTop w:val="0"/>
          <w:marBottom w:val="0"/>
          <w:divBdr>
            <w:top w:val="none" w:sz="0" w:space="0" w:color="auto"/>
            <w:left w:val="none" w:sz="0" w:space="0" w:color="auto"/>
            <w:bottom w:val="none" w:sz="0" w:space="0" w:color="auto"/>
            <w:right w:val="none" w:sz="0" w:space="0" w:color="auto"/>
          </w:divBdr>
        </w:div>
        <w:div w:id="661858929">
          <w:marLeft w:val="0"/>
          <w:marRight w:val="0"/>
          <w:marTop w:val="0"/>
          <w:marBottom w:val="0"/>
          <w:divBdr>
            <w:top w:val="none" w:sz="0" w:space="0" w:color="auto"/>
            <w:left w:val="none" w:sz="0" w:space="0" w:color="auto"/>
            <w:bottom w:val="none" w:sz="0" w:space="0" w:color="auto"/>
            <w:right w:val="none" w:sz="0" w:space="0" w:color="auto"/>
          </w:divBdr>
        </w:div>
        <w:div w:id="674959911">
          <w:marLeft w:val="0"/>
          <w:marRight w:val="0"/>
          <w:marTop w:val="0"/>
          <w:marBottom w:val="0"/>
          <w:divBdr>
            <w:top w:val="none" w:sz="0" w:space="0" w:color="auto"/>
            <w:left w:val="none" w:sz="0" w:space="0" w:color="auto"/>
            <w:bottom w:val="none" w:sz="0" w:space="0" w:color="auto"/>
            <w:right w:val="none" w:sz="0" w:space="0" w:color="auto"/>
          </w:divBdr>
        </w:div>
        <w:div w:id="802625855">
          <w:marLeft w:val="0"/>
          <w:marRight w:val="0"/>
          <w:marTop w:val="0"/>
          <w:marBottom w:val="0"/>
          <w:divBdr>
            <w:top w:val="none" w:sz="0" w:space="0" w:color="auto"/>
            <w:left w:val="none" w:sz="0" w:space="0" w:color="auto"/>
            <w:bottom w:val="none" w:sz="0" w:space="0" w:color="auto"/>
            <w:right w:val="none" w:sz="0" w:space="0" w:color="auto"/>
          </w:divBdr>
        </w:div>
        <w:div w:id="959915425">
          <w:marLeft w:val="0"/>
          <w:marRight w:val="0"/>
          <w:marTop w:val="0"/>
          <w:marBottom w:val="0"/>
          <w:divBdr>
            <w:top w:val="none" w:sz="0" w:space="0" w:color="auto"/>
            <w:left w:val="none" w:sz="0" w:space="0" w:color="auto"/>
            <w:bottom w:val="none" w:sz="0" w:space="0" w:color="auto"/>
            <w:right w:val="none" w:sz="0" w:space="0" w:color="auto"/>
          </w:divBdr>
        </w:div>
        <w:div w:id="1102803947">
          <w:marLeft w:val="0"/>
          <w:marRight w:val="0"/>
          <w:marTop w:val="0"/>
          <w:marBottom w:val="0"/>
          <w:divBdr>
            <w:top w:val="none" w:sz="0" w:space="0" w:color="auto"/>
            <w:left w:val="none" w:sz="0" w:space="0" w:color="auto"/>
            <w:bottom w:val="none" w:sz="0" w:space="0" w:color="auto"/>
            <w:right w:val="none" w:sz="0" w:space="0" w:color="auto"/>
          </w:divBdr>
        </w:div>
        <w:div w:id="1161778165">
          <w:marLeft w:val="0"/>
          <w:marRight w:val="0"/>
          <w:marTop w:val="0"/>
          <w:marBottom w:val="0"/>
          <w:divBdr>
            <w:top w:val="none" w:sz="0" w:space="0" w:color="auto"/>
            <w:left w:val="none" w:sz="0" w:space="0" w:color="auto"/>
            <w:bottom w:val="none" w:sz="0" w:space="0" w:color="auto"/>
            <w:right w:val="none" w:sz="0" w:space="0" w:color="auto"/>
          </w:divBdr>
        </w:div>
        <w:div w:id="1209105447">
          <w:marLeft w:val="0"/>
          <w:marRight w:val="0"/>
          <w:marTop w:val="0"/>
          <w:marBottom w:val="0"/>
          <w:divBdr>
            <w:top w:val="none" w:sz="0" w:space="0" w:color="auto"/>
            <w:left w:val="none" w:sz="0" w:space="0" w:color="auto"/>
            <w:bottom w:val="none" w:sz="0" w:space="0" w:color="auto"/>
            <w:right w:val="none" w:sz="0" w:space="0" w:color="auto"/>
          </w:divBdr>
        </w:div>
        <w:div w:id="2013754854">
          <w:marLeft w:val="0"/>
          <w:marRight w:val="0"/>
          <w:marTop w:val="0"/>
          <w:marBottom w:val="0"/>
          <w:divBdr>
            <w:top w:val="none" w:sz="0" w:space="0" w:color="auto"/>
            <w:left w:val="none" w:sz="0" w:space="0" w:color="auto"/>
            <w:bottom w:val="none" w:sz="0" w:space="0" w:color="auto"/>
            <w:right w:val="none" w:sz="0" w:space="0" w:color="auto"/>
          </w:divBdr>
        </w:div>
        <w:div w:id="2141873334">
          <w:marLeft w:val="0"/>
          <w:marRight w:val="0"/>
          <w:marTop w:val="0"/>
          <w:marBottom w:val="0"/>
          <w:divBdr>
            <w:top w:val="none" w:sz="0" w:space="0" w:color="auto"/>
            <w:left w:val="none" w:sz="0" w:space="0" w:color="auto"/>
            <w:bottom w:val="none" w:sz="0" w:space="0" w:color="auto"/>
            <w:right w:val="none" w:sz="0" w:space="0" w:color="auto"/>
          </w:divBdr>
        </w:div>
      </w:divsChild>
    </w:div>
    <w:div w:id="2033190485">
      <w:bodyDiv w:val="1"/>
      <w:marLeft w:val="0"/>
      <w:marRight w:val="0"/>
      <w:marTop w:val="0"/>
      <w:marBottom w:val="0"/>
      <w:divBdr>
        <w:top w:val="none" w:sz="0" w:space="0" w:color="auto"/>
        <w:left w:val="none" w:sz="0" w:space="0" w:color="auto"/>
        <w:bottom w:val="none" w:sz="0" w:space="0" w:color="auto"/>
        <w:right w:val="none" w:sz="0" w:space="0" w:color="auto"/>
      </w:divBdr>
    </w:div>
    <w:div w:id="213078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D79D3-0E8C-4F56-BB40-37BEC858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 Campbell</dc:creator>
  <cp:keywords/>
  <dc:description/>
  <cp:lastModifiedBy>Melanie Ulrich</cp:lastModifiedBy>
  <cp:revision>3</cp:revision>
  <cp:lastPrinted>2018-10-19T12:17:00Z</cp:lastPrinted>
  <dcterms:created xsi:type="dcterms:W3CDTF">2021-04-15T16:53:00Z</dcterms:created>
  <dcterms:modified xsi:type="dcterms:W3CDTF">2021-04-15T16:54:00Z</dcterms:modified>
</cp:coreProperties>
</file>