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AC" w:rsidRPr="005A064F" w:rsidRDefault="00A722AC" w:rsidP="00A722AC">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bookmarkStart w:id="23" w:name="_Hlk62737597"/>
      <w:r w:rsidRPr="005A064F">
        <w:rPr>
          <w:rFonts w:cstheme="minorHAnsi"/>
          <w:b/>
          <w:u w:val="single"/>
        </w:rPr>
        <w:t>Meeting Rationale</w:t>
      </w:r>
    </w:p>
    <w:p w:rsidR="00A722AC" w:rsidRPr="005A064F" w:rsidRDefault="00A722AC" w:rsidP="00A722AC">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A722AC" w:rsidRPr="005A064F" w:rsidRDefault="00A722AC" w:rsidP="00A722AC">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722AC" w:rsidRPr="005A064F" w:rsidRDefault="00A722AC" w:rsidP="00A722AC">
      <w:pPr>
        <w:jc w:val="center"/>
        <w:rPr>
          <w:rFonts w:cstheme="minorHAnsi"/>
        </w:rPr>
      </w:pPr>
    </w:p>
    <w:p w:rsidR="00A722AC" w:rsidRPr="005A064F" w:rsidRDefault="00A722AC" w:rsidP="00A722AC">
      <w:pPr>
        <w:jc w:val="center"/>
        <w:rPr>
          <w:rFonts w:cstheme="minorHAnsi"/>
          <w:b/>
        </w:rPr>
      </w:pPr>
      <w:r w:rsidRPr="005A064F">
        <w:rPr>
          <w:rFonts w:cstheme="minorHAnsi"/>
          <w:b/>
        </w:rPr>
        <w:t>FSWC-Lee Collegiate High School</w:t>
      </w:r>
    </w:p>
    <w:p w:rsidR="00A722AC" w:rsidRDefault="00A722AC" w:rsidP="00A722AC">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722AC" w:rsidRDefault="00A722AC" w:rsidP="00A722AC">
      <w:pPr>
        <w:jc w:val="center"/>
        <w:rPr>
          <w:color w:val="1F497D"/>
        </w:rPr>
      </w:pPr>
    </w:p>
    <w:p w:rsidR="00A722AC" w:rsidRPr="002E3075" w:rsidRDefault="00A722AC" w:rsidP="00A722AC">
      <w:pPr>
        <w:rPr>
          <w:rFonts w:cstheme="minorHAnsi"/>
          <w:b/>
        </w:rPr>
      </w:pPr>
      <w:r>
        <w:rPr>
          <w:color w:val="1F497D"/>
        </w:rPr>
        <w:t>10/14/2020</w:t>
      </w:r>
    </w:p>
    <w:p w:rsidR="00A722AC" w:rsidRDefault="00A722AC" w:rsidP="00A722AC">
      <w:r>
        <w:t>Thanks for the collaborative discussion and openness to getting things done!</w:t>
      </w:r>
    </w:p>
    <w:p w:rsidR="00A722AC" w:rsidRDefault="00A722AC" w:rsidP="00A722AC">
      <w:r>
        <w:t>We agreed to:</w:t>
      </w:r>
    </w:p>
    <w:p w:rsidR="00A722AC" w:rsidRDefault="00A722AC" w:rsidP="00A722AC">
      <w:r>
        <w:t xml:space="preserve">Spirit week for the week of Oct 26 through Oct 30.  Friday of that week will be an Activity Day with school hours from 8:00 until 11:00.  </w:t>
      </w:r>
      <w:r>
        <w:rPr>
          <w:u w:val="single"/>
        </w:rPr>
        <w:t>Grades are due in FOCUS by that afternoon.</w:t>
      </w:r>
    </w:p>
    <w:p w:rsidR="00A722AC" w:rsidRDefault="00A722AC" w:rsidP="00A722AC">
      <w:r>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722AC" w:rsidRDefault="00A722AC" w:rsidP="00A722AC">
      <w:r>
        <w:t xml:space="preserve">Complete a practice ELIOT observation on paper with your buddy teacher.  You can be observed by the same person.  </w:t>
      </w:r>
      <w:r>
        <w:rPr>
          <w:u w:val="single"/>
        </w:rPr>
        <w:t>We need to meet again next week</w:t>
      </w:r>
      <w:r>
        <w:t xml:space="preserve"> to de-brief and get ready to schedule some 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w:t>
      </w:r>
      <w:r>
        <w:lastRenderedPageBreak/>
        <w:t xml:space="preserve">everything).  Suggested observation time is 20 minutes and if you schedule that time around a transition of activities, you end up with more boxes checked </w:t>
      </w:r>
      <w:r>
        <w:rPr>
          <w:rFonts w:ascii="Wingdings" w:hAnsi="Wingdings"/>
        </w:rPr>
        <w:t></w:t>
      </w:r>
      <w:r>
        <w:t>.</w:t>
      </w:r>
    </w:p>
    <w:p w:rsidR="00A722AC" w:rsidRDefault="00A722AC" w:rsidP="00A722AC">
      <w:r>
        <w:t>We talked about:</w:t>
      </w:r>
    </w:p>
    <w:p w:rsidR="00A722AC" w:rsidRDefault="00A722AC" w:rsidP="00A722AC">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2041CB" w:rsidRDefault="002041CB">
      <w:bookmarkStart w:id="24" w:name="_GoBack"/>
      <w:bookmarkEnd w:id="24"/>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AC"/>
    <w:rsid w:val="002041CB"/>
    <w:rsid w:val="00A7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D1506-0589-46C7-8643-AC60E1B3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2021-01-28T19:47:00Z</dcterms:created>
  <dcterms:modified xsi:type="dcterms:W3CDTF">2021-01-28T19:47:00Z</dcterms:modified>
</cp:coreProperties>
</file>