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EF17B" w14:textId="77777777" w:rsidR="007937CA" w:rsidRDefault="007937CA" w:rsidP="00535C80">
      <w:pPr>
        <w:pStyle w:val="Heading1"/>
        <w:rPr>
          <w:rFonts w:asciiTheme="minorHAnsi" w:hAnsiTheme="minorHAnsi"/>
          <w:color w:val="auto"/>
        </w:rPr>
      </w:pPr>
      <w:bookmarkStart w:id="0" w:name="_GoBack"/>
      <w:bookmarkEnd w:id="0"/>
      <w:r>
        <w:rPr>
          <w:noProof/>
        </w:rPr>
        <w:drawing>
          <wp:anchor distT="0" distB="0" distL="114300" distR="114300" simplePos="0" relativeHeight="251659264" behindDoc="0" locked="0" layoutInCell="1" allowOverlap="1" wp14:anchorId="6777FE65" wp14:editId="01674E00">
            <wp:simplePos x="0" y="0"/>
            <wp:positionH relativeFrom="column">
              <wp:posOffset>3305175</wp:posOffset>
            </wp:positionH>
            <wp:positionV relativeFrom="paragraph">
              <wp:posOffset>-66675</wp:posOffset>
            </wp:positionV>
            <wp:extent cx="2512695" cy="752496"/>
            <wp:effectExtent l="0" t="0" r="0" b="0"/>
            <wp:wrapNone/>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2695" cy="75249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Theme="minorHAnsi" w:hAnsiTheme="minorHAnsi"/>
          <w:color w:val="auto"/>
        </w:rPr>
        <w:tab/>
      </w:r>
      <w:r>
        <w:rPr>
          <w:rFonts w:asciiTheme="minorHAnsi" w:hAnsiTheme="minorHAnsi"/>
          <w:color w:val="auto"/>
        </w:rPr>
        <w:tab/>
      </w:r>
    </w:p>
    <w:p w14:paraId="1882F48C" w14:textId="77777777" w:rsidR="00535C80" w:rsidRPr="006C6CD3" w:rsidRDefault="00535C80" w:rsidP="007937CA">
      <w:pPr>
        <w:pStyle w:val="Heading1"/>
        <w:jc w:val="center"/>
        <w:rPr>
          <w:rStyle w:val="Strong"/>
          <w:color w:val="auto"/>
        </w:rPr>
      </w:pPr>
      <w:r w:rsidRPr="006C6CD3">
        <w:rPr>
          <w:rFonts w:asciiTheme="minorHAnsi" w:hAnsiTheme="minorHAnsi"/>
          <w:color w:val="auto"/>
        </w:rPr>
        <w:t>FACULTY MENTORING</w:t>
      </w:r>
    </w:p>
    <w:p w14:paraId="72EC51CF" w14:textId="77777777" w:rsidR="00535C80" w:rsidRPr="006C6CD3" w:rsidRDefault="00535C80" w:rsidP="00535C80">
      <w:pPr>
        <w:rPr>
          <w:sz w:val="24"/>
          <w:szCs w:val="24"/>
        </w:rPr>
      </w:pPr>
      <w:r>
        <w:rPr>
          <w:sz w:val="24"/>
          <w:szCs w:val="24"/>
        </w:rPr>
        <w:t>Mentors will</w:t>
      </w:r>
      <w:r w:rsidRPr="006C6CD3">
        <w:rPr>
          <w:sz w:val="24"/>
          <w:szCs w:val="24"/>
        </w:rPr>
        <w:t xml:space="preserve"> provide guidance </w:t>
      </w:r>
      <w:r>
        <w:rPr>
          <w:sz w:val="24"/>
          <w:szCs w:val="24"/>
        </w:rPr>
        <w:t xml:space="preserve">to new full-time and adjunct faculty, helping them to understand </w:t>
      </w:r>
      <w:r w:rsidRPr="006C6CD3">
        <w:rPr>
          <w:sz w:val="24"/>
          <w:szCs w:val="24"/>
        </w:rPr>
        <w:t>the informal and formal policies and procedures needed t</w:t>
      </w:r>
      <w:r>
        <w:rPr>
          <w:sz w:val="24"/>
          <w:szCs w:val="24"/>
        </w:rPr>
        <w:t>o be successful in their role at FSW</w:t>
      </w:r>
      <w:r w:rsidRPr="006C6CD3">
        <w:rPr>
          <w:sz w:val="24"/>
          <w:szCs w:val="24"/>
        </w:rPr>
        <w:t xml:space="preserve">.  Guidelines for </w:t>
      </w:r>
      <w:r>
        <w:rPr>
          <w:sz w:val="24"/>
          <w:szCs w:val="24"/>
        </w:rPr>
        <w:t xml:space="preserve">providing college service </w:t>
      </w:r>
      <w:r w:rsidRPr="006C6CD3">
        <w:rPr>
          <w:sz w:val="24"/>
          <w:szCs w:val="24"/>
        </w:rPr>
        <w:t>as</w:t>
      </w:r>
      <w:r>
        <w:rPr>
          <w:sz w:val="24"/>
          <w:szCs w:val="24"/>
        </w:rPr>
        <w:t xml:space="preserve"> a</w:t>
      </w:r>
      <w:r w:rsidRPr="006C6CD3">
        <w:rPr>
          <w:sz w:val="24"/>
          <w:szCs w:val="24"/>
        </w:rPr>
        <w:t xml:space="preserve"> faculty mentor </w:t>
      </w:r>
      <w:r>
        <w:rPr>
          <w:sz w:val="24"/>
          <w:szCs w:val="24"/>
        </w:rPr>
        <w:t>are listed below.</w:t>
      </w:r>
    </w:p>
    <w:p w14:paraId="2267CB3D" w14:textId="3BA3D0F8" w:rsidR="00535C80" w:rsidRPr="00530CFB" w:rsidRDefault="00535C80" w:rsidP="00530CFB">
      <w:pPr>
        <w:pStyle w:val="Heading2"/>
      </w:pPr>
      <w:r w:rsidRPr="00530CFB">
        <w:t xml:space="preserve">Selection of </w:t>
      </w:r>
      <w:r w:rsidR="00D840BB" w:rsidRPr="00530CFB">
        <w:t>New Full-time Faculty Mentor (NFM),</w:t>
      </w:r>
      <w:r w:rsidRPr="00530CFB">
        <w:t xml:space="preserve"> Who May Serve, and Terms of Service</w:t>
      </w:r>
    </w:p>
    <w:p w14:paraId="4E078716" w14:textId="1700FCCB" w:rsidR="00535C80" w:rsidRPr="006C6CD3" w:rsidRDefault="00535C80" w:rsidP="00535C80">
      <w:pPr>
        <w:rPr>
          <w:sz w:val="24"/>
          <w:szCs w:val="24"/>
        </w:rPr>
      </w:pPr>
      <w:r w:rsidRPr="006C6CD3">
        <w:rPr>
          <w:sz w:val="24"/>
          <w:szCs w:val="24"/>
        </w:rPr>
        <w:t xml:space="preserve">The </w:t>
      </w:r>
      <w:r w:rsidR="00BC4844" w:rsidRPr="001B1AB9">
        <w:rPr>
          <w:sz w:val="24"/>
          <w:szCs w:val="24"/>
        </w:rPr>
        <w:t>coordinator(s) of the New Faculty Seminar</w:t>
      </w:r>
      <w:r w:rsidR="00BC4844">
        <w:rPr>
          <w:sz w:val="24"/>
          <w:szCs w:val="24"/>
        </w:rPr>
        <w:t xml:space="preserve"> </w:t>
      </w:r>
      <w:r w:rsidRPr="006C6CD3">
        <w:rPr>
          <w:sz w:val="24"/>
          <w:szCs w:val="24"/>
        </w:rPr>
        <w:t>will consult with appropriate</w:t>
      </w:r>
      <w:r>
        <w:rPr>
          <w:sz w:val="24"/>
          <w:szCs w:val="24"/>
        </w:rPr>
        <w:t xml:space="preserve"> individuals</w:t>
      </w:r>
      <w:r w:rsidRPr="006C6CD3">
        <w:rPr>
          <w:sz w:val="24"/>
          <w:szCs w:val="24"/>
        </w:rPr>
        <w:t xml:space="preserve"> to identify faculty to serve as mentors for new </w:t>
      </w:r>
      <w:r>
        <w:rPr>
          <w:sz w:val="24"/>
          <w:szCs w:val="24"/>
        </w:rPr>
        <w:t xml:space="preserve">full-time </w:t>
      </w:r>
      <w:r w:rsidRPr="006C6CD3">
        <w:rPr>
          <w:sz w:val="24"/>
          <w:szCs w:val="24"/>
        </w:rPr>
        <w:t xml:space="preserve">faculty.  Faculty </w:t>
      </w:r>
      <w:r>
        <w:rPr>
          <w:sz w:val="24"/>
          <w:szCs w:val="24"/>
        </w:rPr>
        <w:t>mentors</w:t>
      </w:r>
      <w:r w:rsidRPr="006C6CD3">
        <w:rPr>
          <w:sz w:val="24"/>
          <w:szCs w:val="24"/>
        </w:rPr>
        <w:t xml:space="preserve"> may or may not be partnered with someone in a similar discipline.</w:t>
      </w:r>
    </w:p>
    <w:p w14:paraId="6AC75092" w14:textId="5BBE7A0A" w:rsidR="00535C80" w:rsidRPr="006C6CD3" w:rsidRDefault="00535C80" w:rsidP="00535C80">
      <w:pPr>
        <w:rPr>
          <w:sz w:val="24"/>
          <w:szCs w:val="24"/>
          <w:highlight w:val="yellow"/>
        </w:rPr>
      </w:pPr>
      <w:r w:rsidRPr="006C6CD3">
        <w:rPr>
          <w:sz w:val="24"/>
          <w:szCs w:val="24"/>
        </w:rPr>
        <w:t>The NFM will formally serve as a resource for faculty for one academic year.</w:t>
      </w:r>
      <w:r>
        <w:rPr>
          <w:sz w:val="24"/>
          <w:szCs w:val="24"/>
        </w:rPr>
        <w:t xml:space="preserve"> T</w:t>
      </w:r>
      <w:r w:rsidRPr="006C6CD3">
        <w:rPr>
          <w:sz w:val="24"/>
          <w:szCs w:val="24"/>
        </w:rPr>
        <w:t xml:space="preserve">he NFM should </w:t>
      </w:r>
      <w:r w:rsidR="00BC4844" w:rsidRPr="006C6CD3">
        <w:rPr>
          <w:sz w:val="24"/>
          <w:szCs w:val="24"/>
        </w:rPr>
        <w:t>be</w:t>
      </w:r>
      <w:r w:rsidRPr="006C6CD3">
        <w:rPr>
          <w:sz w:val="24"/>
          <w:szCs w:val="24"/>
        </w:rPr>
        <w:t xml:space="preserve"> employed </w:t>
      </w:r>
      <w:r w:rsidR="00BC4844">
        <w:rPr>
          <w:sz w:val="24"/>
          <w:szCs w:val="24"/>
        </w:rPr>
        <w:t xml:space="preserve">as a full-time faculty member </w:t>
      </w:r>
      <w:r>
        <w:rPr>
          <w:sz w:val="24"/>
          <w:szCs w:val="24"/>
        </w:rPr>
        <w:t>s</w:t>
      </w:r>
      <w:r w:rsidRPr="006C6CD3">
        <w:rPr>
          <w:sz w:val="24"/>
          <w:szCs w:val="24"/>
        </w:rPr>
        <w:t xml:space="preserve">ince the role of the mentor is expected to </w:t>
      </w:r>
      <w:r w:rsidR="00BC4844" w:rsidRPr="001B1AB9">
        <w:rPr>
          <w:sz w:val="24"/>
          <w:szCs w:val="24"/>
        </w:rPr>
        <w:t>be familiar with the process for full-time faculty to gain continuing contract status</w:t>
      </w:r>
      <w:r w:rsidR="00D840BB">
        <w:rPr>
          <w:sz w:val="24"/>
          <w:szCs w:val="24"/>
        </w:rPr>
        <w:t xml:space="preserve">. </w:t>
      </w:r>
      <w:r w:rsidRPr="006C6CD3">
        <w:rPr>
          <w:sz w:val="24"/>
          <w:szCs w:val="24"/>
        </w:rPr>
        <w:t xml:space="preserve">A person may mentor up to </w:t>
      </w:r>
      <w:r w:rsidR="00BC4844" w:rsidRPr="001B1AB9">
        <w:rPr>
          <w:sz w:val="24"/>
          <w:szCs w:val="24"/>
        </w:rPr>
        <w:t>five</w:t>
      </w:r>
      <w:r w:rsidR="00BC4844">
        <w:rPr>
          <w:sz w:val="24"/>
          <w:szCs w:val="24"/>
        </w:rPr>
        <w:t xml:space="preserve"> </w:t>
      </w:r>
      <w:r w:rsidRPr="006C6CD3">
        <w:rPr>
          <w:sz w:val="24"/>
          <w:szCs w:val="24"/>
        </w:rPr>
        <w:t>new</w:t>
      </w:r>
      <w:r>
        <w:rPr>
          <w:sz w:val="24"/>
          <w:szCs w:val="24"/>
        </w:rPr>
        <w:t xml:space="preserve"> full-time faculty members per academic year.</w:t>
      </w:r>
    </w:p>
    <w:p w14:paraId="72B2FC03" w14:textId="77777777" w:rsidR="00535C80" w:rsidRPr="00530CFB" w:rsidRDefault="00535C80" w:rsidP="00530CFB">
      <w:pPr>
        <w:pStyle w:val="Heading3"/>
      </w:pPr>
      <w:r w:rsidRPr="00530CFB">
        <w:t xml:space="preserve">NFM Responsibilities </w:t>
      </w:r>
    </w:p>
    <w:p w14:paraId="577AFADF" w14:textId="1E371CA7" w:rsidR="00535C80" w:rsidRPr="006C6CD3" w:rsidRDefault="00535C80" w:rsidP="00535C80">
      <w:pPr>
        <w:pStyle w:val="ListParagraph"/>
        <w:numPr>
          <w:ilvl w:val="0"/>
          <w:numId w:val="1"/>
        </w:numPr>
        <w:spacing w:after="0" w:line="240" w:lineRule="auto"/>
        <w:rPr>
          <w:sz w:val="24"/>
          <w:szCs w:val="24"/>
        </w:rPr>
      </w:pPr>
      <w:r w:rsidRPr="006C6CD3">
        <w:rPr>
          <w:sz w:val="24"/>
          <w:szCs w:val="24"/>
        </w:rPr>
        <w:t xml:space="preserve">Review the Faculty Evaluation </w:t>
      </w:r>
      <w:r>
        <w:rPr>
          <w:sz w:val="24"/>
          <w:szCs w:val="24"/>
        </w:rPr>
        <w:t>Plan and be familiar with the p</w:t>
      </w:r>
      <w:r w:rsidRPr="006C6CD3">
        <w:rPr>
          <w:sz w:val="24"/>
          <w:szCs w:val="24"/>
        </w:rPr>
        <w:t xml:space="preserve">rocess for Continuing Contract.  This </w:t>
      </w:r>
      <w:r>
        <w:rPr>
          <w:sz w:val="24"/>
          <w:szCs w:val="24"/>
        </w:rPr>
        <w:t>information</w:t>
      </w:r>
      <w:r w:rsidRPr="006C6CD3">
        <w:rPr>
          <w:sz w:val="24"/>
          <w:szCs w:val="24"/>
        </w:rPr>
        <w:t xml:space="preserve"> may be accessed in the document manager via the following path: </w:t>
      </w:r>
      <w:hyperlink r:id="rId8" w:history="1">
        <w:r w:rsidRPr="006C6CD3">
          <w:rPr>
            <w:rFonts w:cs="Arial"/>
            <w:sz w:val="24"/>
            <w:szCs w:val="24"/>
          </w:rPr>
          <w:t>Academic Affairs</w:t>
        </w:r>
      </w:hyperlink>
      <w:r>
        <w:rPr>
          <w:rFonts w:cs="Arial"/>
          <w:sz w:val="24"/>
          <w:szCs w:val="24"/>
        </w:rPr>
        <w:t xml:space="preserve"> » Faculty Evaluation f</w:t>
      </w:r>
      <w:r w:rsidRPr="006C6CD3">
        <w:rPr>
          <w:rFonts w:cs="Arial"/>
          <w:sz w:val="24"/>
          <w:szCs w:val="24"/>
        </w:rPr>
        <w:t>older</w:t>
      </w:r>
      <w:r w:rsidRPr="006C6CD3">
        <w:rPr>
          <w:sz w:val="24"/>
          <w:szCs w:val="24"/>
        </w:rPr>
        <w:t>.</w:t>
      </w:r>
    </w:p>
    <w:p w14:paraId="23F7198D" w14:textId="77777777" w:rsidR="00535C80" w:rsidRPr="006C6CD3" w:rsidRDefault="00535C80" w:rsidP="00535C80">
      <w:pPr>
        <w:pStyle w:val="ListParagraph"/>
        <w:numPr>
          <w:ilvl w:val="0"/>
          <w:numId w:val="1"/>
        </w:numPr>
        <w:spacing w:after="0" w:line="240" w:lineRule="auto"/>
        <w:rPr>
          <w:sz w:val="24"/>
          <w:szCs w:val="24"/>
        </w:rPr>
      </w:pPr>
      <w:r w:rsidRPr="006C6CD3">
        <w:rPr>
          <w:sz w:val="24"/>
          <w:szCs w:val="24"/>
        </w:rPr>
        <w:t>Att</w:t>
      </w:r>
      <w:r>
        <w:rPr>
          <w:sz w:val="24"/>
          <w:szCs w:val="24"/>
        </w:rPr>
        <w:t>end a TLC Workshop on Mentoring</w:t>
      </w:r>
      <w:r w:rsidRPr="006C6CD3">
        <w:rPr>
          <w:sz w:val="24"/>
          <w:szCs w:val="24"/>
        </w:rPr>
        <w:t>.</w:t>
      </w:r>
    </w:p>
    <w:p w14:paraId="599BF636" w14:textId="77777777" w:rsidR="00535C80" w:rsidRPr="006A37EE" w:rsidRDefault="00535C80" w:rsidP="00535C80">
      <w:pPr>
        <w:pStyle w:val="ListParagraph"/>
        <w:numPr>
          <w:ilvl w:val="0"/>
          <w:numId w:val="1"/>
        </w:numPr>
        <w:spacing w:after="0" w:line="240" w:lineRule="auto"/>
        <w:rPr>
          <w:color w:val="000000" w:themeColor="text1"/>
          <w:sz w:val="24"/>
          <w:szCs w:val="24"/>
        </w:rPr>
      </w:pPr>
      <w:proofErr w:type="gramStart"/>
      <w:r w:rsidRPr="006C6CD3">
        <w:rPr>
          <w:sz w:val="24"/>
          <w:szCs w:val="24"/>
        </w:rPr>
        <w:t>Make contact with</w:t>
      </w:r>
      <w:proofErr w:type="gramEnd"/>
      <w:r w:rsidRPr="006C6CD3">
        <w:rPr>
          <w:sz w:val="24"/>
          <w:szCs w:val="24"/>
        </w:rPr>
        <w:t xml:space="preserve"> the faculty member before (or early in) the first semester of teaching to offer any assistance needed in </w:t>
      </w:r>
      <w:r w:rsidRPr="006A37EE">
        <w:rPr>
          <w:color w:val="000000" w:themeColor="text1"/>
          <w:sz w:val="24"/>
          <w:szCs w:val="24"/>
        </w:rPr>
        <w:t>getting started.</w:t>
      </w:r>
    </w:p>
    <w:p w14:paraId="4F41541A" w14:textId="6819AC4A" w:rsidR="00535C80" w:rsidRPr="006A37EE" w:rsidRDefault="00535C80" w:rsidP="007502DF">
      <w:pPr>
        <w:pStyle w:val="ListParagraph"/>
        <w:numPr>
          <w:ilvl w:val="0"/>
          <w:numId w:val="1"/>
        </w:numPr>
        <w:spacing w:after="0" w:line="240" w:lineRule="auto"/>
        <w:rPr>
          <w:color w:val="000000" w:themeColor="text1"/>
          <w:sz w:val="24"/>
          <w:szCs w:val="24"/>
        </w:rPr>
      </w:pPr>
      <w:r w:rsidRPr="006A37EE">
        <w:rPr>
          <w:color w:val="000000" w:themeColor="text1"/>
          <w:sz w:val="24"/>
          <w:szCs w:val="24"/>
        </w:rPr>
        <w:t>Make monthly contact with the faculty member during the first year of teaching</w:t>
      </w:r>
      <w:r w:rsidRPr="001B1AB9">
        <w:rPr>
          <w:color w:val="000000" w:themeColor="text1"/>
          <w:sz w:val="24"/>
          <w:szCs w:val="24"/>
        </w:rPr>
        <w:t>.</w:t>
      </w:r>
      <w:r w:rsidR="006628EF" w:rsidRPr="001B1AB9">
        <w:rPr>
          <w:color w:val="000000" w:themeColor="text1"/>
          <w:sz w:val="24"/>
          <w:szCs w:val="24"/>
        </w:rPr>
        <w:t xml:space="preserve"> </w:t>
      </w:r>
      <w:r w:rsidR="00BC4844" w:rsidRPr="001B1AB9">
        <w:rPr>
          <w:color w:val="000000" w:themeColor="text1"/>
          <w:sz w:val="24"/>
          <w:szCs w:val="24"/>
        </w:rPr>
        <w:t xml:space="preserve">This may include attending monthly New Faculty Seminar sessions. </w:t>
      </w:r>
      <w:r w:rsidR="007502DF" w:rsidRPr="001B1AB9">
        <w:rPr>
          <w:color w:val="000000" w:themeColor="text1"/>
          <w:sz w:val="24"/>
          <w:szCs w:val="24"/>
        </w:rPr>
        <w:t xml:space="preserve">See </w:t>
      </w:r>
      <w:r w:rsidR="00BC4844" w:rsidRPr="001B1AB9">
        <w:rPr>
          <w:color w:val="000000" w:themeColor="text1"/>
          <w:sz w:val="24"/>
          <w:szCs w:val="24"/>
        </w:rPr>
        <w:t>additional</w:t>
      </w:r>
      <w:r w:rsidR="00BC4844">
        <w:rPr>
          <w:color w:val="000000" w:themeColor="text1"/>
          <w:sz w:val="24"/>
          <w:szCs w:val="24"/>
        </w:rPr>
        <w:t xml:space="preserve"> </w:t>
      </w:r>
      <w:r w:rsidR="007502DF" w:rsidRPr="006A37EE">
        <w:rPr>
          <w:color w:val="000000" w:themeColor="text1"/>
          <w:sz w:val="24"/>
          <w:szCs w:val="24"/>
        </w:rPr>
        <w:t>suggested activities/timeline at the end of this document.</w:t>
      </w:r>
    </w:p>
    <w:p w14:paraId="18444529" w14:textId="77777777" w:rsidR="00535C80" w:rsidRPr="006C6CD3" w:rsidRDefault="00535C80" w:rsidP="00535C80">
      <w:pPr>
        <w:pStyle w:val="ListParagraph"/>
        <w:numPr>
          <w:ilvl w:val="0"/>
          <w:numId w:val="1"/>
        </w:numPr>
        <w:spacing w:after="0" w:line="240" w:lineRule="auto"/>
        <w:rPr>
          <w:sz w:val="24"/>
          <w:szCs w:val="24"/>
        </w:rPr>
      </w:pPr>
      <w:r w:rsidRPr="006A37EE">
        <w:rPr>
          <w:color w:val="000000" w:themeColor="text1"/>
          <w:sz w:val="24"/>
          <w:szCs w:val="24"/>
        </w:rPr>
        <w:t xml:space="preserve">Formally guide and support faculty through the first year of </w:t>
      </w:r>
      <w:r>
        <w:rPr>
          <w:sz w:val="24"/>
          <w:szCs w:val="24"/>
        </w:rPr>
        <w:t xml:space="preserve">the </w:t>
      </w:r>
      <w:r w:rsidRPr="006C6CD3">
        <w:rPr>
          <w:sz w:val="24"/>
          <w:szCs w:val="24"/>
        </w:rPr>
        <w:t>Faculty Evaluation Plan.</w:t>
      </w:r>
    </w:p>
    <w:p w14:paraId="0E1DF5F6" w14:textId="0F78084E" w:rsidR="00535C80" w:rsidRPr="00F67558" w:rsidRDefault="00535C80" w:rsidP="002712C2">
      <w:pPr>
        <w:pStyle w:val="ListParagraph"/>
        <w:numPr>
          <w:ilvl w:val="0"/>
          <w:numId w:val="1"/>
        </w:numPr>
        <w:spacing w:after="0" w:line="240" w:lineRule="auto"/>
        <w:rPr>
          <w:sz w:val="24"/>
          <w:szCs w:val="24"/>
        </w:rPr>
      </w:pPr>
      <w:r w:rsidRPr="006C6CD3">
        <w:rPr>
          <w:sz w:val="24"/>
          <w:szCs w:val="24"/>
        </w:rPr>
        <w:t>Complete the Mentor Evaluation Form and submit the New Faculty Mentor Completion Checklist.</w:t>
      </w:r>
      <w:r w:rsidR="002712C2">
        <w:rPr>
          <w:sz w:val="24"/>
          <w:szCs w:val="24"/>
        </w:rPr>
        <w:t xml:space="preserve"> </w:t>
      </w:r>
      <w:r w:rsidR="002712C2" w:rsidRPr="006C6CD3">
        <w:rPr>
          <w:sz w:val="24"/>
          <w:szCs w:val="24"/>
        </w:rPr>
        <w:t xml:space="preserve">This </w:t>
      </w:r>
      <w:r w:rsidR="002712C2">
        <w:rPr>
          <w:sz w:val="24"/>
          <w:szCs w:val="24"/>
        </w:rPr>
        <w:t>information</w:t>
      </w:r>
      <w:r w:rsidR="002712C2" w:rsidRPr="006C6CD3">
        <w:rPr>
          <w:sz w:val="24"/>
          <w:szCs w:val="24"/>
        </w:rPr>
        <w:t xml:space="preserve"> may be accessed in the document manager via the following path: </w:t>
      </w:r>
      <w:hyperlink r:id="rId9" w:history="1">
        <w:r w:rsidR="002712C2" w:rsidRPr="006C6CD3">
          <w:rPr>
            <w:rFonts w:cs="Arial"/>
            <w:sz w:val="24"/>
            <w:szCs w:val="24"/>
          </w:rPr>
          <w:t>Academic Affairs</w:t>
        </w:r>
      </w:hyperlink>
      <w:r w:rsidR="002712C2">
        <w:rPr>
          <w:rFonts w:cs="Arial"/>
          <w:sz w:val="24"/>
          <w:szCs w:val="24"/>
        </w:rPr>
        <w:t xml:space="preserve"> » Faculty Mentoring.</w:t>
      </w:r>
    </w:p>
    <w:p w14:paraId="33727D4F" w14:textId="51E8FAD8" w:rsidR="00F67558" w:rsidRDefault="00F67558" w:rsidP="00F67558">
      <w:pPr>
        <w:spacing w:after="0" w:line="240" w:lineRule="auto"/>
        <w:rPr>
          <w:sz w:val="24"/>
          <w:szCs w:val="24"/>
        </w:rPr>
      </w:pPr>
    </w:p>
    <w:p w14:paraId="08CFB94E" w14:textId="77777777" w:rsidR="00F67558" w:rsidRPr="006C6CD3" w:rsidRDefault="00F67558" w:rsidP="00530CFB">
      <w:pPr>
        <w:pStyle w:val="Heading3"/>
      </w:pPr>
      <w:r w:rsidRPr="006C6CD3">
        <w:t>Stipend Amount</w:t>
      </w:r>
    </w:p>
    <w:p w14:paraId="2404919F" w14:textId="77777777" w:rsidR="00F67558" w:rsidRPr="006C6CD3" w:rsidRDefault="00F67558" w:rsidP="00F67558">
      <w:pPr>
        <w:rPr>
          <w:sz w:val="24"/>
          <w:szCs w:val="24"/>
        </w:rPr>
      </w:pPr>
      <w:r w:rsidRPr="006C6CD3">
        <w:rPr>
          <w:sz w:val="24"/>
          <w:szCs w:val="24"/>
        </w:rPr>
        <w:t xml:space="preserve">Each mentor will be paid a stipend of $150.00 for each </w:t>
      </w:r>
      <w:r>
        <w:rPr>
          <w:sz w:val="24"/>
          <w:szCs w:val="24"/>
        </w:rPr>
        <w:t xml:space="preserve">mentee. </w:t>
      </w:r>
      <w:r w:rsidRPr="006C6CD3">
        <w:rPr>
          <w:sz w:val="24"/>
          <w:szCs w:val="24"/>
        </w:rPr>
        <w:t>The stipend will be paid at the end of the</w:t>
      </w:r>
      <w:r>
        <w:rPr>
          <w:sz w:val="24"/>
          <w:szCs w:val="24"/>
        </w:rPr>
        <w:t xml:space="preserve"> academic</w:t>
      </w:r>
      <w:r w:rsidRPr="006C6CD3">
        <w:rPr>
          <w:sz w:val="24"/>
          <w:szCs w:val="24"/>
        </w:rPr>
        <w:t xml:space="preserve"> year for which the faculty served as a mentor and after the Mentor Evaluation Form and Completion Checklist have been submitted.</w:t>
      </w:r>
    </w:p>
    <w:p w14:paraId="71EC1432" w14:textId="77777777" w:rsidR="00F67558" w:rsidRPr="00F67558" w:rsidRDefault="00F67558" w:rsidP="00F67558">
      <w:pPr>
        <w:spacing w:after="0" w:line="240" w:lineRule="auto"/>
        <w:rPr>
          <w:sz w:val="24"/>
          <w:szCs w:val="24"/>
        </w:rPr>
      </w:pPr>
    </w:p>
    <w:p w14:paraId="2E719D75" w14:textId="77777777" w:rsidR="00535C80" w:rsidRPr="006C6CD3" w:rsidRDefault="00535C80" w:rsidP="00535C80">
      <w:pPr>
        <w:pStyle w:val="ListParagraph"/>
        <w:spacing w:after="0" w:line="240" w:lineRule="auto"/>
        <w:rPr>
          <w:sz w:val="24"/>
          <w:szCs w:val="24"/>
        </w:rPr>
      </w:pPr>
    </w:p>
    <w:p w14:paraId="7276A485" w14:textId="2590A9EC" w:rsidR="00535C80" w:rsidRPr="00D840BB" w:rsidRDefault="00535C80" w:rsidP="00530CFB">
      <w:pPr>
        <w:pStyle w:val="Heading2"/>
      </w:pPr>
      <w:r w:rsidRPr="00D840BB">
        <w:lastRenderedPageBreak/>
        <w:t xml:space="preserve">Selection of </w:t>
      </w:r>
      <w:r w:rsidR="00D840BB" w:rsidRPr="00D840BB">
        <w:t>Adjunct Faculty Mentor (AFM),</w:t>
      </w:r>
      <w:r w:rsidRPr="00D840BB">
        <w:t xml:space="preserve"> Who May Serve, and Terms of Service</w:t>
      </w:r>
    </w:p>
    <w:p w14:paraId="42F4E698" w14:textId="67CA1FBF" w:rsidR="00036AB6" w:rsidRPr="00A95E08" w:rsidRDefault="00036AB6" w:rsidP="00036AB6">
      <w:pPr>
        <w:spacing w:line="240" w:lineRule="auto"/>
        <w:rPr>
          <w:rFonts w:cstheme="minorHAnsi"/>
          <w:sz w:val="24"/>
          <w:szCs w:val="24"/>
        </w:rPr>
      </w:pPr>
      <w:r w:rsidRPr="00A95E08">
        <w:rPr>
          <w:rFonts w:cstheme="minorHAnsi"/>
          <w:sz w:val="24"/>
          <w:szCs w:val="24"/>
        </w:rPr>
        <w:t>During each period of evaluation</w:t>
      </w:r>
      <w:r w:rsidRPr="00A95E08">
        <w:rPr>
          <w:rFonts w:cstheme="minorHAnsi"/>
          <w:sz w:val="24"/>
          <w:szCs w:val="24"/>
          <w:shd w:val="clear" w:color="auto" w:fill="FFFFFF" w:themeFill="background1"/>
        </w:rPr>
        <w:t xml:space="preserve">, </w:t>
      </w:r>
      <w:r w:rsidR="00DD440E" w:rsidRPr="00A95E08">
        <w:rPr>
          <w:rFonts w:cstheme="minorHAnsi"/>
          <w:sz w:val="24"/>
          <w:szCs w:val="24"/>
          <w:shd w:val="clear" w:color="auto" w:fill="FFFFFF" w:themeFill="background1"/>
        </w:rPr>
        <w:t>d</w:t>
      </w:r>
      <w:r w:rsidRPr="00A95E08">
        <w:rPr>
          <w:rFonts w:cstheme="minorHAnsi"/>
          <w:sz w:val="24"/>
          <w:szCs w:val="24"/>
          <w:shd w:val="clear" w:color="auto" w:fill="FFFFFF" w:themeFill="background1"/>
        </w:rPr>
        <w:t xml:space="preserve">epartment </w:t>
      </w:r>
      <w:r w:rsidR="00DD440E" w:rsidRPr="00A95E08">
        <w:rPr>
          <w:rFonts w:cstheme="minorHAnsi"/>
          <w:sz w:val="24"/>
          <w:szCs w:val="24"/>
          <w:shd w:val="clear" w:color="auto" w:fill="FFFFFF" w:themeFill="background1"/>
        </w:rPr>
        <w:t xml:space="preserve">chairs or program directors will assign </w:t>
      </w:r>
      <w:r w:rsidRPr="00A95E08">
        <w:rPr>
          <w:rFonts w:cstheme="minorHAnsi"/>
          <w:sz w:val="24"/>
          <w:szCs w:val="24"/>
          <w:shd w:val="clear" w:color="auto" w:fill="FFFFFF" w:themeFill="background1"/>
        </w:rPr>
        <w:t xml:space="preserve">adjunct faculty a mentor from their discipline or one closely related. </w:t>
      </w:r>
      <w:r w:rsidRPr="00A95E08">
        <w:rPr>
          <w:rFonts w:cstheme="minorHAnsi"/>
          <w:sz w:val="24"/>
          <w:szCs w:val="24"/>
        </w:rPr>
        <w:t xml:space="preserve">The mentoring needs of each adjunct faculty member will differ. A new adjunct may require more support in general and in the mini-portfolio process than a continuing adjunct faculty member. Mentors are required for all adjunct faculty during periods of evaluation, regardless of the number of years an adjunct faculty member has taught at FSW. </w:t>
      </w:r>
    </w:p>
    <w:p w14:paraId="405FC0DC" w14:textId="483F2A43" w:rsidR="00036AB6" w:rsidRPr="00A95E08" w:rsidRDefault="00036AB6" w:rsidP="00036AB6">
      <w:pPr>
        <w:spacing w:line="240" w:lineRule="auto"/>
        <w:rPr>
          <w:rFonts w:cstheme="minorHAnsi"/>
          <w:sz w:val="24"/>
          <w:szCs w:val="24"/>
        </w:rPr>
      </w:pPr>
      <w:r w:rsidRPr="00A95E08">
        <w:rPr>
          <w:rFonts w:cstheme="minorHAnsi"/>
          <w:sz w:val="24"/>
          <w:szCs w:val="24"/>
          <w:shd w:val="clear" w:color="auto" w:fill="FFFFFF" w:themeFill="background1"/>
        </w:rPr>
        <w:t>In most cases, this will be a full-time faculty member. The</w:t>
      </w:r>
      <w:r w:rsidRPr="00A95E08">
        <w:rPr>
          <w:rFonts w:cstheme="minorHAnsi"/>
          <w:sz w:val="24"/>
          <w:szCs w:val="24"/>
        </w:rPr>
        <w:t xml:space="preserve"> role of the mentor is to:</w:t>
      </w:r>
    </w:p>
    <w:p w14:paraId="34768267" w14:textId="77777777" w:rsidR="00036AB6" w:rsidRPr="00A95E08" w:rsidRDefault="00036AB6" w:rsidP="00036AB6">
      <w:pPr>
        <w:pStyle w:val="ListParagraph"/>
        <w:numPr>
          <w:ilvl w:val="0"/>
          <w:numId w:val="7"/>
        </w:numPr>
        <w:spacing w:line="240" w:lineRule="auto"/>
        <w:rPr>
          <w:rFonts w:cstheme="minorHAnsi"/>
          <w:sz w:val="24"/>
          <w:szCs w:val="24"/>
        </w:rPr>
      </w:pPr>
      <w:r w:rsidRPr="00A95E08">
        <w:rPr>
          <w:rFonts w:cstheme="minorHAnsi"/>
          <w:sz w:val="24"/>
          <w:szCs w:val="24"/>
        </w:rPr>
        <w:t>provide support and guidance on processes and policies at FSW</w:t>
      </w:r>
    </w:p>
    <w:p w14:paraId="41757206" w14:textId="77777777" w:rsidR="00036AB6" w:rsidRPr="00A95E08" w:rsidRDefault="00036AB6" w:rsidP="00036AB6">
      <w:pPr>
        <w:pStyle w:val="ListParagraph"/>
        <w:numPr>
          <w:ilvl w:val="0"/>
          <w:numId w:val="7"/>
        </w:numPr>
        <w:spacing w:line="240" w:lineRule="auto"/>
        <w:rPr>
          <w:rFonts w:cstheme="minorHAnsi"/>
          <w:sz w:val="24"/>
          <w:szCs w:val="24"/>
        </w:rPr>
      </w:pPr>
      <w:r w:rsidRPr="00A95E08">
        <w:rPr>
          <w:rFonts w:cstheme="minorHAnsi"/>
          <w:sz w:val="24"/>
          <w:szCs w:val="24"/>
        </w:rPr>
        <w:t xml:space="preserve">provide support on the mini-portfolio process and completion </w:t>
      </w:r>
    </w:p>
    <w:p w14:paraId="51A42A65" w14:textId="77777777" w:rsidR="00036AB6" w:rsidRPr="00A95E08" w:rsidRDefault="00036AB6" w:rsidP="00036AB6">
      <w:pPr>
        <w:pStyle w:val="ListParagraph"/>
        <w:numPr>
          <w:ilvl w:val="0"/>
          <w:numId w:val="7"/>
        </w:numPr>
        <w:spacing w:line="240" w:lineRule="auto"/>
        <w:rPr>
          <w:rFonts w:cstheme="minorHAnsi"/>
          <w:sz w:val="24"/>
          <w:szCs w:val="24"/>
        </w:rPr>
      </w:pPr>
      <w:r w:rsidRPr="00A95E08">
        <w:rPr>
          <w:rFonts w:cstheme="minorHAnsi"/>
          <w:sz w:val="24"/>
          <w:szCs w:val="24"/>
        </w:rPr>
        <w:t xml:space="preserve">conduct a classroom observation of the class that the adjunct faculty member will document with their other portfolio items. </w:t>
      </w:r>
    </w:p>
    <w:p w14:paraId="21FB32D8" w14:textId="0AC519A7" w:rsidR="00036AB6" w:rsidRPr="00A95E08" w:rsidRDefault="00036AB6" w:rsidP="00036AB6">
      <w:pPr>
        <w:spacing w:line="240" w:lineRule="auto"/>
        <w:rPr>
          <w:rFonts w:cstheme="minorHAnsi"/>
          <w:sz w:val="24"/>
          <w:szCs w:val="24"/>
        </w:rPr>
      </w:pPr>
      <w:r w:rsidRPr="00A95E08">
        <w:rPr>
          <w:rFonts w:cstheme="minorHAnsi"/>
          <w:sz w:val="24"/>
          <w:szCs w:val="24"/>
        </w:rPr>
        <w:t xml:space="preserve">In order to make the mentoring process equitable within departments, the maximum number of adjunct faculty that a faculty mentor may be assigned is </w:t>
      </w:r>
      <w:r w:rsidRPr="00A95E08">
        <w:rPr>
          <w:rFonts w:cstheme="minorHAnsi"/>
          <w:sz w:val="24"/>
          <w:szCs w:val="24"/>
          <w:u w:val="single"/>
        </w:rPr>
        <w:t xml:space="preserve">five mentees per evaluation period. </w:t>
      </w:r>
      <w:r w:rsidRPr="00A95E08">
        <w:rPr>
          <w:rFonts w:cstheme="minorHAnsi"/>
          <w:sz w:val="24"/>
          <w:szCs w:val="24"/>
        </w:rPr>
        <w:t xml:space="preserve"> </w:t>
      </w:r>
    </w:p>
    <w:p w14:paraId="44E9742F" w14:textId="6638D084" w:rsidR="00036AB6" w:rsidRPr="00A95E08" w:rsidRDefault="00036AB6" w:rsidP="00DD440E">
      <w:pPr>
        <w:spacing w:before="120" w:after="120" w:line="240" w:lineRule="auto"/>
        <w:rPr>
          <w:rFonts w:cstheme="minorHAnsi"/>
          <w:i/>
          <w:sz w:val="24"/>
          <w:szCs w:val="24"/>
        </w:rPr>
      </w:pPr>
      <w:r w:rsidRPr="00A95E08">
        <w:rPr>
          <w:rFonts w:cstheme="minorHAnsi"/>
          <w:i/>
          <w:sz w:val="24"/>
          <w:szCs w:val="24"/>
        </w:rPr>
        <w:t>Special Circumstances Relative to the Assignment of Mentors</w:t>
      </w:r>
    </w:p>
    <w:p w14:paraId="4B1B0D7C" w14:textId="77777777" w:rsidR="00036AB6" w:rsidRPr="00A95E08" w:rsidRDefault="00036AB6" w:rsidP="00036AB6">
      <w:pPr>
        <w:spacing w:line="240" w:lineRule="auto"/>
        <w:rPr>
          <w:rFonts w:cstheme="minorHAnsi"/>
          <w:sz w:val="24"/>
          <w:szCs w:val="24"/>
        </w:rPr>
      </w:pPr>
      <w:r w:rsidRPr="00A95E08">
        <w:rPr>
          <w:rFonts w:cstheme="minorHAnsi"/>
          <w:sz w:val="24"/>
          <w:szCs w:val="24"/>
        </w:rPr>
        <w:t xml:space="preserve">In rare instances when no full-time faculty members are able to serve as mentors, the department chair or program director may assign an adjunct faculty member as a mentor. Adjunct faculty members who serve as mentors must be in good standing and have a (1) record of effective teaching over a period of at least two years and (2) have completed at least one successful portfolio evaluation cycle. </w:t>
      </w:r>
    </w:p>
    <w:p w14:paraId="430089EE" w14:textId="25846208" w:rsidR="00036AB6" w:rsidRPr="00A95E08" w:rsidRDefault="00036AB6" w:rsidP="00036AB6">
      <w:pPr>
        <w:spacing w:line="240" w:lineRule="auto"/>
        <w:rPr>
          <w:sz w:val="24"/>
          <w:szCs w:val="24"/>
        </w:rPr>
      </w:pPr>
      <w:r w:rsidRPr="00A95E08">
        <w:rPr>
          <w:sz w:val="24"/>
          <w:szCs w:val="24"/>
        </w:rPr>
        <w:t xml:space="preserve">A Department Chair will not typically serve as a mentor. </w:t>
      </w:r>
      <w:r w:rsidRPr="00A95E08">
        <w:rPr>
          <w:rFonts w:cstheme="minorHAnsi"/>
          <w:sz w:val="24"/>
          <w:szCs w:val="24"/>
        </w:rPr>
        <w:t xml:space="preserve">Dual-enrollment coordinators who receive course releases will serve as mentors for concurrent adjunct faculty. There will be no cap on the number of </w:t>
      </w:r>
      <w:r w:rsidR="00F67558" w:rsidRPr="00A95E08">
        <w:rPr>
          <w:rFonts w:cstheme="minorHAnsi"/>
          <w:sz w:val="24"/>
          <w:szCs w:val="24"/>
        </w:rPr>
        <w:t xml:space="preserve">concurrent </w:t>
      </w:r>
      <w:r w:rsidRPr="00A95E08">
        <w:rPr>
          <w:rFonts w:cstheme="minorHAnsi"/>
          <w:sz w:val="24"/>
          <w:szCs w:val="24"/>
        </w:rPr>
        <w:t xml:space="preserve">adjunct faculty whom they may mentor. In programs with specialized accreditation, program directors or administrators may serve as adjunct faculty mentors or in other instances if needed. Chairs are eligible to receive stipends for mentoring duties; however, dual-enrollment coordinators, program directors, and deans will not receive stipends for assuming mentoring duties. </w:t>
      </w:r>
    </w:p>
    <w:p w14:paraId="24BF2458" w14:textId="77777777" w:rsidR="00A95E08" w:rsidRPr="00A95E08" w:rsidRDefault="00A95E08" w:rsidP="00530CFB">
      <w:pPr>
        <w:pStyle w:val="Heading3"/>
      </w:pPr>
      <w:r w:rsidRPr="00A95E08">
        <w:t xml:space="preserve">AFM Responsibilities </w:t>
      </w:r>
    </w:p>
    <w:p w14:paraId="53E21CD3" w14:textId="77777777" w:rsidR="00A95E08" w:rsidRPr="00A95E08" w:rsidRDefault="00A95E08" w:rsidP="00A95E08">
      <w:pPr>
        <w:pStyle w:val="ListParagraph"/>
        <w:numPr>
          <w:ilvl w:val="0"/>
          <w:numId w:val="1"/>
        </w:numPr>
        <w:spacing w:after="0" w:line="240" w:lineRule="auto"/>
        <w:rPr>
          <w:rFonts w:cstheme="minorHAnsi"/>
          <w:sz w:val="24"/>
          <w:szCs w:val="24"/>
        </w:rPr>
      </w:pPr>
      <w:r w:rsidRPr="00A95E08">
        <w:rPr>
          <w:rFonts w:cstheme="minorHAnsi"/>
          <w:sz w:val="24"/>
          <w:szCs w:val="24"/>
        </w:rPr>
        <w:t xml:space="preserve">Mentors will contact adjunct faculty mentees(s) either prior to or early in the first semester of the period of evaluation and </w:t>
      </w:r>
      <w:proofErr w:type="gramStart"/>
      <w:r w:rsidRPr="00A95E08">
        <w:rPr>
          <w:rFonts w:cstheme="minorHAnsi"/>
          <w:sz w:val="24"/>
          <w:szCs w:val="24"/>
        </w:rPr>
        <w:t>offer assistance</w:t>
      </w:r>
      <w:proofErr w:type="gramEnd"/>
      <w:r w:rsidRPr="00A95E08">
        <w:rPr>
          <w:rFonts w:cstheme="minorHAnsi"/>
          <w:sz w:val="24"/>
          <w:szCs w:val="24"/>
        </w:rPr>
        <w:t xml:space="preserve"> and guidance in the evaluation process. This information may be accessed in the document manager via the following path: </w:t>
      </w:r>
      <w:hyperlink r:id="rId10" w:history="1">
        <w:r w:rsidRPr="00A95E08">
          <w:rPr>
            <w:rFonts w:cstheme="minorHAnsi"/>
            <w:sz w:val="24"/>
            <w:szCs w:val="24"/>
          </w:rPr>
          <w:t>Academic Affairs</w:t>
        </w:r>
      </w:hyperlink>
      <w:r w:rsidRPr="00A95E08">
        <w:rPr>
          <w:rFonts w:cstheme="minorHAnsi"/>
          <w:sz w:val="24"/>
          <w:szCs w:val="24"/>
        </w:rPr>
        <w:t xml:space="preserve"> » Adjunct Faculty folder.</w:t>
      </w:r>
    </w:p>
    <w:p w14:paraId="2478A594" w14:textId="77777777" w:rsidR="00A95E08" w:rsidRPr="00A95E08" w:rsidRDefault="00A95E08" w:rsidP="00A95E08">
      <w:pPr>
        <w:pStyle w:val="ListParagraph"/>
        <w:numPr>
          <w:ilvl w:val="0"/>
          <w:numId w:val="1"/>
        </w:numPr>
        <w:spacing w:after="0" w:line="240" w:lineRule="auto"/>
        <w:rPr>
          <w:rFonts w:cstheme="minorHAnsi"/>
          <w:sz w:val="24"/>
          <w:szCs w:val="24"/>
        </w:rPr>
      </w:pPr>
      <w:r w:rsidRPr="00A95E08">
        <w:rPr>
          <w:rFonts w:cstheme="minorHAnsi"/>
          <w:sz w:val="24"/>
          <w:szCs w:val="24"/>
        </w:rPr>
        <w:t>Mentors will arrange for a classroom or online observation with their mentee to be conducted during the first semester in which the evaluation period begins.</w:t>
      </w:r>
    </w:p>
    <w:p w14:paraId="4374F588" w14:textId="4FC92796" w:rsidR="00A95E08" w:rsidRPr="00A95E08" w:rsidRDefault="00A95E08" w:rsidP="00A95E08">
      <w:pPr>
        <w:pStyle w:val="ListParagraph"/>
        <w:numPr>
          <w:ilvl w:val="1"/>
          <w:numId w:val="1"/>
        </w:numPr>
        <w:spacing w:after="0" w:line="240" w:lineRule="auto"/>
        <w:rPr>
          <w:rFonts w:cstheme="minorHAnsi"/>
          <w:sz w:val="24"/>
          <w:szCs w:val="24"/>
        </w:rPr>
      </w:pPr>
      <w:r w:rsidRPr="00A95E08">
        <w:rPr>
          <w:rFonts w:cstheme="minorHAnsi"/>
          <w:sz w:val="24"/>
          <w:szCs w:val="24"/>
        </w:rPr>
        <w:t xml:space="preserve">If the adjunct faculty member only teaches online, the AFM should arrange a virtual meeting with the online adjunct. Online adjunct faculty provide a live virtual “tour” of the online course and show examples of specific features in the course upon request of the mentor. These features will be in support of the criteria on the observation form (i.e. examples of timely feedback, announcements, etc.). This tour cannot be a screen recording or phone call. It </w:t>
      </w:r>
      <w:r w:rsidRPr="00A95E08">
        <w:rPr>
          <w:rFonts w:cstheme="minorHAnsi"/>
          <w:sz w:val="24"/>
          <w:szCs w:val="24"/>
        </w:rPr>
        <w:lastRenderedPageBreak/>
        <w:t xml:space="preserve">can be accomplished using </w:t>
      </w:r>
      <w:r w:rsidR="00530CFB">
        <w:rPr>
          <w:rFonts w:cstheme="minorHAnsi"/>
          <w:sz w:val="24"/>
          <w:szCs w:val="24"/>
        </w:rPr>
        <w:t>Zoom</w:t>
      </w:r>
      <w:r w:rsidRPr="00A95E08">
        <w:rPr>
          <w:rFonts w:cstheme="minorHAnsi"/>
          <w:sz w:val="24"/>
          <w:szCs w:val="24"/>
        </w:rPr>
        <w:t xml:space="preserve"> or another tool of adjunct's/mentor’s choosing. Online adjuncts will need to allow time for mentors to read/review aspects of the course during the meeting. Adjunct faculty mentors complete an observation form that is available in the document manager. </w:t>
      </w:r>
    </w:p>
    <w:p w14:paraId="0DD00DB3" w14:textId="77777777" w:rsidR="00530CFB" w:rsidRPr="00530CFB" w:rsidRDefault="00A95E08" w:rsidP="009062AC">
      <w:pPr>
        <w:pStyle w:val="ListParagraph"/>
        <w:numPr>
          <w:ilvl w:val="0"/>
          <w:numId w:val="1"/>
        </w:numPr>
        <w:spacing w:after="0" w:line="240" w:lineRule="auto"/>
      </w:pPr>
      <w:r w:rsidRPr="00530CFB">
        <w:rPr>
          <w:rFonts w:cstheme="minorHAnsi"/>
          <w:sz w:val="24"/>
          <w:szCs w:val="24"/>
        </w:rPr>
        <w:t xml:space="preserve">A follow-up discussion will occur between the AFM and the adjunct faculty concerning the classroom observation. </w:t>
      </w:r>
    </w:p>
    <w:p w14:paraId="0194380F" w14:textId="6619FB71" w:rsidR="00A95E08" w:rsidRPr="00530CFB" w:rsidRDefault="00A95E08" w:rsidP="009062AC">
      <w:pPr>
        <w:pStyle w:val="ListParagraph"/>
        <w:numPr>
          <w:ilvl w:val="0"/>
          <w:numId w:val="1"/>
        </w:numPr>
        <w:spacing w:after="0" w:line="240" w:lineRule="auto"/>
        <w:rPr>
          <w:sz w:val="24"/>
          <w:szCs w:val="24"/>
        </w:rPr>
      </w:pPr>
      <w:r w:rsidRPr="00530CFB">
        <w:rPr>
          <w:sz w:val="24"/>
          <w:szCs w:val="24"/>
        </w:rPr>
        <w:t>Results of the classroom observation should be uploaded to the adjunct faculty mini-portfolio by the adjunct faculty member. The adjunct faculty mentor will forward the results of the classroom observation and the follow-up discussion to the appropriate Dean and Department Chair, or Program Director, or Coordinator. If the adjunct is a Concurrent (Dual-Enrollment) instructor, a copy of the classroom observation feedback should also be sent to the Director, Dual Enrollment.</w:t>
      </w:r>
    </w:p>
    <w:p w14:paraId="2E375651" w14:textId="77777777" w:rsidR="00A95E08" w:rsidRPr="00A95E08" w:rsidRDefault="00A95E08" w:rsidP="00A95E08">
      <w:pPr>
        <w:pStyle w:val="ListParagraph"/>
        <w:numPr>
          <w:ilvl w:val="0"/>
          <w:numId w:val="1"/>
        </w:numPr>
        <w:spacing w:after="0" w:line="240" w:lineRule="auto"/>
        <w:rPr>
          <w:rFonts w:cstheme="minorHAnsi"/>
          <w:sz w:val="24"/>
          <w:szCs w:val="24"/>
        </w:rPr>
      </w:pPr>
      <w:r w:rsidRPr="00A95E08">
        <w:rPr>
          <w:rFonts w:cstheme="minorHAnsi"/>
          <w:sz w:val="24"/>
          <w:szCs w:val="24"/>
        </w:rPr>
        <w:t>For new faculty members, mentors should make monthly contact during their first semester of teaching.</w:t>
      </w:r>
    </w:p>
    <w:p w14:paraId="1BF7241E" w14:textId="77777777" w:rsidR="00A95E08" w:rsidRPr="00A95E08" w:rsidRDefault="00A95E08" w:rsidP="00A95E08">
      <w:pPr>
        <w:pStyle w:val="ListParagraph"/>
        <w:numPr>
          <w:ilvl w:val="0"/>
          <w:numId w:val="1"/>
        </w:numPr>
        <w:spacing w:after="0" w:line="240" w:lineRule="auto"/>
        <w:rPr>
          <w:rFonts w:cstheme="minorHAnsi"/>
          <w:sz w:val="24"/>
          <w:szCs w:val="24"/>
        </w:rPr>
      </w:pPr>
      <w:r w:rsidRPr="00A95E08">
        <w:rPr>
          <w:rFonts w:cstheme="minorHAnsi"/>
          <w:sz w:val="24"/>
          <w:szCs w:val="24"/>
        </w:rPr>
        <w:t>Mentors should have knowledge of the adjunct faculty mini-portfolio process and adjunct faculty evaluation</w:t>
      </w:r>
    </w:p>
    <w:p w14:paraId="733144D6" w14:textId="77777777" w:rsidR="00A95E08" w:rsidRPr="00A95E08" w:rsidRDefault="00A95E08" w:rsidP="00A95E08">
      <w:pPr>
        <w:pStyle w:val="ListParagraph"/>
        <w:numPr>
          <w:ilvl w:val="0"/>
          <w:numId w:val="1"/>
        </w:numPr>
        <w:spacing w:after="0" w:line="240" w:lineRule="auto"/>
        <w:rPr>
          <w:rFonts w:cstheme="minorHAnsi"/>
          <w:sz w:val="24"/>
          <w:szCs w:val="24"/>
        </w:rPr>
      </w:pPr>
      <w:r w:rsidRPr="00A95E08">
        <w:rPr>
          <w:rFonts w:cstheme="minorHAnsi"/>
          <w:sz w:val="24"/>
          <w:szCs w:val="24"/>
        </w:rPr>
        <w:t>Mentors must complete a faculty mentoring workshop through the TLC</w:t>
      </w:r>
    </w:p>
    <w:p w14:paraId="442AB533" w14:textId="77777777" w:rsidR="00A95E08" w:rsidRPr="00A95E08" w:rsidRDefault="00A95E08" w:rsidP="00A95E08">
      <w:pPr>
        <w:pStyle w:val="ListParagraph"/>
        <w:numPr>
          <w:ilvl w:val="0"/>
          <w:numId w:val="1"/>
        </w:numPr>
        <w:spacing w:after="0" w:line="240" w:lineRule="auto"/>
        <w:rPr>
          <w:rFonts w:cstheme="minorHAnsi"/>
          <w:sz w:val="24"/>
          <w:szCs w:val="24"/>
        </w:rPr>
      </w:pPr>
      <w:r w:rsidRPr="00A95E08">
        <w:rPr>
          <w:rFonts w:cstheme="minorHAnsi"/>
          <w:sz w:val="24"/>
          <w:szCs w:val="24"/>
        </w:rPr>
        <w:t xml:space="preserve">Mentors must complete necessary forms and submit them to the TLC to receive compensation. </w:t>
      </w:r>
      <w:r w:rsidRPr="00A95E08">
        <w:rPr>
          <w:sz w:val="24"/>
          <w:szCs w:val="24"/>
        </w:rPr>
        <w:t xml:space="preserve">This information may be accessed in the document manager via the following path: </w:t>
      </w:r>
      <w:hyperlink r:id="rId11" w:history="1">
        <w:r w:rsidRPr="00A95E08">
          <w:rPr>
            <w:rFonts w:cs="Arial"/>
            <w:sz w:val="24"/>
            <w:szCs w:val="24"/>
          </w:rPr>
          <w:t xml:space="preserve"> Academic Affairs</w:t>
        </w:r>
      </w:hyperlink>
      <w:r w:rsidRPr="00A95E08">
        <w:rPr>
          <w:rFonts w:cs="Arial"/>
          <w:sz w:val="24"/>
          <w:szCs w:val="24"/>
        </w:rPr>
        <w:t xml:space="preserve"> » Faculty Mentoring.</w:t>
      </w:r>
    </w:p>
    <w:p w14:paraId="596A0E95" w14:textId="77777777" w:rsidR="00A95E08" w:rsidRDefault="00A95E08" w:rsidP="00530CFB">
      <w:pPr>
        <w:pStyle w:val="Heading3"/>
      </w:pPr>
    </w:p>
    <w:p w14:paraId="2F6A6862" w14:textId="70251380" w:rsidR="00535C80" w:rsidRPr="006C6CD3" w:rsidRDefault="00535C80" w:rsidP="00530CFB">
      <w:pPr>
        <w:pStyle w:val="Heading3"/>
        <w:rPr>
          <w:highlight w:val="yellow"/>
        </w:rPr>
      </w:pPr>
      <w:r w:rsidRPr="006C6CD3">
        <w:t>Stipend Amount</w:t>
      </w:r>
    </w:p>
    <w:p w14:paraId="20334468" w14:textId="733DF9D3" w:rsidR="00535C80" w:rsidRPr="006C6CD3" w:rsidRDefault="00535C80" w:rsidP="00535C80">
      <w:pPr>
        <w:rPr>
          <w:sz w:val="24"/>
          <w:szCs w:val="24"/>
        </w:rPr>
      </w:pPr>
      <w:r w:rsidRPr="006C6CD3">
        <w:rPr>
          <w:sz w:val="24"/>
          <w:szCs w:val="24"/>
        </w:rPr>
        <w:t>Each mentor will be paid a stipend of $150.00 for each ment</w:t>
      </w:r>
      <w:r>
        <w:rPr>
          <w:sz w:val="24"/>
          <w:szCs w:val="24"/>
        </w:rPr>
        <w:t xml:space="preserve">ee and $200 for each dual-enrollment mentee teaching </w:t>
      </w:r>
      <w:r w:rsidR="00F67558">
        <w:rPr>
          <w:sz w:val="24"/>
          <w:szCs w:val="24"/>
        </w:rPr>
        <w:t>off-campus</w:t>
      </w:r>
      <w:r>
        <w:rPr>
          <w:sz w:val="24"/>
          <w:szCs w:val="24"/>
        </w:rPr>
        <w:t xml:space="preserve">. </w:t>
      </w:r>
      <w:r w:rsidRPr="006C6CD3">
        <w:rPr>
          <w:sz w:val="24"/>
          <w:szCs w:val="24"/>
        </w:rPr>
        <w:t>The stipend will be paid at the end of the</w:t>
      </w:r>
      <w:r>
        <w:rPr>
          <w:sz w:val="24"/>
          <w:szCs w:val="24"/>
        </w:rPr>
        <w:t xml:space="preserve"> academic</w:t>
      </w:r>
      <w:r w:rsidRPr="006C6CD3">
        <w:rPr>
          <w:sz w:val="24"/>
          <w:szCs w:val="24"/>
        </w:rPr>
        <w:t xml:space="preserve"> year for which the faculty served as a mentor and after the Mentor Evaluation Form and Completion Checklist have been submitted.</w:t>
      </w:r>
      <w:r w:rsidR="00036AB6" w:rsidRPr="00036AB6">
        <w:rPr>
          <w:rFonts w:cstheme="minorHAnsi"/>
        </w:rPr>
        <w:t xml:space="preserve"> </w:t>
      </w:r>
      <w:hyperlink r:id="rId12" w:history="1">
        <w:r w:rsidR="00F67558">
          <w:rPr>
            <w:rFonts w:cs="Arial"/>
            <w:sz w:val="24"/>
            <w:szCs w:val="24"/>
          </w:rPr>
          <w:t xml:space="preserve">(Available in the Document Manager: </w:t>
        </w:r>
        <w:r w:rsidR="00F67558" w:rsidRPr="006C6CD3">
          <w:rPr>
            <w:rFonts w:cs="Arial"/>
            <w:sz w:val="24"/>
            <w:szCs w:val="24"/>
          </w:rPr>
          <w:t>Academic Affairs</w:t>
        </w:r>
      </w:hyperlink>
      <w:r w:rsidR="00F67558">
        <w:rPr>
          <w:rFonts w:cs="Arial"/>
          <w:sz w:val="24"/>
          <w:szCs w:val="24"/>
        </w:rPr>
        <w:t xml:space="preserve"> » Faculty Mentoring)</w:t>
      </w:r>
    </w:p>
    <w:p w14:paraId="25502F97" w14:textId="103E84DB" w:rsidR="00F67558" w:rsidRDefault="00A95E08" w:rsidP="00A95E08">
      <w:pPr>
        <w:rPr>
          <w:rFonts w:eastAsia="Droid Serif" w:cstheme="minorHAnsi"/>
          <w:b/>
          <w:color w:val="000000" w:themeColor="text1"/>
          <w:sz w:val="24"/>
          <w:szCs w:val="24"/>
        </w:rPr>
      </w:pPr>
      <w:r>
        <w:rPr>
          <w:rFonts w:eastAsia="Droid Serif" w:cstheme="minorHAnsi"/>
          <w:b/>
          <w:color w:val="000000" w:themeColor="text1"/>
          <w:sz w:val="24"/>
          <w:szCs w:val="24"/>
        </w:rPr>
        <w:br w:type="page"/>
      </w:r>
    </w:p>
    <w:p w14:paraId="1CA29B6F" w14:textId="45EB48C3" w:rsidR="00517BBD" w:rsidRPr="00530CFB" w:rsidRDefault="00517BBD" w:rsidP="00530CFB">
      <w:pPr>
        <w:pStyle w:val="Heading2"/>
      </w:pPr>
      <w:r w:rsidRPr="00530CFB">
        <w:lastRenderedPageBreak/>
        <w:t>New Faculty Mentor Suggested Activities and Timeline</w:t>
      </w:r>
    </w:p>
    <w:p w14:paraId="5CFD9195" w14:textId="77777777" w:rsidR="006628EF" w:rsidRPr="006628EF" w:rsidRDefault="006628EF" w:rsidP="006628EF">
      <w:pPr>
        <w:spacing w:after="0" w:line="240" w:lineRule="auto"/>
        <w:rPr>
          <w:color w:val="FF0000"/>
        </w:rPr>
      </w:pPr>
    </w:p>
    <w:p w14:paraId="6054AA6E" w14:textId="2DC85497" w:rsidR="00F921D7" w:rsidRDefault="00F921D7" w:rsidP="002051BF">
      <w:pPr>
        <w:pStyle w:val="Heading3"/>
      </w:pPr>
      <w:r>
        <w:t>August</w:t>
      </w:r>
    </w:p>
    <w:p w14:paraId="2B1B2FDB" w14:textId="33DB2739" w:rsidR="00F921D7" w:rsidRPr="002051BF" w:rsidRDefault="00F921D7" w:rsidP="00F921D7">
      <w:pPr>
        <w:pStyle w:val="ListParagraph"/>
        <w:numPr>
          <w:ilvl w:val="0"/>
          <w:numId w:val="2"/>
        </w:numPr>
        <w:rPr>
          <w:sz w:val="24"/>
          <w:szCs w:val="24"/>
        </w:rPr>
      </w:pPr>
      <w:r w:rsidRPr="002051BF">
        <w:rPr>
          <w:sz w:val="24"/>
          <w:szCs w:val="24"/>
        </w:rPr>
        <w:t>Attend “</w:t>
      </w:r>
      <w:r w:rsidR="002051BF" w:rsidRPr="002051BF">
        <w:rPr>
          <w:sz w:val="24"/>
          <w:szCs w:val="24"/>
        </w:rPr>
        <w:t>Building Community</w:t>
      </w:r>
      <w:r w:rsidRPr="002051BF">
        <w:rPr>
          <w:sz w:val="24"/>
          <w:szCs w:val="24"/>
        </w:rPr>
        <w:t xml:space="preserve"> Through Faculty Mentoring” workshop</w:t>
      </w:r>
      <w:r w:rsidR="006006C1" w:rsidRPr="002051BF">
        <w:rPr>
          <w:sz w:val="24"/>
          <w:szCs w:val="24"/>
        </w:rPr>
        <w:t>.</w:t>
      </w:r>
    </w:p>
    <w:p w14:paraId="4D079BA1" w14:textId="4D7215CF" w:rsidR="00F921D7" w:rsidRPr="002051BF" w:rsidRDefault="00F921D7" w:rsidP="00F921D7">
      <w:pPr>
        <w:pStyle w:val="ListParagraph"/>
        <w:numPr>
          <w:ilvl w:val="0"/>
          <w:numId w:val="2"/>
        </w:numPr>
        <w:rPr>
          <w:sz w:val="24"/>
          <w:szCs w:val="24"/>
        </w:rPr>
      </w:pPr>
      <w:r w:rsidRPr="002051BF">
        <w:rPr>
          <w:sz w:val="24"/>
          <w:szCs w:val="24"/>
        </w:rPr>
        <w:t xml:space="preserve">Contact new faculty member before or early in the first semester of teaching to </w:t>
      </w:r>
      <w:r w:rsidR="005D63A6" w:rsidRPr="002051BF">
        <w:rPr>
          <w:sz w:val="24"/>
          <w:szCs w:val="24"/>
        </w:rPr>
        <w:t xml:space="preserve">introduce yourself and to </w:t>
      </w:r>
      <w:r w:rsidRPr="002051BF">
        <w:rPr>
          <w:sz w:val="24"/>
          <w:szCs w:val="24"/>
        </w:rPr>
        <w:t>check in about departmental policies and any questions the faculty member may have</w:t>
      </w:r>
      <w:r w:rsidR="00714C77" w:rsidRPr="002051BF">
        <w:rPr>
          <w:sz w:val="24"/>
          <w:szCs w:val="24"/>
        </w:rPr>
        <w:t xml:space="preserve"> about FSW</w:t>
      </w:r>
      <w:r w:rsidR="006006C1" w:rsidRPr="002051BF">
        <w:rPr>
          <w:sz w:val="24"/>
          <w:szCs w:val="24"/>
        </w:rPr>
        <w:t>.</w:t>
      </w:r>
    </w:p>
    <w:p w14:paraId="2927362F" w14:textId="7F13A18F" w:rsidR="002311FB" w:rsidRPr="002051BF" w:rsidRDefault="002311FB" w:rsidP="00F921D7">
      <w:pPr>
        <w:pStyle w:val="ListParagraph"/>
        <w:numPr>
          <w:ilvl w:val="0"/>
          <w:numId w:val="2"/>
        </w:numPr>
        <w:rPr>
          <w:sz w:val="24"/>
          <w:szCs w:val="24"/>
        </w:rPr>
      </w:pPr>
      <w:r w:rsidRPr="002051BF">
        <w:rPr>
          <w:sz w:val="24"/>
          <w:szCs w:val="24"/>
        </w:rPr>
        <w:t xml:space="preserve">Remind mentee of critical semester start procedures, such as attendance verification and uploading syllabi to Canvas; </w:t>
      </w:r>
      <w:r w:rsidR="002051BF">
        <w:rPr>
          <w:sz w:val="24"/>
          <w:szCs w:val="24"/>
        </w:rPr>
        <w:t>o</w:t>
      </w:r>
      <w:r w:rsidRPr="002051BF">
        <w:rPr>
          <w:sz w:val="24"/>
          <w:szCs w:val="24"/>
        </w:rPr>
        <w:t>ffer to show them how to accomplish these tasks.</w:t>
      </w:r>
    </w:p>
    <w:p w14:paraId="7354DCD8" w14:textId="015A7788" w:rsidR="00F921D7" w:rsidRDefault="00F921D7" w:rsidP="002051BF">
      <w:pPr>
        <w:pStyle w:val="Heading3"/>
      </w:pPr>
      <w:r>
        <w:t>September</w:t>
      </w:r>
      <w:r w:rsidR="00C87B76">
        <w:t>/October</w:t>
      </w:r>
    </w:p>
    <w:p w14:paraId="4A4CD7E0" w14:textId="2CBB8BBB" w:rsidR="00376C50" w:rsidRPr="002051BF" w:rsidRDefault="00376C50" w:rsidP="00714C77">
      <w:pPr>
        <w:pStyle w:val="ListParagraph"/>
        <w:numPr>
          <w:ilvl w:val="0"/>
          <w:numId w:val="5"/>
        </w:numPr>
        <w:rPr>
          <w:sz w:val="24"/>
          <w:szCs w:val="24"/>
        </w:rPr>
      </w:pPr>
      <w:r w:rsidRPr="002051BF">
        <w:rPr>
          <w:sz w:val="24"/>
          <w:szCs w:val="24"/>
        </w:rPr>
        <w:t xml:space="preserve">Show your mentee </w:t>
      </w:r>
      <w:r w:rsidR="006006C1" w:rsidRPr="002051BF">
        <w:rPr>
          <w:sz w:val="24"/>
          <w:szCs w:val="24"/>
        </w:rPr>
        <w:t>where</w:t>
      </w:r>
      <w:r w:rsidRPr="002051BF">
        <w:rPr>
          <w:sz w:val="24"/>
          <w:szCs w:val="24"/>
        </w:rPr>
        <w:t xml:space="preserve"> to find</w:t>
      </w:r>
      <w:r w:rsidR="00714C77" w:rsidRPr="002051BF">
        <w:rPr>
          <w:sz w:val="24"/>
          <w:szCs w:val="24"/>
        </w:rPr>
        <w:t xml:space="preserve"> the Faculty Evaluation Plan handbook</w:t>
      </w:r>
      <w:r w:rsidR="006006C1" w:rsidRPr="002051BF">
        <w:rPr>
          <w:sz w:val="24"/>
          <w:szCs w:val="24"/>
        </w:rPr>
        <w:t>.</w:t>
      </w:r>
    </w:p>
    <w:p w14:paraId="16885E53" w14:textId="31EC3D22" w:rsidR="00714C77" w:rsidRPr="002051BF" w:rsidRDefault="00714C77" w:rsidP="00714C77">
      <w:pPr>
        <w:pStyle w:val="ListParagraph"/>
        <w:numPr>
          <w:ilvl w:val="0"/>
          <w:numId w:val="5"/>
        </w:numPr>
        <w:rPr>
          <w:sz w:val="24"/>
          <w:szCs w:val="24"/>
        </w:rPr>
      </w:pPr>
      <w:proofErr w:type="gramStart"/>
      <w:r w:rsidRPr="002051BF">
        <w:rPr>
          <w:sz w:val="24"/>
          <w:szCs w:val="24"/>
        </w:rPr>
        <w:t>Offer assistance</w:t>
      </w:r>
      <w:proofErr w:type="gramEnd"/>
      <w:r w:rsidRPr="002051BF">
        <w:rPr>
          <w:sz w:val="24"/>
          <w:szCs w:val="24"/>
        </w:rPr>
        <w:t xml:space="preserve"> with Faculty Goal Setting and Weights (Form #3) to new faculty member</w:t>
      </w:r>
      <w:r w:rsidR="006006C1" w:rsidRPr="002051BF">
        <w:rPr>
          <w:sz w:val="24"/>
          <w:szCs w:val="24"/>
        </w:rPr>
        <w:t>.</w:t>
      </w:r>
    </w:p>
    <w:p w14:paraId="08975B9D" w14:textId="0B83F488" w:rsidR="00714C77" w:rsidRPr="002051BF" w:rsidRDefault="00714C77" w:rsidP="00714C77">
      <w:pPr>
        <w:pStyle w:val="ListParagraph"/>
        <w:numPr>
          <w:ilvl w:val="1"/>
          <w:numId w:val="5"/>
        </w:numPr>
        <w:rPr>
          <w:sz w:val="24"/>
          <w:szCs w:val="24"/>
        </w:rPr>
      </w:pPr>
      <w:r w:rsidRPr="002051BF">
        <w:rPr>
          <w:sz w:val="24"/>
          <w:szCs w:val="24"/>
        </w:rPr>
        <w:t xml:space="preserve">Found in the Document Manager &gt; </w:t>
      </w:r>
      <w:r w:rsidR="002051BF">
        <w:rPr>
          <w:sz w:val="24"/>
          <w:szCs w:val="24"/>
        </w:rPr>
        <w:t>Academic Affairs</w:t>
      </w:r>
      <w:r w:rsidRPr="002051BF">
        <w:rPr>
          <w:sz w:val="24"/>
          <w:szCs w:val="24"/>
        </w:rPr>
        <w:t xml:space="preserve"> &gt; Faculty Evaluation Documents</w:t>
      </w:r>
    </w:p>
    <w:p w14:paraId="45C9C8E5" w14:textId="4EF1FDAB" w:rsidR="00330DBF" w:rsidRPr="002051BF" w:rsidRDefault="00330DBF" w:rsidP="00330DBF">
      <w:pPr>
        <w:pStyle w:val="ListParagraph"/>
        <w:numPr>
          <w:ilvl w:val="0"/>
          <w:numId w:val="5"/>
        </w:numPr>
        <w:rPr>
          <w:sz w:val="24"/>
          <w:szCs w:val="24"/>
        </w:rPr>
      </w:pPr>
      <w:r w:rsidRPr="002051BF">
        <w:rPr>
          <w:sz w:val="24"/>
          <w:szCs w:val="24"/>
        </w:rPr>
        <w:t>Arrange to meet for lunch or coffee to check in with your mentee</w:t>
      </w:r>
      <w:r w:rsidR="006006C1" w:rsidRPr="002051BF">
        <w:rPr>
          <w:sz w:val="24"/>
          <w:szCs w:val="24"/>
        </w:rPr>
        <w:t>.</w:t>
      </w:r>
    </w:p>
    <w:p w14:paraId="7516373F" w14:textId="162F1A6E" w:rsidR="00714C77" w:rsidRPr="002051BF" w:rsidRDefault="00714C77" w:rsidP="00714C77">
      <w:pPr>
        <w:pStyle w:val="ListParagraph"/>
        <w:numPr>
          <w:ilvl w:val="0"/>
          <w:numId w:val="5"/>
        </w:numPr>
        <w:rPr>
          <w:sz w:val="24"/>
          <w:szCs w:val="24"/>
        </w:rPr>
      </w:pPr>
      <w:r w:rsidRPr="002051BF">
        <w:rPr>
          <w:sz w:val="24"/>
          <w:szCs w:val="24"/>
        </w:rPr>
        <w:t>Discuss wa</w:t>
      </w:r>
      <w:r w:rsidR="00424034" w:rsidRPr="002051BF">
        <w:rPr>
          <w:sz w:val="24"/>
          <w:szCs w:val="24"/>
        </w:rPr>
        <w:t>y</w:t>
      </w:r>
      <w:r w:rsidRPr="002051BF">
        <w:rPr>
          <w:sz w:val="24"/>
          <w:szCs w:val="24"/>
        </w:rPr>
        <w:t>s to increase student response rate for Student Opinion Survey (SOS)</w:t>
      </w:r>
      <w:r w:rsidR="006006C1" w:rsidRPr="002051BF">
        <w:rPr>
          <w:sz w:val="24"/>
          <w:szCs w:val="24"/>
        </w:rPr>
        <w:t>.</w:t>
      </w:r>
    </w:p>
    <w:p w14:paraId="1606E4F7" w14:textId="4FBF7CBB" w:rsidR="00F921D7" w:rsidRDefault="00F921D7" w:rsidP="002051BF">
      <w:pPr>
        <w:pStyle w:val="Heading3"/>
      </w:pPr>
      <w:r>
        <w:t>November</w:t>
      </w:r>
      <w:r w:rsidR="00C87B76">
        <w:t>/December</w:t>
      </w:r>
    </w:p>
    <w:p w14:paraId="760501CF" w14:textId="28159BAB" w:rsidR="00194A2B" w:rsidRPr="002051BF" w:rsidRDefault="0009670E" w:rsidP="00194A2B">
      <w:pPr>
        <w:pStyle w:val="ListParagraph"/>
        <w:numPr>
          <w:ilvl w:val="0"/>
          <w:numId w:val="5"/>
        </w:numPr>
        <w:rPr>
          <w:sz w:val="24"/>
          <w:szCs w:val="24"/>
        </w:rPr>
      </w:pPr>
      <w:r w:rsidRPr="002051BF">
        <w:rPr>
          <w:sz w:val="24"/>
          <w:szCs w:val="24"/>
        </w:rPr>
        <w:t>Assist new faculty member in locating</w:t>
      </w:r>
      <w:r w:rsidR="00714C77" w:rsidRPr="002051BF">
        <w:rPr>
          <w:sz w:val="24"/>
          <w:szCs w:val="24"/>
        </w:rPr>
        <w:t xml:space="preserve"> Student Opinion Survey (</w:t>
      </w:r>
      <w:r w:rsidRPr="002051BF">
        <w:rPr>
          <w:sz w:val="24"/>
          <w:szCs w:val="24"/>
        </w:rPr>
        <w:t>SOS</w:t>
      </w:r>
      <w:r w:rsidR="00714C77" w:rsidRPr="002051BF">
        <w:rPr>
          <w:sz w:val="24"/>
          <w:szCs w:val="24"/>
        </w:rPr>
        <w:t>)</w:t>
      </w:r>
      <w:r w:rsidRPr="002051BF">
        <w:rPr>
          <w:sz w:val="24"/>
          <w:szCs w:val="24"/>
        </w:rPr>
        <w:t xml:space="preserve"> results</w:t>
      </w:r>
      <w:r w:rsidR="006006C1" w:rsidRPr="002051BF">
        <w:rPr>
          <w:sz w:val="24"/>
          <w:szCs w:val="24"/>
        </w:rPr>
        <w:t>.</w:t>
      </w:r>
    </w:p>
    <w:p w14:paraId="275BDDA2" w14:textId="6001C151" w:rsidR="00330DBF" w:rsidRPr="002051BF" w:rsidRDefault="00330DBF" w:rsidP="00F921D7">
      <w:pPr>
        <w:pStyle w:val="ListParagraph"/>
        <w:numPr>
          <w:ilvl w:val="0"/>
          <w:numId w:val="5"/>
        </w:numPr>
        <w:rPr>
          <w:sz w:val="24"/>
          <w:szCs w:val="24"/>
        </w:rPr>
      </w:pPr>
      <w:r w:rsidRPr="002051BF">
        <w:rPr>
          <w:sz w:val="24"/>
          <w:szCs w:val="24"/>
        </w:rPr>
        <w:t>Arrange to meet for lunch or coffee to check in with your mentee</w:t>
      </w:r>
      <w:r w:rsidR="00714C77" w:rsidRPr="002051BF">
        <w:rPr>
          <w:sz w:val="24"/>
          <w:szCs w:val="24"/>
        </w:rPr>
        <w:t xml:space="preserve"> before winter break; Discuss how their first semester went at FSW</w:t>
      </w:r>
      <w:r w:rsidR="006006C1" w:rsidRPr="002051BF">
        <w:rPr>
          <w:sz w:val="24"/>
          <w:szCs w:val="24"/>
        </w:rPr>
        <w:t>.</w:t>
      </w:r>
    </w:p>
    <w:p w14:paraId="46412AE8" w14:textId="066CB6AF" w:rsidR="00F921D7" w:rsidRDefault="00F921D7" w:rsidP="002051BF">
      <w:pPr>
        <w:pStyle w:val="Heading3"/>
      </w:pPr>
      <w:r>
        <w:t>January</w:t>
      </w:r>
      <w:r w:rsidR="00C87B76">
        <w:t>/February</w:t>
      </w:r>
    </w:p>
    <w:p w14:paraId="232F2DA2" w14:textId="3E62243B" w:rsidR="007D7CA1" w:rsidRPr="002051BF" w:rsidRDefault="00F8684E" w:rsidP="007D7CA1">
      <w:pPr>
        <w:pStyle w:val="ListParagraph"/>
        <w:numPr>
          <w:ilvl w:val="0"/>
          <w:numId w:val="5"/>
        </w:numPr>
        <w:rPr>
          <w:sz w:val="24"/>
          <w:szCs w:val="24"/>
        </w:rPr>
      </w:pPr>
      <w:r w:rsidRPr="002051BF">
        <w:rPr>
          <w:sz w:val="24"/>
          <w:szCs w:val="24"/>
        </w:rPr>
        <w:t>Look at FSW calendars and suggest events to attend with mentee during the semester</w:t>
      </w:r>
      <w:r w:rsidR="006006C1" w:rsidRPr="002051BF">
        <w:rPr>
          <w:sz w:val="24"/>
          <w:szCs w:val="24"/>
        </w:rPr>
        <w:t>.</w:t>
      </w:r>
    </w:p>
    <w:p w14:paraId="0A84FCAC" w14:textId="759063B8" w:rsidR="002311FB" w:rsidRPr="002051BF" w:rsidRDefault="002311FB" w:rsidP="007D7CA1">
      <w:pPr>
        <w:pStyle w:val="ListParagraph"/>
        <w:numPr>
          <w:ilvl w:val="0"/>
          <w:numId w:val="5"/>
        </w:numPr>
        <w:rPr>
          <w:sz w:val="24"/>
          <w:szCs w:val="24"/>
        </w:rPr>
      </w:pPr>
      <w:r w:rsidRPr="002051BF">
        <w:rPr>
          <w:sz w:val="24"/>
          <w:szCs w:val="24"/>
        </w:rPr>
        <w:t>Encourage mentee to attend committee meetings learn about opportunities for college service</w:t>
      </w:r>
      <w:r w:rsidR="006006C1" w:rsidRPr="002051BF">
        <w:rPr>
          <w:sz w:val="24"/>
          <w:szCs w:val="24"/>
        </w:rPr>
        <w:t>.</w:t>
      </w:r>
    </w:p>
    <w:p w14:paraId="360F051A" w14:textId="793661E1" w:rsidR="00F921D7" w:rsidRDefault="00F921D7" w:rsidP="002051BF">
      <w:pPr>
        <w:pStyle w:val="Heading3"/>
      </w:pPr>
      <w:r>
        <w:t>March</w:t>
      </w:r>
      <w:r w:rsidR="00C87B76">
        <w:t>/April</w:t>
      </w:r>
    </w:p>
    <w:p w14:paraId="72080C6D" w14:textId="7C6EE3AB" w:rsidR="00330DBF" w:rsidRPr="002051BF" w:rsidRDefault="00330DBF" w:rsidP="00F921D7">
      <w:pPr>
        <w:pStyle w:val="ListParagraph"/>
        <w:numPr>
          <w:ilvl w:val="0"/>
          <w:numId w:val="5"/>
        </w:numPr>
        <w:rPr>
          <w:sz w:val="24"/>
          <w:szCs w:val="24"/>
        </w:rPr>
      </w:pPr>
      <w:r w:rsidRPr="002051BF">
        <w:rPr>
          <w:sz w:val="24"/>
          <w:szCs w:val="24"/>
        </w:rPr>
        <w:t>Arrange to meet for lunch or coffee to check in with your mentee</w:t>
      </w:r>
      <w:r w:rsidR="00714C77" w:rsidRPr="002051BF">
        <w:rPr>
          <w:sz w:val="24"/>
          <w:szCs w:val="24"/>
        </w:rPr>
        <w:t xml:space="preserve"> to see if the faculty member has any outstanding questions or concerns</w:t>
      </w:r>
      <w:r w:rsidR="006006C1" w:rsidRPr="002051BF">
        <w:rPr>
          <w:sz w:val="24"/>
          <w:szCs w:val="24"/>
        </w:rPr>
        <w:t>.</w:t>
      </w:r>
    </w:p>
    <w:p w14:paraId="5A3804A5" w14:textId="45210604" w:rsidR="00135447" w:rsidRPr="002051BF" w:rsidRDefault="00135447" w:rsidP="00F921D7">
      <w:pPr>
        <w:pStyle w:val="ListParagraph"/>
        <w:numPr>
          <w:ilvl w:val="0"/>
          <w:numId w:val="4"/>
        </w:numPr>
        <w:rPr>
          <w:sz w:val="24"/>
          <w:szCs w:val="24"/>
        </w:rPr>
      </w:pPr>
      <w:r w:rsidRPr="002051BF">
        <w:rPr>
          <w:sz w:val="24"/>
          <w:szCs w:val="24"/>
        </w:rPr>
        <w:t>Attend New Faculty Seminar closing event</w:t>
      </w:r>
      <w:r w:rsidR="006006C1" w:rsidRPr="002051BF">
        <w:rPr>
          <w:sz w:val="24"/>
          <w:szCs w:val="24"/>
        </w:rPr>
        <w:t>.</w:t>
      </w:r>
    </w:p>
    <w:p w14:paraId="4B805697" w14:textId="59EFFA7D" w:rsidR="00BD4875" w:rsidRPr="002051BF" w:rsidRDefault="00F921D7" w:rsidP="00BD4875">
      <w:pPr>
        <w:pStyle w:val="ListParagraph"/>
        <w:numPr>
          <w:ilvl w:val="0"/>
          <w:numId w:val="4"/>
        </w:numPr>
        <w:rPr>
          <w:sz w:val="24"/>
          <w:szCs w:val="24"/>
        </w:rPr>
      </w:pPr>
      <w:r w:rsidRPr="002051BF">
        <w:rPr>
          <w:sz w:val="24"/>
          <w:szCs w:val="24"/>
        </w:rPr>
        <w:t xml:space="preserve">Complete the Mentor Completion Checklist and submit to </w:t>
      </w:r>
      <w:r w:rsidR="002051BF">
        <w:rPr>
          <w:sz w:val="24"/>
          <w:szCs w:val="24"/>
        </w:rPr>
        <w:t>the</w:t>
      </w:r>
      <w:r w:rsidRPr="002051BF">
        <w:rPr>
          <w:sz w:val="24"/>
          <w:szCs w:val="24"/>
        </w:rPr>
        <w:t xml:space="preserve"> Teaching and Learning Center</w:t>
      </w:r>
      <w:r w:rsidR="002051BF">
        <w:rPr>
          <w:sz w:val="24"/>
          <w:szCs w:val="24"/>
        </w:rPr>
        <w:t xml:space="preserve"> (tlc@fsw.edu)</w:t>
      </w:r>
      <w:r w:rsidRPr="002051BF">
        <w:rPr>
          <w:sz w:val="24"/>
          <w:szCs w:val="24"/>
        </w:rPr>
        <w:t xml:space="preserve"> by end of Spring semester</w:t>
      </w:r>
      <w:bookmarkStart w:id="1" w:name="_pv7lk9chby5s" w:colFirst="0" w:colLast="0"/>
      <w:bookmarkEnd w:id="1"/>
      <w:r w:rsidR="006006C1" w:rsidRPr="002051BF">
        <w:rPr>
          <w:sz w:val="24"/>
          <w:szCs w:val="24"/>
        </w:rPr>
        <w:t>.</w:t>
      </w:r>
      <w:r w:rsidR="00BD4875" w:rsidRPr="002051BF">
        <w:rPr>
          <w:sz w:val="24"/>
          <w:szCs w:val="24"/>
        </w:rPr>
        <w:t xml:space="preserve"> </w:t>
      </w:r>
    </w:p>
    <w:p w14:paraId="1EC31895" w14:textId="625FA959" w:rsidR="00BD4875" w:rsidRPr="002051BF" w:rsidRDefault="00BD4875" w:rsidP="00BD4875">
      <w:pPr>
        <w:pStyle w:val="ListParagraph"/>
        <w:numPr>
          <w:ilvl w:val="1"/>
          <w:numId w:val="4"/>
        </w:numPr>
        <w:rPr>
          <w:sz w:val="24"/>
          <w:szCs w:val="24"/>
        </w:rPr>
      </w:pPr>
      <w:r w:rsidRPr="002051BF">
        <w:rPr>
          <w:sz w:val="24"/>
          <w:szCs w:val="24"/>
        </w:rPr>
        <w:t xml:space="preserve">Found in the Document Manager &gt; </w:t>
      </w:r>
      <w:r w:rsidR="002051BF">
        <w:rPr>
          <w:sz w:val="24"/>
          <w:szCs w:val="24"/>
        </w:rPr>
        <w:t>Academic Affairs</w:t>
      </w:r>
      <w:r w:rsidRPr="002051BF">
        <w:rPr>
          <w:sz w:val="24"/>
          <w:szCs w:val="24"/>
        </w:rPr>
        <w:t xml:space="preserve"> &gt; Faculty Mentoring</w:t>
      </w:r>
    </w:p>
    <w:p w14:paraId="60171878" w14:textId="2D982962" w:rsidR="00714C77" w:rsidRPr="002051BF" w:rsidRDefault="00BD4875" w:rsidP="00BD4875">
      <w:pPr>
        <w:pStyle w:val="ListParagraph"/>
        <w:numPr>
          <w:ilvl w:val="0"/>
          <w:numId w:val="4"/>
        </w:numPr>
        <w:rPr>
          <w:sz w:val="24"/>
          <w:szCs w:val="24"/>
        </w:rPr>
      </w:pPr>
      <w:r w:rsidRPr="002051BF">
        <w:rPr>
          <w:sz w:val="24"/>
          <w:szCs w:val="24"/>
        </w:rPr>
        <w:t>Complete the mentor evaluation form (link is on the completion checklist)</w:t>
      </w:r>
      <w:r w:rsidR="006006C1" w:rsidRPr="002051BF">
        <w:rPr>
          <w:sz w:val="24"/>
          <w:szCs w:val="24"/>
        </w:rPr>
        <w:t>.</w:t>
      </w:r>
    </w:p>
    <w:p w14:paraId="41786839" w14:textId="77777777" w:rsidR="006006C1" w:rsidRPr="00BD4875" w:rsidRDefault="006006C1" w:rsidP="006006C1">
      <w:pPr>
        <w:pStyle w:val="ListParagraph"/>
      </w:pPr>
    </w:p>
    <w:p w14:paraId="1C736FA9" w14:textId="77777777" w:rsidR="0064579A" w:rsidRDefault="0064579A" w:rsidP="007E46C7">
      <w:pPr>
        <w:rPr>
          <w:rFonts w:eastAsia="Droid Serif" w:cstheme="minorHAnsi"/>
          <w:color w:val="000000" w:themeColor="text1"/>
          <w:sz w:val="24"/>
          <w:szCs w:val="24"/>
        </w:rPr>
      </w:pPr>
    </w:p>
    <w:p w14:paraId="0822EF0F" w14:textId="4A7242A4" w:rsidR="007E46C7" w:rsidRPr="0095107F" w:rsidRDefault="00BE709E" w:rsidP="002051BF">
      <w:pPr>
        <w:pStyle w:val="Heading2"/>
        <w:rPr>
          <w:rFonts w:eastAsia="Droid Serif"/>
        </w:rPr>
      </w:pPr>
      <w:r w:rsidRPr="0095107F">
        <w:rPr>
          <w:rFonts w:eastAsia="Droid Serif"/>
        </w:rPr>
        <w:lastRenderedPageBreak/>
        <w:t>Adjunct Faculty Mentor Suggested Activities and Timeline</w:t>
      </w:r>
    </w:p>
    <w:p w14:paraId="3D7BE7F8" w14:textId="77777777" w:rsidR="006C4554" w:rsidRDefault="006C4554" w:rsidP="002051BF">
      <w:pPr>
        <w:pStyle w:val="Heading3"/>
      </w:pPr>
      <w:r>
        <w:t>Month 1</w:t>
      </w:r>
    </w:p>
    <w:p w14:paraId="557EE378" w14:textId="2F8FF784" w:rsidR="006C4554" w:rsidRPr="002051BF" w:rsidRDefault="006C4554" w:rsidP="006C4554">
      <w:pPr>
        <w:pStyle w:val="ListParagraph"/>
        <w:numPr>
          <w:ilvl w:val="0"/>
          <w:numId w:val="2"/>
        </w:numPr>
        <w:rPr>
          <w:sz w:val="24"/>
          <w:szCs w:val="24"/>
        </w:rPr>
      </w:pPr>
      <w:r w:rsidRPr="002051BF">
        <w:rPr>
          <w:sz w:val="24"/>
          <w:szCs w:val="24"/>
        </w:rPr>
        <w:t>Attend “</w:t>
      </w:r>
      <w:r w:rsidR="002051BF">
        <w:rPr>
          <w:sz w:val="24"/>
          <w:szCs w:val="24"/>
        </w:rPr>
        <w:t>Building Community</w:t>
      </w:r>
      <w:r w:rsidRPr="002051BF">
        <w:rPr>
          <w:sz w:val="24"/>
          <w:szCs w:val="24"/>
        </w:rPr>
        <w:t xml:space="preserve"> Through Faculty Mentoring” workshop</w:t>
      </w:r>
      <w:r w:rsidR="006006C1" w:rsidRPr="002051BF">
        <w:rPr>
          <w:sz w:val="24"/>
          <w:szCs w:val="24"/>
        </w:rPr>
        <w:t>.</w:t>
      </w:r>
    </w:p>
    <w:p w14:paraId="0546E907" w14:textId="01675BAD" w:rsidR="005D63A6" w:rsidRPr="002051BF" w:rsidRDefault="005D63A6" w:rsidP="005D63A6">
      <w:pPr>
        <w:pStyle w:val="ListParagraph"/>
        <w:numPr>
          <w:ilvl w:val="0"/>
          <w:numId w:val="2"/>
        </w:numPr>
        <w:rPr>
          <w:sz w:val="24"/>
          <w:szCs w:val="24"/>
        </w:rPr>
      </w:pPr>
      <w:r w:rsidRPr="002051BF">
        <w:rPr>
          <w:sz w:val="24"/>
          <w:szCs w:val="24"/>
        </w:rPr>
        <w:t>Contact adjunct faculty member before or early in the first semester of teaching to introduce yourself and to check in about departmental policies and any questions</w:t>
      </w:r>
      <w:r w:rsidR="006006C1" w:rsidRPr="002051BF">
        <w:rPr>
          <w:sz w:val="24"/>
          <w:szCs w:val="24"/>
        </w:rPr>
        <w:t>.</w:t>
      </w:r>
      <w:r w:rsidRPr="002051BF">
        <w:rPr>
          <w:sz w:val="24"/>
          <w:szCs w:val="24"/>
        </w:rPr>
        <w:t xml:space="preserve"> </w:t>
      </w:r>
    </w:p>
    <w:p w14:paraId="34205041" w14:textId="7534AAFA" w:rsidR="006C4554" w:rsidRPr="002051BF" w:rsidRDefault="005D63A6" w:rsidP="005D63A6">
      <w:pPr>
        <w:pStyle w:val="ListParagraph"/>
        <w:numPr>
          <w:ilvl w:val="0"/>
          <w:numId w:val="2"/>
        </w:numPr>
        <w:rPr>
          <w:sz w:val="24"/>
          <w:szCs w:val="24"/>
        </w:rPr>
      </w:pPr>
      <w:r w:rsidRPr="002051BF">
        <w:rPr>
          <w:sz w:val="24"/>
          <w:szCs w:val="24"/>
        </w:rPr>
        <w:t xml:space="preserve"> </w:t>
      </w:r>
      <w:r w:rsidR="006C4554" w:rsidRPr="002051BF">
        <w:rPr>
          <w:sz w:val="24"/>
          <w:szCs w:val="24"/>
        </w:rPr>
        <w:t>Send a copy of the Adjunct Faculty Classroom (or Online) Observation form to your mentee</w:t>
      </w:r>
      <w:r w:rsidR="006006C1" w:rsidRPr="002051BF">
        <w:rPr>
          <w:sz w:val="24"/>
          <w:szCs w:val="24"/>
        </w:rPr>
        <w:t>.</w:t>
      </w:r>
    </w:p>
    <w:p w14:paraId="56B3AF3E" w14:textId="354613C7" w:rsidR="006C4554" w:rsidRPr="002051BF" w:rsidRDefault="006C4554" w:rsidP="006C4554">
      <w:pPr>
        <w:pStyle w:val="ListParagraph"/>
        <w:numPr>
          <w:ilvl w:val="1"/>
          <w:numId w:val="2"/>
        </w:numPr>
        <w:rPr>
          <w:sz w:val="24"/>
          <w:szCs w:val="24"/>
        </w:rPr>
      </w:pPr>
      <w:r w:rsidRPr="002051BF">
        <w:rPr>
          <w:sz w:val="24"/>
          <w:szCs w:val="24"/>
        </w:rPr>
        <w:t xml:space="preserve">Found in the Document Manager &gt; </w:t>
      </w:r>
      <w:r w:rsidR="002051BF">
        <w:rPr>
          <w:sz w:val="24"/>
          <w:szCs w:val="24"/>
        </w:rPr>
        <w:t>Academic Affairs</w:t>
      </w:r>
      <w:r w:rsidRPr="002051BF">
        <w:rPr>
          <w:sz w:val="24"/>
          <w:szCs w:val="24"/>
        </w:rPr>
        <w:t xml:space="preserve"> &gt; Adjunct Faculty</w:t>
      </w:r>
    </w:p>
    <w:p w14:paraId="3FAB92EA" w14:textId="00901C55" w:rsidR="006C4554" w:rsidRPr="002051BF" w:rsidRDefault="006C4554" w:rsidP="00D0224B">
      <w:pPr>
        <w:pStyle w:val="ListParagraph"/>
        <w:numPr>
          <w:ilvl w:val="0"/>
          <w:numId w:val="2"/>
        </w:numPr>
        <w:rPr>
          <w:sz w:val="24"/>
          <w:szCs w:val="24"/>
        </w:rPr>
      </w:pPr>
      <w:r w:rsidRPr="002051BF">
        <w:rPr>
          <w:sz w:val="24"/>
          <w:szCs w:val="24"/>
        </w:rPr>
        <w:t>Schedule a classroom observation with your mentee for a date in month 2 or 3</w:t>
      </w:r>
      <w:r w:rsidR="006006C1" w:rsidRPr="002051BF">
        <w:rPr>
          <w:sz w:val="24"/>
          <w:szCs w:val="24"/>
        </w:rPr>
        <w:t>.</w:t>
      </w:r>
    </w:p>
    <w:p w14:paraId="2E1EB5F4" w14:textId="7E8186A5" w:rsidR="006C4554" w:rsidRPr="002051BF" w:rsidRDefault="006C4554" w:rsidP="006B44C7">
      <w:pPr>
        <w:pStyle w:val="ListParagraph"/>
        <w:numPr>
          <w:ilvl w:val="1"/>
          <w:numId w:val="2"/>
        </w:numPr>
        <w:rPr>
          <w:sz w:val="24"/>
          <w:szCs w:val="24"/>
        </w:rPr>
      </w:pPr>
      <w:r w:rsidRPr="002051BF">
        <w:rPr>
          <w:sz w:val="24"/>
          <w:szCs w:val="24"/>
        </w:rPr>
        <w:t>NOTE: for dual enrollment you will need to get permission from the school to visit. Contact</w:t>
      </w:r>
      <w:r w:rsidR="002051BF">
        <w:rPr>
          <w:sz w:val="24"/>
          <w:szCs w:val="24"/>
        </w:rPr>
        <w:t xml:space="preserve"> FSW’s Director, Accelerated Programs i</w:t>
      </w:r>
      <w:r w:rsidRPr="002051BF">
        <w:rPr>
          <w:sz w:val="24"/>
          <w:szCs w:val="24"/>
        </w:rPr>
        <w:t>f you need assistance with this matter.</w:t>
      </w:r>
    </w:p>
    <w:p w14:paraId="6B372EC6" w14:textId="77777777" w:rsidR="006C4554" w:rsidRDefault="006C4554" w:rsidP="002051BF">
      <w:pPr>
        <w:pStyle w:val="Heading3"/>
      </w:pPr>
      <w:r>
        <w:t>Months 2 and 3</w:t>
      </w:r>
    </w:p>
    <w:p w14:paraId="3F0A59AA" w14:textId="339B89EC" w:rsidR="006C4554" w:rsidRPr="002051BF" w:rsidRDefault="006C4554" w:rsidP="006C4554">
      <w:pPr>
        <w:pStyle w:val="ListParagraph"/>
        <w:numPr>
          <w:ilvl w:val="0"/>
          <w:numId w:val="3"/>
        </w:numPr>
        <w:rPr>
          <w:sz w:val="24"/>
          <w:szCs w:val="24"/>
        </w:rPr>
      </w:pPr>
      <w:r w:rsidRPr="002051BF">
        <w:rPr>
          <w:sz w:val="24"/>
          <w:szCs w:val="24"/>
        </w:rPr>
        <w:t>Review and discuss the Adjunct Faculty Mini-Portfolio Process with adjunct faculty member</w:t>
      </w:r>
      <w:r w:rsidR="006006C1" w:rsidRPr="002051BF">
        <w:rPr>
          <w:sz w:val="24"/>
          <w:szCs w:val="24"/>
        </w:rPr>
        <w:t>.</w:t>
      </w:r>
    </w:p>
    <w:p w14:paraId="0B1EB2CA" w14:textId="0EFFD67A" w:rsidR="006C4554" w:rsidRPr="002051BF" w:rsidRDefault="006C4554" w:rsidP="006C4554">
      <w:pPr>
        <w:pStyle w:val="ListParagraph"/>
        <w:numPr>
          <w:ilvl w:val="1"/>
          <w:numId w:val="3"/>
        </w:numPr>
        <w:rPr>
          <w:sz w:val="24"/>
          <w:szCs w:val="24"/>
        </w:rPr>
      </w:pPr>
      <w:r w:rsidRPr="002051BF">
        <w:rPr>
          <w:sz w:val="24"/>
          <w:szCs w:val="24"/>
        </w:rPr>
        <w:t xml:space="preserve">Found in the Document Manager &gt; </w:t>
      </w:r>
      <w:r w:rsidR="002051BF">
        <w:rPr>
          <w:sz w:val="24"/>
          <w:szCs w:val="24"/>
        </w:rPr>
        <w:t>Academic Affairs</w:t>
      </w:r>
      <w:r w:rsidRPr="002051BF">
        <w:rPr>
          <w:sz w:val="24"/>
          <w:szCs w:val="24"/>
        </w:rPr>
        <w:t xml:space="preserve"> &gt; Adjunct Faculty</w:t>
      </w:r>
    </w:p>
    <w:p w14:paraId="33BDB5AB" w14:textId="7107008B" w:rsidR="006C4554" w:rsidRPr="002051BF" w:rsidRDefault="006C4554" w:rsidP="006C4554">
      <w:pPr>
        <w:pStyle w:val="ListParagraph"/>
        <w:numPr>
          <w:ilvl w:val="0"/>
          <w:numId w:val="3"/>
        </w:numPr>
        <w:rPr>
          <w:sz w:val="24"/>
          <w:szCs w:val="24"/>
        </w:rPr>
      </w:pPr>
      <w:r w:rsidRPr="002051BF">
        <w:rPr>
          <w:sz w:val="24"/>
          <w:szCs w:val="24"/>
        </w:rPr>
        <w:t>Attend the faculty member’s class to observe or set up an online meeting</w:t>
      </w:r>
      <w:r w:rsidR="006006C1" w:rsidRPr="002051BF">
        <w:rPr>
          <w:sz w:val="24"/>
          <w:szCs w:val="24"/>
        </w:rPr>
        <w:t>.</w:t>
      </w:r>
    </w:p>
    <w:p w14:paraId="0FEF2323" w14:textId="34ACC9B9" w:rsidR="006C4554" w:rsidRPr="002051BF" w:rsidRDefault="006C4554" w:rsidP="006C4554">
      <w:pPr>
        <w:pStyle w:val="ListParagraph"/>
        <w:numPr>
          <w:ilvl w:val="0"/>
          <w:numId w:val="3"/>
        </w:numPr>
        <w:rPr>
          <w:sz w:val="24"/>
          <w:szCs w:val="24"/>
        </w:rPr>
      </w:pPr>
      <w:r w:rsidRPr="002051BF">
        <w:rPr>
          <w:sz w:val="24"/>
          <w:szCs w:val="24"/>
        </w:rPr>
        <w:t>Review and discuss the classroom observation results with adjunct faculty member</w:t>
      </w:r>
      <w:r w:rsidR="006006C1" w:rsidRPr="002051BF">
        <w:rPr>
          <w:sz w:val="24"/>
          <w:szCs w:val="24"/>
        </w:rPr>
        <w:t>.</w:t>
      </w:r>
    </w:p>
    <w:p w14:paraId="6423AA2A" w14:textId="5FD56B3D" w:rsidR="006C4554" w:rsidRPr="002051BF" w:rsidRDefault="006C4554" w:rsidP="006C4554">
      <w:pPr>
        <w:pStyle w:val="ListParagraph"/>
        <w:numPr>
          <w:ilvl w:val="0"/>
          <w:numId w:val="3"/>
        </w:numPr>
        <w:rPr>
          <w:sz w:val="24"/>
          <w:szCs w:val="24"/>
        </w:rPr>
      </w:pPr>
      <w:r w:rsidRPr="002051BF">
        <w:rPr>
          <w:sz w:val="24"/>
          <w:szCs w:val="24"/>
        </w:rPr>
        <w:t>Send results of observation &amp; discussion to the appropriate Dean/Chair/Coordinator/Director</w:t>
      </w:r>
      <w:r w:rsidR="006006C1" w:rsidRPr="002051BF">
        <w:rPr>
          <w:sz w:val="24"/>
          <w:szCs w:val="24"/>
        </w:rPr>
        <w:t>.</w:t>
      </w:r>
      <w:r w:rsidRPr="002051BF">
        <w:rPr>
          <w:sz w:val="24"/>
          <w:szCs w:val="24"/>
        </w:rPr>
        <w:t xml:space="preserve"> </w:t>
      </w:r>
    </w:p>
    <w:p w14:paraId="4743ECCB" w14:textId="099C4095" w:rsidR="006C4554" w:rsidRPr="002051BF" w:rsidRDefault="006C4554" w:rsidP="006C4554">
      <w:pPr>
        <w:pStyle w:val="ListParagraph"/>
        <w:numPr>
          <w:ilvl w:val="0"/>
          <w:numId w:val="3"/>
        </w:numPr>
        <w:rPr>
          <w:sz w:val="24"/>
          <w:szCs w:val="24"/>
        </w:rPr>
      </w:pPr>
      <w:r w:rsidRPr="002051BF">
        <w:rPr>
          <w:sz w:val="24"/>
          <w:szCs w:val="24"/>
        </w:rPr>
        <w:t>Send results of observation &amp; discussion</w:t>
      </w:r>
      <w:r w:rsidR="00FD334C" w:rsidRPr="002051BF">
        <w:rPr>
          <w:sz w:val="24"/>
          <w:szCs w:val="24"/>
        </w:rPr>
        <w:t xml:space="preserve"> of Dual-Enrollment faculty</w:t>
      </w:r>
      <w:r w:rsidRPr="002051BF">
        <w:rPr>
          <w:sz w:val="24"/>
          <w:szCs w:val="24"/>
        </w:rPr>
        <w:t xml:space="preserve"> to </w:t>
      </w:r>
      <w:r w:rsidR="002051BF">
        <w:rPr>
          <w:sz w:val="24"/>
          <w:szCs w:val="24"/>
        </w:rPr>
        <w:t>FSW’s</w:t>
      </w:r>
      <w:r w:rsidRPr="002051BF">
        <w:rPr>
          <w:sz w:val="24"/>
          <w:szCs w:val="24"/>
        </w:rPr>
        <w:t xml:space="preserve"> Director, </w:t>
      </w:r>
      <w:r w:rsidR="00FD334C" w:rsidRPr="002051BF">
        <w:rPr>
          <w:sz w:val="24"/>
          <w:szCs w:val="24"/>
        </w:rPr>
        <w:t>Accelerated Programs</w:t>
      </w:r>
      <w:r w:rsidR="006006C1" w:rsidRPr="002051BF">
        <w:rPr>
          <w:sz w:val="24"/>
          <w:szCs w:val="24"/>
        </w:rPr>
        <w:t>.</w:t>
      </w:r>
      <w:r w:rsidRPr="002051BF">
        <w:rPr>
          <w:sz w:val="24"/>
          <w:szCs w:val="24"/>
        </w:rPr>
        <w:t xml:space="preserve"> </w:t>
      </w:r>
    </w:p>
    <w:p w14:paraId="1B6D5099" w14:textId="5CC93294" w:rsidR="00A97965" w:rsidRPr="002051BF" w:rsidRDefault="00A97965" w:rsidP="00A97965">
      <w:pPr>
        <w:pStyle w:val="ListParagraph"/>
        <w:numPr>
          <w:ilvl w:val="0"/>
          <w:numId w:val="3"/>
        </w:numPr>
        <w:rPr>
          <w:sz w:val="24"/>
          <w:szCs w:val="24"/>
        </w:rPr>
      </w:pPr>
      <w:r w:rsidRPr="002051BF">
        <w:rPr>
          <w:sz w:val="24"/>
          <w:szCs w:val="24"/>
        </w:rPr>
        <w:t>Arrange to meet for lunch or coffee to check in with your mentee (if possible)</w:t>
      </w:r>
      <w:r w:rsidR="006006C1" w:rsidRPr="002051BF">
        <w:rPr>
          <w:sz w:val="24"/>
          <w:szCs w:val="24"/>
        </w:rPr>
        <w:t>.</w:t>
      </w:r>
    </w:p>
    <w:p w14:paraId="498F5880" w14:textId="197FF43B" w:rsidR="0009670E" w:rsidRPr="002051BF" w:rsidRDefault="0009670E" w:rsidP="0009670E">
      <w:pPr>
        <w:pStyle w:val="ListParagraph"/>
        <w:numPr>
          <w:ilvl w:val="0"/>
          <w:numId w:val="3"/>
        </w:numPr>
        <w:rPr>
          <w:sz w:val="24"/>
          <w:szCs w:val="24"/>
        </w:rPr>
      </w:pPr>
      <w:r w:rsidRPr="002051BF">
        <w:rPr>
          <w:sz w:val="24"/>
          <w:szCs w:val="24"/>
        </w:rPr>
        <w:t>Assist new faculty member in locating SOS results</w:t>
      </w:r>
      <w:r w:rsidR="006006C1" w:rsidRPr="002051BF">
        <w:rPr>
          <w:sz w:val="24"/>
          <w:szCs w:val="24"/>
        </w:rPr>
        <w:t>.</w:t>
      </w:r>
    </w:p>
    <w:p w14:paraId="1150E432" w14:textId="77777777" w:rsidR="006C4554" w:rsidRDefault="006C4554" w:rsidP="002051BF">
      <w:pPr>
        <w:pStyle w:val="Heading3"/>
      </w:pPr>
      <w:r>
        <w:t>Month 4</w:t>
      </w:r>
    </w:p>
    <w:p w14:paraId="674F167F" w14:textId="2DA64BFB" w:rsidR="006C4554" w:rsidRPr="002051BF" w:rsidRDefault="006C4554" w:rsidP="006C4554">
      <w:pPr>
        <w:pStyle w:val="ListParagraph"/>
        <w:numPr>
          <w:ilvl w:val="0"/>
          <w:numId w:val="4"/>
        </w:numPr>
        <w:rPr>
          <w:sz w:val="24"/>
          <w:szCs w:val="24"/>
        </w:rPr>
      </w:pPr>
      <w:r w:rsidRPr="002051BF">
        <w:rPr>
          <w:sz w:val="24"/>
          <w:szCs w:val="24"/>
        </w:rPr>
        <w:t>Contact adjunct faculty member to check in about departmental policies for closing the semester, submitting final grades, and any questions the faculty member may have</w:t>
      </w:r>
      <w:r w:rsidR="006006C1" w:rsidRPr="002051BF">
        <w:rPr>
          <w:sz w:val="24"/>
          <w:szCs w:val="24"/>
        </w:rPr>
        <w:t>.</w:t>
      </w:r>
    </w:p>
    <w:p w14:paraId="43E3C5A6" w14:textId="187EB6F5" w:rsidR="00BD4875" w:rsidRPr="002051BF" w:rsidRDefault="00BD4875" w:rsidP="00BD4875">
      <w:pPr>
        <w:pStyle w:val="ListParagraph"/>
        <w:numPr>
          <w:ilvl w:val="0"/>
          <w:numId w:val="4"/>
        </w:numPr>
        <w:rPr>
          <w:sz w:val="24"/>
          <w:szCs w:val="24"/>
        </w:rPr>
      </w:pPr>
      <w:r w:rsidRPr="002051BF">
        <w:rPr>
          <w:sz w:val="24"/>
          <w:szCs w:val="24"/>
        </w:rPr>
        <w:t xml:space="preserve">Complete the Mentor Completion Checklist and submit to </w:t>
      </w:r>
      <w:r w:rsidR="002051BF">
        <w:rPr>
          <w:sz w:val="24"/>
          <w:szCs w:val="24"/>
        </w:rPr>
        <w:t xml:space="preserve">the </w:t>
      </w:r>
      <w:r w:rsidRPr="002051BF">
        <w:rPr>
          <w:sz w:val="24"/>
          <w:szCs w:val="24"/>
        </w:rPr>
        <w:t>Teaching and Learning Center</w:t>
      </w:r>
      <w:r w:rsidR="002051BF">
        <w:rPr>
          <w:sz w:val="24"/>
          <w:szCs w:val="24"/>
        </w:rPr>
        <w:t xml:space="preserve"> (tlc@fsw.edu)</w:t>
      </w:r>
      <w:r w:rsidRPr="002051BF">
        <w:rPr>
          <w:sz w:val="24"/>
          <w:szCs w:val="24"/>
        </w:rPr>
        <w:t xml:space="preserve"> by end of Spring semester</w:t>
      </w:r>
      <w:r w:rsidR="006006C1" w:rsidRPr="002051BF">
        <w:rPr>
          <w:sz w:val="24"/>
          <w:szCs w:val="24"/>
        </w:rPr>
        <w:t>.</w:t>
      </w:r>
      <w:r w:rsidRPr="002051BF">
        <w:rPr>
          <w:sz w:val="24"/>
          <w:szCs w:val="24"/>
        </w:rPr>
        <w:t xml:space="preserve"> </w:t>
      </w:r>
    </w:p>
    <w:p w14:paraId="142255DD" w14:textId="095E181B" w:rsidR="00BD4875" w:rsidRPr="002051BF" w:rsidRDefault="00BD4875" w:rsidP="00BD4875">
      <w:pPr>
        <w:pStyle w:val="ListParagraph"/>
        <w:numPr>
          <w:ilvl w:val="1"/>
          <w:numId w:val="4"/>
        </w:numPr>
        <w:rPr>
          <w:sz w:val="24"/>
          <w:szCs w:val="24"/>
        </w:rPr>
      </w:pPr>
      <w:r w:rsidRPr="002051BF">
        <w:rPr>
          <w:sz w:val="24"/>
          <w:szCs w:val="24"/>
        </w:rPr>
        <w:t xml:space="preserve">Found in the Document Manager &gt; </w:t>
      </w:r>
      <w:r w:rsidR="002051BF">
        <w:rPr>
          <w:sz w:val="24"/>
          <w:szCs w:val="24"/>
        </w:rPr>
        <w:t>Academic Affairs</w:t>
      </w:r>
      <w:r w:rsidRPr="002051BF">
        <w:rPr>
          <w:sz w:val="24"/>
          <w:szCs w:val="24"/>
        </w:rPr>
        <w:t xml:space="preserve"> &gt; Faculty Mentoring</w:t>
      </w:r>
    </w:p>
    <w:p w14:paraId="48D3267A" w14:textId="0A678817" w:rsidR="001544FF" w:rsidRPr="002051BF" w:rsidRDefault="00BD4875" w:rsidP="00BD4875">
      <w:pPr>
        <w:pStyle w:val="ListParagraph"/>
        <w:numPr>
          <w:ilvl w:val="0"/>
          <w:numId w:val="4"/>
        </w:numPr>
        <w:rPr>
          <w:sz w:val="24"/>
          <w:szCs w:val="24"/>
        </w:rPr>
      </w:pPr>
      <w:r w:rsidRPr="002051BF">
        <w:rPr>
          <w:sz w:val="24"/>
          <w:szCs w:val="24"/>
        </w:rPr>
        <w:t>Complete the mentor evaluation form (link is on the completion checklist)</w:t>
      </w:r>
      <w:r w:rsidR="006006C1" w:rsidRPr="002051BF">
        <w:rPr>
          <w:sz w:val="24"/>
          <w:szCs w:val="24"/>
        </w:rPr>
        <w:t>.</w:t>
      </w:r>
    </w:p>
    <w:sectPr w:rsidR="001544FF" w:rsidRPr="002051BF" w:rsidSect="0064579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36DA0" w14:textId="77777777" w:rsidR="00DF4143" w:rsidRDefault="00DF4143" w:rsidP="004A6928">
      <w:pPr>
        <w:spacing w:after="0" w:line="240" w:lineRule="auto"/>
      </w:pPr>
      <w:r>
        <w:separator/>
      </w:r>
    </w:p>
  </w:endnote>
  <w:endnote w:type="continuationSeparator" w:id="0">
    <w:p w14:paraId="533EE920" w14:textId="77777777" w:rsidR="00DF4143" w:rsidRDefault="00DF4143" w:rsidP="004A6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0A2A2" w14:textId="77777777" w:rsidR="004A6928" w:rsidRDefault="004A6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7FB6B" w14:textId="77777777" w:rsidR="004A6928" w:rsidRDefault="004A69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91D2F" w14:textId="77777777" w:rsidR="004A6928" w:rsidRDefault="004A6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D1336" w14:textId="77777777" w:rsidR="00DF4143" w:rsidRDefault="00DF4143" w:rsidP="004A6928">
      <w:pPr>
        <w:spacing w:after="0" w:line="240" w:lineRule="auto"/>
      </w:pPr>
      <w:r>
        <w:separator/>
      </w:r>
    </w:p>
  </w:footnote>
  <w:footnote w:type="continuationSeparator" w:id="0">
    <w:p w14:paraId="1D244971" w14:textId="77777777" w:rsidR="00DF4143" w:rsidRDefault="00DF4143" w:rsidP="004A6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69E60" w14:textId="77777777" w:rsidR="004A6928" w:rsidRDefault="004A6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43951" w14:textId="110C8F9A" w:rsidR="004A6928" w:rsidRDefault="004A69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7320D" w14:textId="77777777" w:rsidR="004A6928" w:rsidRDefault="004A6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933D1"/>
    <w:multiLevelType w:val="hybridMultilevel"/>
    <w:tmpl w:val="C7EAF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372632"/>
    <w:multiLevelType w:val="hybridMultilevel"/>
    <w:tmpl w:val="0FFCA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BF4EE2"/>
    <w:multiLevelType w:val="hybridMultilevel"/>
    <w:tmpl w:val="044C2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97324B"/>
    <w:multiLevelType w:val="hybridMultilevel"/>
    <w:tmpl w:val="9350C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C24A3C"/>
    <w:multiLevelType w:val="hybridMultilevel"/>
    <w:tmpl w:val="4E0CB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59427E"/>
    <w:multiLevelType w:val="hybridMultilevel"/>
    <w:tmpl w:val="8948F8EA"/>
    <w:lvl w:ilvl="0" w:tplc="B44EB1E8">
      <w:start w:val="1"/>
      <w:numFmt w:val="decimal"/>
      <w:lvlText w:val="(%1)"/>
      <w:lvlJc w:val="left"/>
      <w:pPr>
        <w:ind w:left="413" w:hanging="360"/>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6" w15:restartNumberingAfterBreak="0">
    <w:nsid w:val="77164DFE"/>
    <w:multiLevelType w:val="hybridMultilevel"/>
    <w:tmpl w:val="9356C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F92501"/>
    <w:multiLevelType w:val="hybridMultilevel"/>
    <w:tmpl w:val="85208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6"/>
  </w:num>
  <w:num w:numId="5">
    <w:abstractNumId w:val="0"/>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C80"/>
    <w:rsid w:val="0002040D"/>
    <w:rsid w:val="00036AB6"/>
    <w:rsid w:val="0009670E"/>
    <w:rsid w:val="00135447"/>
    <w:rsid w:val="001544FF"/>
    <w:rsid w:val="00194A2B"/>
    <w:rsid w:val="001B1AB9"/>
    <w:rsid w:val="001B2B08"/>
    <w:rsid w:val="001D5BE6"/>
    <w:rsid w:val="002051BF"/>
    <w:rsid w:val="00212F45"/>
    <w:rsid w:val="002311FB"/>
    <w:rsid w:val="002712C2"/>
    <w:rsid w:val="00317E48"/>
    <w:rsid w:val="003233E2"/>
    <w:rsid w:val="00330DBF"/>
    <w:rsid w:val="00335889"/>
    <w:rsid w:val="00376C50"/>
    <w:rsid w:val="003E2813"/>
    <w:rsid w:val="00424034"/>
    <w:rsid w:val="00445738"/>
    <w:rsid w:val="004A6928"/>
    <w:rsid w:val="004A6F6C"/>
    <w:rsid w:val="004D5670"/>
    <w:rsid w:val="00517BBD"/>
    <w:rsid w:val="00530CFB"/>
    <w:rsid w:val="00535C80"/>
    <w:rsid w:val="00575CFA"/>
    <w:rsid w:val="005D63A6"/>
    <w:rsid w:val="006006C1"/>
    <w:rsid w:val="00607ABC"/>
    <w:rsid w:val="00624671"/>
    <w:rsid w:val="0064579A"/>
    <w:rsid w:val="006628EF"/>
    <w:rsid w:val="006A37EE"/>
    <w:rsid w:val="006A64C0"/>
    <w:rsid w:val="006C4554"/>
    <w:rsid w:val="00714C77"/>
    <w:rsid w:val="007502DF"/>
    <w:rsid w:val="00791422"/>
    <w:rsid w:val="007937CA"/>
    <w:rsid w:val="007A386E"/>
    <w:rsid w:val="007D7CA1"/>
    <w:rsid w:val="007E46C7"/>
    <w:rsid w:val="00815D2A"/>
    <w:rsid w:val="008E6519"/>
    <w:rsid w:val="0095107F"/>
    <w:rsid w:val="00A045BA"/>
    <w:rsid w:val="00A16C3E"/>
    <w:rsid w:val="00A95E08"/>
    <w:rsid w:val="00A97965"/>
    <w:rsid w:val="00AB35D7"/>
    <w:rsid w:val="00B40F41"/>
    <w:rsid w:val="00BC4844"/>
    <w:rsid w:val="00BD4875"/>
    <w:rsid w:val="00BD7E1A"/>
    <w:rsid w:val="00BE709E"/>
    <w:rsid w:val="00C26383"/>
    <w:rsid w:val="00C47A3C"/>
    <w:rsid w:val="00C87B76"/>
    <w:rsid w:val="00CF5BB1"/>
    <w:rsid w:val="00D840BB"/>
    <w:rsid w:val="00DB1DB6"/>
    <w:rsid w:val="00DD440E"/>
    <w:rsid w:val="00DF4143"/>
    <w:rsid w:val="00DF782C"/>
    <w:rsid w:val="00E30B98"/>
    <w:rsid w:val="00EB0215"/>
    <w:rsid w:val="00EC0459"/>
    <w:rsid w:val="00ED66C2"/>
    <w:rsid w:val="00F67558"/>
    <w:rsid w:val="00F84A52"/>
    <w:rsid w:val="00F8684E"/>
    <w:rsid w:val="00F921D7"/>
    <w:rsid w:val="00FB482C"/>
    <w:rsid w:val="00FD3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0829F"/>
  <w15:chartTrackingRefBased/>
  <w15:docId w15:val="{4DF7BB20-942C-420E-8123-2B225013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5C80"/>
  </w:style>
  <w:style w:type="paragraph" w:styleId="Heading1">
    <w:name w:val="heading 1"/>
    <w:basedOn w:val="Normal"/>
    <w:next w:val="Normal"/>
    <w:link w:val="Heading1Char"/>
    <w:uiPriority w:val="9"/>
    <w:qFormat/>
    <w:rsid w:val="00535C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30CFB"/>
    <w:pPr>
      <w:keepNext/>
      <w:keepLines/>
      <w:spacing w:before="40" w:after="120"/>
      <w:outlineLvl w:val="1"/>
    </w:pPr>
    <w:rPr>
      <w:rFonts w:eastAsiaTheme="majorEastAsia" w:cstheme="majorBidi"/>
      <w:b/>
      <w:bCs/>
      <w:sz w:val="24"/>
      <w:szCs w:val="24"/>
    </w:rPr>
  </w:style>
  <w:style w:type="paragraph" w:styleId="Heading3">
    <w:name w:val="heading 3"/>
    <w:basedOn w:val="Normal"/>
    <w:next w:val="Normal"/>
    <w:link w:val="Heading3Char"/>
    <w:uiPriority w:val="9"/>
    <w:unhideWhenUsed/>
    <w:qFormat/>
    <w:rsid w:val="00530CFB"/>
    <w:pPr>
      <w:keepNext/>
      <w:keepLines/>
      <w:spacing w:before="40" w:after="0"/>
      <w:outlineLvl w:val="2"/>
    </w:pPr>
    <w:rPr>
      <w:rFonts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C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30CFB"/>
    <w:rPr>
      <w:rFonts w:eastAsiaTheme="majorEastAsia" w:cstheme="majorBidi"/>
      <w:b/>
      <w:bCs/>
      <w:sz w:val="24"/>
      <w:szCs w:val="24"/>
    </w:rPr>
  </w:style>
  <w:style w:type="character" w:customStyle="1" w:styleId="Heading3Char">
    <w:name w:val="Heading 3 Char"/>
    <w:basedOn w:val="DefaultParagraphFont"/>
    <w:link w:val="Heading3"/>
    <w:uiPriority w:val="9"/>
    <w:rsid w:val="00530CFB"/>
    <w:rPr>
      <w:rFonts w:eastAsiaTheme="majorEastAsia" w:cstheme="majorBidi"/>
      <w:sz w:val="24"/>
      <w:szCs w:val="24"/>
    </w:rPr>
  </w:style>
  <w:style w:type="paragraph" w:styleId="ListParagraph">
    <w:name w:val="List Paragraph"/>
    <w:basedOn w:val="Normal"/>
    <w:uiPriority w:val="34"/>
    <w:qFormat/>
    <w:rsid w:val="00535C80"/>
    <w:pPr>
      <w:ind w:left="720"/>
      <w:contextualSpacing/>
    </w:pPr>
  </w:style>
  <w:style w:type="character" w:styleId="Strong">
    <w:name w:val="Strong"/>
    <w:basedOn w:val="DefaultParagraphFont"/>
    <w:uiPriority w:val="22"/>
    <w:qFormat/>
    <w:rsid w:val="00535C80"/>
    <w:rPr>
      <w:b/>
      <w:bCs/>
    </w:rPr>
  </w:style>
  <w:style w:type="character" w:styleId="CommentReference">
    <w:name w:val="annotation reference"/>
    <w:basedOn w:val="DefaultParagraphFont"/>
    <w:uiPriority w:val="99"/>
    <w:semiHidden/>
    <w:unhideWhenUsed/>
    <w:rsid w:val="006628EF"/>
    <w:rPr>
      <w:sz w:val="16"/>
      <w:szCs w:val="16"/>
    </w:rPr>
  </w:style>
  <w:style w:type="paragraph" w:styleId="CommentText">
    <w:name w:val="annotation text"/>
    <w:basedOn w:val="Normal"/>
    <w:link w:val="CommentTextChar"/>
    <w:uiPriority w:val="99"/>
    <w:semiHidden/>
    <w:unhideWhenUsed/>
    <w:rsid w:val="006628EF"/>
    <w:pPr>
      <w:spacing w:line="240" w:lineRule="auto"/>
    </w:pPr>
    <w:rPr>
      <w:sz w:val="20"/>
      <w:szCs w:val="20"/>
    </w:rPr>
  </w:style>
  <w:style w:type="character" w:customStyle="1" w:styleId="CommentTextChar">
    <w:name w:val="Comment Text Char"/>
    <w:basedOn w:val="DefaultParagraphFont"/>
    <w:link w:val="CommentText"/>
    <w:uiPriority w:val="99"/>
    <w:semiHidden/>
    <w:rsid w:val="006628EF"/>
    <w:rPr>
      <w:sz w:val="20"/>
      <w:szCs w:val="20"/>
    </w:rPr>
  </w:style>
  <w:style w:type="paragraph" w:styleId="CommentSubject">
    <w:name w:val="annotation subject"/>
    <w:basedOn w:val="CommentText"/>
    <w:next w:val="CommentText"/>
    <w:link w:val="CommentSubjectChar"/>
    <w:uiPriority w:val="99"/>
    <w:semiHidden/>
    <w:unhideWhenUsed/>
    <w:rsid w:val="006628EF"/>
    <w:rPr>
      <w:b/>
      <w:bCs/>
    </w:rPr>
  </w:style>
  <w:style w:type="character" w:customStyle="1" w:styleId="CommentSubjectChar">
    <w:name w:val="Comment Subject Char"/>
    <w:basedOn w:val="CommentTextChar"/>
    <w:link w:val="CommentSubject"/>
    <w:uiPriority w:val="99"/>
    <w:semiHidden/>
    <w:rsid w:val="006628EF"/>
    <w:rPr>
      <w:b/>
      <w:bCs/>
      <w:sz w:val="20"/>
      <w:szCs w:val="20"/>
    </w:rPr>
  </w:style>
  <w:style w:type="paragraph" w:styleId="BalloonText">
    <w:name w:val="Balloon Text"/>
    <w:basedOn w:val="Normal"/>
    <w:link w:val="BalloonTextChar"/>
    <w:uiPriority w:val="99"/>
    <w:semiHidden/>
    <w:unhideWhenUsed/>
    <w:rsid w:val="006628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8EF"/>
    <w:rPr>
      <w:rFonts w:ascii="Segoe UI" w:hAnsi="Segoe UI" w:cs="Segoe UI"/>
      <w:sz w:val="18"/>
      <w:szCs w:val="18"/>
    </w:rPr>
  </w:style>
  <w:style w:type="paragraph" w:styleId="Header">
    <w:name w:val="header"/>
    <w:basedOn w:val="Normal"/>
    <w:link w:val="HeaderChar"/>
    <w:uiPriority w:val="99"/>
    <w:unhideWhenUsed/>
    <w:rsid w:val="004A6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928"/>
  </w:style>
  <w:style w:type="paragraph" w:styleId="Footer">
    <w:name w:val="footer"/>
    <w:basedOn w:val="Normal"/>
    <w:link w:val="FooterChar"/>
    <w:uiPriority w:val="99"/>
    <w:unhideWhenUsed/>
    <w:rsid w:val="004A6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928"/>
  </w:style>
  <w:style w:type="paragraph" w:styleId="NoSpacing">
    <w:name w:val="No Spacing"/>
    <w:uiPriority w:val="1"/>
    <w:qFormat/>
    <w:rsid w:val="00530C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471988">
      <w:bodyDiv w:val="1"/>
      <w:marLeft w:val="0"/>
      <w:marRight w:val="0"/>
      <w:marTop w:val="0"/>
      <w:marBottom w:val="0"/>
      <w:divBdr>
        <w:top w:val="none" w:sz="0" w:space="0" w:color="auto"/>
        <w:left w:val="none" w:sz="0" w:space="0" w:color="auto"/>
        <w:bottom w:val="none" w:sz="0" w:space="0" w:color="auto"/>
        <w:right w:val="none" w:sz="0" w:space="0" w:color="auto"/>
      </w:divBdr>
      <w:divsChild>
        <w:div w:id="1953128675">
          <w:marLeft w:val="0"/>
          <w:marRight w:val="0"/>
          <w:marTop w:val="0"/>
          <w:marBottom w:val="0"/>
          <w:divBdr>
            <w:top w:val="none" w:sz="0" w:space="0" w:color="auto"/>
            <w:left w:val="none" w:sz="0" w:space="0" w:color="auto"/>
            <w:bottom w:val="none" w:sz="0" w:space="0" w:color="auto"/>
            <w:right w:val="none" w:sz="0" w:space="0" w:color="auto"/>
          </w:divBdr>
        </w:div>
        <w:div w:id="2093116023">
          <w:marLeft w:val="0"/>
          <w:marRight w:val="0"/>
          <w:marTop w:val="0"/>
          <w:marBottom w:val="0"/>
          <w:divBdr>
            <w:top w:val="none" w:sz="0" w:space="0" w:color="auto"/>
            <w:left w:val="none" w:sz="0" w:space="0" w:color="auto"/>
            <w:bottom w:val="none" w:sz="0" w:space="0" w:color="auto"/>
            <w:right w:val="none" w:sz="0" w:space="0" w:color="auto"/>
          </w:divBdr>
        </w:div>
        <w:div w:id="68311870">
          <w:marLeft w:val="0"/>
          <w:marRight w:val="0"/>
          <w:marTop w:val="0"/>
          <w:marBottom w:val="0"/>
          <w:divBdr>
            <w:top w:val="none" w:sz="0" w:space="0" w:color="auto"/>
            <w:left w:val="none" w:sz="0" w:space="0" w:color="auto"/>
            <w:bottom w:val="none" w:sz="0" w:space="0" w:color="auto"/>
            <w:right w:val="none" w:sz="0" w:space="0" w:color="auto"/>
          </w:divBdr>
        </w:div>
        <w:div w:id="2133397266">
          <w:marLeft w:val="0"/>
          <w:marRight w:val="0"/>
          <w:marTop w:val="0"/>
          <w:marBottom w:val="0"/>
          <w:divBdr>
            <w:top w:val="none" w:sz="0" w:space="0" w:color="auto"/>
            <w:left w:val="none" w:sz="0" w:space="0" w:color="auto"/>
            <w:bottom w:val="none" w:sz="0" w:space="0" w:color="auto"/>
            <w:right w:val="none" w:sz="0" w:space="0" w:color="auto"/>
          </w:divBdr>
        </w:div>
        <w:div w:id="1038747031">
          <w:marLeft w:val="0"/>
          <w:marRight w:val="0"/>
          <w:marTop w:val="0"/>
          <w:marBottom w:val="0"/>
          <w:divBdr>
            <w:top w:val="none" w:sz="0" w:space="0" w:color="auto"/>
            <w:left w:val="none" w:sz="0" w:space="0" w:color="auto"/>
            <w:bottom w:val="none" w:sz="0" w:space="0" w:color="auto"/>
            <w:right w:val="none" w:sz="0" w:space="0" w:color="auto"/>
          </w:divBdr>
        </w:div>
        <w:div w:id="1872452058">
          <w:marLeft w:val="0"/>
          <w:marRight w:val="0"/>
          <w:marTop w:val="0"/>
          <w:marBottom w:val="0"/>
          <w:divBdr>
            <w:top w:val="none" w:sz="0" w:space="0" w:color="auto"/>
            <w:left w:val="none" w:sz="0" w:space="0" w:color="auto"/>
            <w:bottom w:val="none" w:sz="0" w:space="0" w:color="auto"/>
            <w:right w:val="none" w:sz="0" w:space="0" w:color="auto"/>
          </w:divBdr>
        </w:div>
        <w:div w:id="667558151">
          <w:marLeft w:val="0"/>
          <w:marRight w:val="0"/>
          <w:marTop w:val="0"/>
          <w:marBottom w:val="0"/>
          <w:divBdr>
            <w:top w:val="none" w:sz="0" w:space="0" w:color="auto"/>
            <w:left w:val="none" w:sz="0" w:space="0" w:color="auto"/>
            <w:bottom w:val="none" w:sz="0" w:space="0" w:color="auto"/>
            <w:right w:val="none" w:sz="0" w:space="0" w:color="auto"/>
          </w:divBdr>
        </w:div>
        <w:div w:id="273100657">
          <w:marLeft w:val="0"/>
          <w:marRight w:val="0"/>
          <w:marTop w:val="0"/>
          <w:marBottom w:val="0"/>
          <w:divBdr>
            <w:top w:val="none" w:sz="0" w:space="0" w:color="auto"/>
            <w:left w:val="none" w:sz="0" w:space="0" w:color="auto"/>
            <w:bottom w:val="none" w:sz="0" w:space="0" w:color="auto"/>
            <w:right w:val="none" w:sz="0" w:space="0" w:color="auto"/>
          </w:divBdr>
        </w:div>
        <w:div w:id="358167841">
          <w:marLeft w:val="0"/>
          <w:marRight w:val="0"/>
          <w:marTop w:val="0"/>
          <w:marBottom w:val="0"/>
          <w:divBdr>
            <w:top w:val="none" w:sz="0" w:space="0" w:color="auto"/>
            <w:left w:val="none" w:sz="0" w:space="0" w:color="auto"/>
            <w:bottom w:val="none" w:sz="0" w:space="0" w:color="auto"/>
            <w:right w:val="none" w:sz="0" w:space="0" w:color="auto"/>
          </w:divBdr>
        </w:div>
        <w:div w:id="1084255409">
          <w:marLeft w:val="0"/>
          <w:marRight w:val="0"/>
          <w:marTop w:val="0"/>
          <w:marBottom w:val="0"/>
          <w:divBdr>
            <w:top w:val="none" w:sz="0" w:space="0" w:color="auto"/>
            <w:left w:val="none" w:sz="0" w:space="0" w:color="auto"/>
            <w:bottom w:val="none" w:sz="0" w:space="0" w:color="auto"/>
            <w:right w:val="none" w:sz="0" w:space="0" w:color="auto"/>
          </w:divBdr>
        </w:div>
        <w:div w:id="1484275015">
          <w:marLeft w:val="0"/>
          <w:marRight w:val="0"/>
          <w:marTop w:val="0"/>
          <w:marBottom w:val="0"/>
          <w:divBdr>
            <w:top w:val="none" w:sz="0" w:space="0" w:color="auto"/>
            <w:left w:val="none" w:sz="0" w:space="0" w:color="auto"/>
            <w:bottom w:val="none" w:sz="0" w:space="0" w:color="auto"/>
            <w:right w:val="none" w:sz="0" w:space="0" w:color="auto"/>
          </w:divBdr>
        </w:div>
        <w:div w:id="1748110823">
          <w:marLeft w:val="0"/>
          <w:marRight w:val="0"/>
          <w:marTop w:val="0"/>
          <w:marBottom w:val="0"/>
          <w:divBdr>
            <w:top w:val="none" w:sz="0" w:space="0" w:color="auto"/>
            <w:left w:val="none" w:sz="0" w:space="0" w:color="auto"/>
            <w:bottom w:val="none" w:sz="0" w:space="0" w:color="auto"/>
            <w:right w:val="none" w:sz="0" w:space="0" w:color="auto"/>
          </w:divBdr>
        </w:div>
        <w:div w:id="1518040715">
          <w:marLeft w:val="0"/>
          <w:marRight w:val="0"/>
          <w:marTop w:val="0"/>
          <w:marBottom w:val="0"/>
          <w:divBdr>
            <w:top w:val="none" w:sz="0" w:space="0" w:color="auto"/>
            <w:left w:val="none" w:sz="0" w:space="0" w:color="auto"/>
            <w:bottom w:val="none" w:sz="0" w:space="0" w:color="auto"/>
            <w:right w:val="none" w:sz="0" w:space="0" w:color="auto"/>
          </w:divBdr>
        </w:div>
        <w:div w:id="1463038856">
          <w:marLeft w:val="0"/>
          <w:marRight w:val="0"/>
          <w:marTop w:val="0"/>
          <w:marBottom w:val="0"/>
          <w:divBdr>
            <w:top w:val="none" w:sz="0" w:space="0" w:color="auto"/>
            <w:left w:val="none" w:sz="0" w:space="0" w:color="auto"/>
            <w:bottom w:val="none" w:sz="0" w:space="0" w:color="auto"/>
            <w:right w:val="none" w:sz="0" w:space="0" w:color="auto"/>
          </w:divBdr>
        </w:div>
        <w:div w:id="252319327">
          <w:marLeft w:val="0"/>
          <w:marRight w:val="0"/>
          <w:marTop w:val="0"/>
          <w:marBottom w:val="0"/>
          <w:divBdr>
            <w:top w:val="none" w:sz="0" w:space="0" w:color="auto"/>
            <w:left w:val="none" w:sz="0" w:space="0" w:color="auto"/>
            <w:bottom w:val="none" w:sz="0" w:space="0" w:color="auto"/>
            <w:right w:val="none" w:sz="0" w:space="0" w:color="auto"/>
          </w:divBdr>
        </w:div>
        <w:div w:id="1288076213">
          <w:marLeft w:val="0"/>
          <w:marRight w:val="0"/>
          <w:marTop w:val="0"/>
          <w:marBottom w:val="0"/>
          <w:divBdr>
            <w:top w:val="none" w:sz="0" w:space="0" w:color="auto"/>
            <w:left w:val="none" w:sz="0" w:space="0" w:color="auto"/>
            <w:bottom w:val="none" w:sz="0" w:space="0" w:color="auto"/>
            <w:right w:val="none" w:sz="0" w:space="0" w:color="auto"/>
          </w:divBdr>
        </w:div>
        <w:div w:id="184175037">
          <w:marLeft w:val="0"/>
          <w:marRight w:val="0"/>
          <w:marTop w:val="0"/>
          <w:marBottom w:val="0"/>
          <w:divBdr>
            <w:top w:val="none" w:sz="0" w:space="0" w:color="auto"/>
            <w:left w:val="none" w:sz="0" w:space="0" w:color="auto"/>
            <w:bottom w:val="none" w:sz="0" w:space="0" w:color="auto"/>
            <w:right w:val="none" w:sz="0" w:space="0" w:color="auto"/>
          </w:divBdr>
        </w:div>
        <w:div w:id="1990329730">
          <w:marLeft w:val="0"/>
          <w:marRight w:val="0"/>
          <w:marTop w:val="0"/>
          <w:marBottom w:val="0"/>
          <w:divBdr>
            <w:top w:val="none" w:sz="0" w:space="0" w:color="auto"/>
            <w:left w:val="none" w:sz="0" w:space="0" w:color="auto"/>
            <w:bottom w:val="none" w:sz="0" w:space="0" w:color="auto"/>
            <w:right w:val="none" w:sz="0" w:space="0" w:color="auto"/>
          </w:divBdr>
        </w:div>
        <w:div w:id="1544094016">
          <w:marLeft w:val="0"/>
          <w:marRight w:val="0"/>
          <w:marTop w:val="0"/>
          <w:marBottom w:val="0"/>
          <w:divBdr>
            <w:top w:val="none" w:sz="0" w:space="0" w:color="auto"/>
            <w:left w:val="none" w:sz="0" w:space="0" w:color="auto"/>
            <w:bottom w:val="none" w:sz="0" w:space="0" w:color="auto"/>
            <w:right w:val="none" w:sz="0" w:space="0" w:color="auto"/>
          </w:divBdr>
        </w:div>
        <w:div w:id="1951039153">
          <w:marLeft w:val="0"/>
          <w:marRight w:val="0"/>
          <w:marTop w:val="0"/>
          <w:marBottom w:val="0"/>
          <w:divBdr>
            <w:top w:val="none" w:sz="0" w:space="0" w:color="auto"/>
            <w:left w:val="none" w:sz="0" w:space="0" w:color="auto"/>
            <w:bottom w:val="none" w:sz="0" w:space="0" w:color="auto"/>
            <w:right w:val="none" w:sz="0" w:space="0" w:color="auto"/>
          </w:divBdr>
        </w:div>
        <w:div w:id="2079285441">
          <w:marLeft w:val="0"/>
          <w:marRight w:val="0"/>
          <w:marTop w:val="0"/>
          <w:marBottom w:val="0"/>
          <w:divBdr>
            <w:top w:val="none" w:sz="0" w:space="0" w:color="auto"/>
            <w:left w:val="none" w:sz="0" w:space="0" w:color="auto"/>
            <w:bottom w:val="none" w:sz="0" w:space="0" w:color="auto"/>
            <w:right w:val="none" w:sz="0" w:space="0" w:color="auto"/>
          </w:divBdr>
        </w:div>
        <w:div w:id="1859390779">
          <w:marLeft w:val="0"/>
          <w:marRight w:val="0"/>
          <w:marTop w:val="0"/>
          <w:marBottom w:val="0"/>
          <w:divBdr>
            <w:top w:val="none" w:sz="0" w:space="0" w:color="auto"/>
            <w:left w:val="none" w:sz="0" w:space="0" w:color="auto"/>
            <w:bottom w:val="none" w:sz="0" w:space="0" w:color="auto"/>
            <w:right w:val="none" w:sz="0" w:space="0" w:color="auto"/>
          </w:divBdr>
        </w:div>
        <w:div w:id="554590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fsw.edu/docnew/browse.php?fFolderId=3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cs.fsw.edu/docnew/browse.php?fFolderId=3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fsw.edu/docnew/browse.php?fFolderId=3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cs.fsw.edu/docnew/browse.php?fFolderId=3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fsw.edu/docnew/browse.php?fFolderId=3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1635</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Rizzuto</dc:creator>
  <cp:keywords/>
  <dc:description/>
  <cp:lastModifiedBy>Eileen DeLuca</cp:lastModifiedBy>
  <cp:revision>2</cp:revision>
  <cp:lastPrinted>2018-07-25T19:56:00Z</cp:lastPrinted>
  <dcterms:created xsi:type="dcterms:W3CDTF">2021-01-14T18:06:00Z</dcterms:created>
  <dcterms:modified xsi:type="dcterms:W3CDTF">2021-01-14T18:06:00Z</dcterms:modified>
</cp:coreProperties>
</file>