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D50" w:rsidRPr="007A4D50" w:rsidRDefault="007A4D50" w:rsidP="007A4D50">
      <w:pPr>
        <w:spacing w:after="0"/>
        <w:jc w:val="center"/>
        <w:rPr>
          <w:b/>
          <w:sz w:val="36"/>
          <w:szCs w:val="36"/>
        </w:rPr>
      </w:pPr>
      <w:r w:rsidRPr="007A4D50">
        <w:rPr>
          <w:b/>
          <w:sz w:val="36"/>
          <w:szCs w:val="36"/>
        </w:rPr>
        <w:t xml:space="preserve">General Education </w:t>
      </w:r>
      <w:r w:rsidR="00A110E0">
        <w:rPr>
          <w:b/>
          <w:sz w:val="36"/>
          <w:szCs w:val="36"/>
        </w:rPr>
        <w:t>Advisory Council</w:t>
      </w:r>
    </w:p>
    <w:p w:rsidR="007A4D50" w:rsidRPr="007A4D50" w:rsidRDefault="00141D21" w:rsidP="007A4D50">
      <w:pPr>
        <w:spacing w:after="0"/>
        <w:jc w:val="center"/>
        <w:rPr>
          <w:i/>
        </w:rPr>
      </w:pPr>
      <w:r>
        <w:rPr>
          <w:i/>
        </w:rPr>
        <w:t>Friday, January 18, 2019</w:t>
      </w:r>
    </w:p>
    <w:p w:rsidR="007A4D50" w:rsidRDefault="00155CF6" w:rsidP="007A4D50">
      <w:pPr>
        <w:spacing w:after="0"/>
        <w:jc w:val="center"/>
      </w:pPr>
      <w:r>
        <w:t>10</w:t>
      </w:r>
      <w:r w:rsidR="00605A67">
        <w:t>:00</w:t>
      </w:r>
      <w:r>
        <w:t xml:space="preserve"> a</w:t>
      </w:r>
      <w:r w:rsidR="0074260B">
        <w:t>.m.</w:t>
      </w:r>
      <w:r>
        <w:t xml:space="preserve"> – 12</w:t>
      </w:r>
      <w:r w:rsidR="008D1D5B">
        <w:t>:00</w:t>
      </w:r>
      <w:r w:rsidR="00605A67">
        <w:t xml:space="preserve"> p</w:t>
      </w:r>
      <w:r w:rsidR="007A4D50">
        <w:t>.m.</w:t>
      </w:r>
    </w:p>
    <w:p w:rsidR="007A4D50" w:rsidRDefault="00407D4E" w:rsidP="00142A1E">
      <w:pPr>
        <w:spacing w:after="0"/>
        <w:jc w:val="center"/>
      </w:pPr>
      <w:r>
        <w:t>Tho</w:t>
      </w:r>
      <w:r w:rsidR="00605A67">
        <w:t xml:space="preserve">mas </w:t>
      </w:r>
      <w:r w:rsidR="00155CF6">
        <w:t>Edison (Lee) Campus:  AA – 168</w:t>
      </w:r>
    </w:p>
    <w:p w:rsidR="00155CF6" w:rsidRDefault="00F85571" w:rsidP="00142A1E">
      <w:pPr>
        <w:spacing w:after="0"/>
        <w:jc w:val="center"/>
      </w:pPr>
      <w:r>
        <w:t>Charlotte:  J – 118</w:t>
      </w:r>
    </w:p>
    <w:p w:rsidR="00155CF6" w:rsidRDefault="00F85571" w:rsidP="00142A1E">
      <w:pPr>
        <w:spacing w:after="0"/>
        <w:jc w:val="center"/>
      </w:pPr>
      <w:r>
        <w:t>Collier:  M – 201</w:t>
      </w:r>
    </w:p>
    <w:p w:rsidR="00155CF6" w:rsidRDefault="00F85571" w:rsidP="00142A1E">
      <w:pPr>
        <w:spacing w:after="0"/>
        <w:jc w:val="center"/>
      </w:pPr>
      <w:r>
        <w:t>Hendry/Glades:  A - 114</w:t>
      </w:r>
    </w:p>
    <w:p w:rsidR="007B6EFF" w:rsidRDefault="007B6EFF" w:rsidP="007A4D50">
      <w:pPr>
        <w:spacing w:after="0"/>
        <w:jc w:val="center"/>
      </w:pPr>
    </w:p>
    <w:p w:rsidR="001127E2" w:rsidRDefault="001127E2" w:rsidP="001127E2">
      <w:pPr>
        <w:spacing w:after="0"/>
      </w:pPr>
      <w:r>
        <w:t xml:space="preserve">Absent:  Erik Fay, </w:t>
      </w:r>
      <w:proofErr w:type="spellStart"/>
      <w:r>
        <w:t>Sindee</w:t>
      </w:r>
      <w:proofErr w:type="spellEnd"/>
      <w:r>
        <w:t xml:space="preserve"> </w:t>
      </w:r>
      <w:proofErr w:type="spellStart"/>
      <w:r>
        <w:t>Karpel</w:t>
      </w:r>
      <w:proofErr w:type="spellEnd"/>
      <w:r>
        <w:t>, Margaret Kruger</w:t>
      </w:r>
    </w:p>
    <w:p w:rsidR="001127E2" w:rsidRDefault="001127E2" w:rsidP="007A4D50">
      <w:pPr>
        <w:spacing w:after="0"/>
        <w:jc w:val="center"/>
      </w:pPr>
    </w:p>
    <w:p w:rsidR="007A4D50" w:rsidRDefault="001127E2" w:rsidP="007A4D50">
      <w:pPr>
        <w:spacing w:after="0"/>
        <w:jc w:val="center"/>
        <w:rPr>
          <w:b/>
        </w:rPr>
      </w:pPr>
      <w:r>
        <w:rPr>
          <w:b/>
          <w:sz w:val="28"/>
          <w:szCs w:val="28"/>
        </w:rPr>
        <w:t>Minutes</w:t>
      </w:r>
    </w:p>
    <w:p w:rsidR="007A4D50" w:rsidRPr="007A4D50" w:rsidRDefault="007A4D50" w:rsidP="007A4D50">
      <w:pPr>
        <w:spacing w:after="0"/>
        <w:jc w:val="center"/>
      </w:pPr>
    </w:p>
    <w:p w:rsidR="00870EAD" w:rsidRDefault="00CD4F8F" w:rsidP="00870EAD">
      <w:pPr>
        <w:pStyle w:val="ListParagraph"/>
        <w:numPr>
          <w:ilvl w:val="0"/>
          <w:numId w:val="1"/>
        </w:numPr>
        <w:spacing w:after="0"/>
      </w:pPr>
      <w:r>
        <w:t>Updates</w:t>
      </w:r>
    </w:p>
    <w:p w:rsidR="00870EAD" w:rsidRDefault="00870EAD" w:rsidP="009060C9">
      <w:pPr>
        <w:pStyle w:val="ListParagraph"/>
        <w:numPr>
          <w:ilvl w:val="0"/>
          <w:numId w:val="4"/>
        </w:numPr>
        <w:spacing w:after="0"/>
      </w:pPr>
      <w:r>
        <w:t>International/Diversity Focus</w:t>
      </w:r>
    </w:p>
    <w:p w:rsidR="006E7A0F" w:rsidRPr="00E24A7C" w:rsidRDefault="006E7A0F" w:rsidP="006E7A0F">
      <w:pPr>
        <w:pStyle w:val="ListParagraph"/>
        <w:numPr>
          <w:ilvl w:val="1"/>
          <w:numId w:val="4"/>
        </w:numPr>
        <w:spacing w:after="0"/>
      </w:pPr>
      <w:r w:rsidRPr="00E24A7C">
        <w:rPr>
          <w:rFonts w:ascii="Calibri" w:hAnsi="Calibri"/>
          <w:b/>
          <w:bCs/>
          <w:shd w:val="clear" w:color="auto" w:fill="FFFFFF"/>
        </w:rPr>
        <w:t>International or Diversity Focus Classes:</w:t>
      </w:r>
      <w:r w:rsidRPr="00E24A7C">
        <w:rPr>
          <w:rFonts w:ascii="Calibri" w:hAnsi="Calibri"/>
          <w:shd w:val="clear" w:color="auto" w:fill="FFFFFF"/>
        </w:rPr>
        <w:t> Florida state universities may require students to take courses that have an international or diversity focus. These are designated with an “I” after the course descriptions. An international or diversity focused course may include substantive global content knowledge, have an inclusive and equitable perspective and/or include subject matter that voices or unveils the experience of historically marginalized populations.</w:t>
      </w:r>
    </w:p>
    <w:p w:rsidR="00E24A7C" w:rsidRPr="006E7A0F" w:rsidRDefault="001127E2" w:rsidP="006E7A0F">
      <w:pPr>
        <w:pStyle w:val="ListParagraph"/>
        <w:numPr>
          <w:ilvl w:val="1"/>
          <w:numId w:val="4"/>
        </w:numPr>
        <w:spacing w:after="0"/>
      </w:pPr>
      <w:r>
        <w:rPr>
          <w:rFonts w:ascii="Calibri" w:hAnsi="Calibri"/>
          <w:bCs/>
          <w:shd w:val="clear" w:color="auto" w:fill="FFFFFF"/>
        </w:rPr>
        <w:t xml:space="preserve">An update concerning </w:t>
      </w:r>
      <w:proofErr w:type="gramStart"/>
      <w:r>
        <w:rPr>
          <w:rFonts w:ascii="Calibri" w:hAnsi="Calibri"/>
          <w:bCs/>
          <w:shd w:val="clear" w:color="auto" w:fill="FFFFFF"/>
        </w:rPr>
        <w:t>( 1</w:t>
      </w:r>
      <w:proofErr w:type="gramEnd"/>
      <w:r>
        <w:rPr>
          <w:rFonts w:ascii="Calibri" w:hAnsi="Calibri"/>
          <w:bCs/>
          <w:shd w:val="clear" w:color="auto" w:fill="FFFFFF"/>
        </w:rPr>
        <w:t>) Criteria, ( 2) Review of Curriculum, and ( 3) Graduation Distinction/Graduation Requirements was shared by Dr. DeLuca.</w:t>
      </w:r>
    </w:p>
    <w:p w:rsidR="007C0684" w:rsidRDefault="001127E2" w:rsidP="001127E2">
      <w:pPr>
        <w:pStyle w:val="ListParagraph"/>
        <w:numPr>
          <w:ilvl w:val="0"/>
          <w:numId w:val="4"/>
        </w:numPr>
        <w:spacing w:after="0"/>
      </w:pPr>
      <w:r>
        <w:t>Discussion of Writing Intensive, General Education and Oral Communication descriptions was tabled until the February meeting.</w:t>
      </w:r>
    </w:p>
    <w:p w:rsidR="008D1D5B" w:rsidRDefault="001127E2" w:rsidP="00CD4F8F">
      <w:pPr>
        <w:pStyle w:val="ListParagraph"/>
        <w:numPr>
          <w:ilvl w:val="0"/>
          <w:numId w:val="4"/>
        </w:numPr>
        <w:spacing w:after="0"/>
      </w:pPr>
      <w:r>
        <w:t>A lengthy discussion of the One Book – One College (OBOC) initiative took place. Professor Ransford provided updates on the progress of the ad hoc committee in terms of purchase and distribution of the selected book, planned activities for participation by members of the FSW community and duration of the initial implementation of the initiative.</w:t>
      </w:r>
    </w:p>
    <w:p w:rsidR="00CD4F8F" w:rsidRDefault="00CD4F8F" w:rsidP="00CD4F8F">
      <w:pPr>
        <w:pStyle w:val="ListParagraph"/>
        <w:numPr>
          <w:ilvl w:val="0"/>
          <w:numId w:val="1"/>
        </w:numPr>
        <w:spacing w:after="0"/>
      </w:pPr>
      <w:r>
        <w:t>Professional Development Opportunities</w:t>
      </w:r>
    </w:p>
    <w:p w:rsidR="00F05181" w:rsidRDefault="001127E2" w:rsidP="00B005DB">
      <w:pPr>
        <w:pStyle w:val="ListParagraph"/>
        <w:spacing w:after="0"/>
        <w:ind w:left="1440"/>
      </w:pPr>
      <w:r>
        <w:t>Members</w:t>
      </w:r>
      <w:r w:rsidR="00B005DB">
        <w:t xml:space="preserve"> were informed of an upcoming AAC&amp;U general education conference being held in Jacksonville, Florida, in February of 2020. Dr. DeLuca would like to have the Provost’s Office support attendance by multiple members who are interested.</w:t>
      </w:r>
      <w:bookmarkStart w:id="0" w:name="_GoBack"/>
      <w:bookmarkEnd w:id="0"/>
    </w:p>
    <w:p w:rsidR="005166B3" w:rsidRDefault="005166B3" w:rsidP="005E0EA8">
      <w:pPr>
        <w:spacing w:after="0"/>
      </w:pPr>
    </w:p>
    <w:p w:rsidR="00F05181" w:rsidRPr="005166B3" w:rsidRDefault="00F05181" w:rsidP="00F05181">
      <w:pPr>
        <w:spacing w:after="0"/>
        <w:rPr>
          <w:b/>
          <w:i/>
        </w:rPr>
      </w:pPr>
      <w:r w:rsidRPr="005166B3">
        <w:rPr>
          <w:b/>
          <w:i/>
        </w:rPr>
        <w:t>Upcoming Meetings:</w:t>
      </w:r>
    </w:p>
    <w:p w:rsidR="00F05181" w:rsidRDefault="00F05181" w:rsidP="00F05181">
      <w:pPr>
        <w:spacing w:after="0"/>
      </w:pPr>
      <w:r>
        <w:t>February 15, 2019</w:t>
      </w:r>
    </w:p>
    <w:p w:rsidR="00F05181" w:rsidRDefault="00F05181" w:rsidP="00F05181">
      <w:pPr>
        <w:spacing w:after="0"/>
      </w:pPr>
      <w:r>
        <w:t>March 15, 2019</w:t>
      </w:r>
    </w:p>
    <w:p w:rsidR="00F05181" w:rsidRDefault="00F05181" w:rsidP="00F05181">
      <w:pPr>
        <w:spacing w:after="0"/>
      </w:pPr>
      <w:r>
        <w:t>April 19, 2019</w:t>
      </w:r>
    </w:p>
    <w:p w:rsidR="00EB1A00" w:rsidRDefault="00EB1A00" w:rsidP="005E0EA8">
      <w:pPr>
        <w:spacing w:after="0"/>
      </w:pPr>
    </w:p>
    <w:sectPr w:rsidR="00EB1A00" w:rsidSect="00D61F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65AE5"/>
    <w:multiLevelType w:val="hybridMultilevel"/>
    <w:tmpl w:val="8162F56A"/>
    <w:lvl w:ilvl="0" w:tplc="ABB6F09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0E40064"/>
    <w:multiLevelType w:val="hybridMultilevel"/>
    <w:tmpl w:val="1AE04D22"/>
    <w:lvl w:ilvl="0" w:tplc="1204625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614672"/>
    <w:multiLevelType w:val="hybridMultilevel"/>
    <w:tmpl w:val="2E2CA7AA"/>
    <w:lvl w:ilvl="0" w:tplc="DCBA48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959693E"/>
    <w:multiLevelType w:val="hybridMultilevel"/>
    <w:tmpl w:val="D0B449D6"/>
    <w:lvl w:ilvl="0" w:tplc="C61E1C5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16D561C"/>
    <w:multiLevelType w:val="hybridMultilevel"/>
    <w:tmpl w:val="44362E16"/>
    <w:lvl w:ilvl="0" w:tplc="3F6A37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A5C17B6"/>
    <w:multiLevelType w:val="hybridMultilevel"/>
    <w:tmpl w:val="58D65F4E"/>
    <w:lvl w:ilvl="0" w:tplc="220EC7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15A6138"/>
    <w:multiLevelType w:val="hybridMultilevel"/>
    <w:tmpl w:val="0B10AC20"/>
    <w:lvl w:ilvl="0" w:tplc="4236A03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DF16DA4"/>
    <w:multiLevelType w:val="hybridMultilevel"/>
    <w:tmpl w:val="AD62F59A"/>
    <w:lvl w:ilvl="0" w:tplc="F32A3A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4568BB"/>
    <w:multiLevelType w:val="hybridMultilevel"/>
    <w:tmpl w:val="EF2AA0EA"/>
    <w:lvl w:ilvl="0" w:tplc="6F48B08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DC36593"/>
    <w:multiLevelType w:val="hybridMultilevel"/>
    <w:tmpl w:val="CB5894A8"/>
    <w:lvl w:ilvl="0" w:tplc="BA6653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
  </w:num>
  <w:num w:numId="3">
    <w:abstractNumId w:val="4"/>
  </w:num>
  <w:num w:numId="4">
    <w:abstractNumId w:val="0"/>
  </w:num>
  <w:num w:numId="5">
    <w:abstractNumId w:val="9"/>
  </w:num>
  <w:num w:numId="6">
    <w:abstractNumId w:val="6"/>
  </w:num>
  <w:num w:numId="7">
    <w:abstractNumId w:val="5"/>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D50"/>
    <w:rsid w:val="00007028"/>
    <w:rsid w:val="00027C61"/>
    <w:rsid w:val="000716A8"/>
    <w:rsid w:val="000963A8"/>
    <w:rsid w:val="000C5F9B"/>
    <w:rsid w:val="000F4B65"/>
    <w:rsid w:val="001127E2"/>
    <w:rsid w:val="0013675F"/>
    <w:rsid w:val="00141D21"/>
    <w:rsid w:val="00142A1E"/>
    <w:rsid w:val="00155CF6"/>
    <w:rsid w:val="001944F5"/>
    <w:rsid w:val="001A6CB0"/>
    <w:rsid w:val="00225C6A"/>
    <w:rsid w:val="002C4385"/>
    <w:rsid w:val="002D2989"/>
    <w:rsid w:val="00322F5D"/>
    <w:rsid w:val="003E7D36"/>
    <w:rsid w:val="003F7182"/>
    <w:rsid w:val="00400131"/>
    <w:rsid w:val="00407D4E"/>
    <w:rsid w:val="004218B2"/>
    <w:rsid w:val="0042688C"/>
    <w:rsid w:val="004801CE"/>
    <w:rsid w:val="004A5CE5"/>
    <w:rsid w:val="005166B3"/>
    <w:rsid w:val="00530E78"/>
    <w:rsid w:val="005C3F15"/>
    <w:rsid w:val="005E0EA8"/>
    <w:rsid w:val="00605A67"/>
    <w:rsid w:val="006401F1"/>
    <w:rsid w:val="00657D36"/>
    <w:rsid w:val="00683C9E"/>
    <w:rsid w:val="006E7A0F"/>
    <w:rsid w:val="006F3B24"/>
    <w:rsid w:val="00721524"/>
    <w:rsid w:val="0072252B"/>
    <w:rsid w:val="00734BC3"/>
    <w:rsid w:val="0074260B"/>
    <w:rsid w:val="00753288"/>
    <w:rsid w:val="007A3ABB"/>
    <w:rsid w:val="007A4D50"/>
    <w:rsid w:val="007B6EFF"/>
    <w:rsid w:val="007C0684"/>
    <w:rsid w:val="007E2F0C"/>
    <w:rsid w:val="00821106"/>
    <w:rsid w:val="008456DC"/>
    <w:rsid w:val="00870EAD"/>
    <w:rsid w:val="008C5F9F"/>
    <w:rsid w:val="008D1D5B"/>
    <w:rsid w:val="008D51E4"/>
    <w:rsid w:val="00904239"/>
    <w:rsid w:val="009060C9"/>
    <w:rsid w:val="00952A20"/>
    <w:rsid w:val="00971161"/>
    <w:rsid w:val="009B6DF9"/>
    <w:rsid w:val="00A110E0"/>
    <w:rsid w:val="00A6305B"/>
    <w:rsid w:val="00B005DB"/>
    <w:rsid w:val="00B37829"/>
    <w:rsid w:val="00BD6122"/>
    <w:rsid w:val="00C01534"/>
    <w:rsid w:val="00C10043"/>
    <w:rsid w:val="00C55DC1"/>
    <w:rsid w:val="00C56990"/>
    <w:rsid w:val="00C64056"/>
    <w:rsid w:val="00C839DB"/>
    <w:rsid w:val="00CD2BD3"/>
    <w:rsid w:val="00CD4F8F"/>
    <w:rsid w:val="00CD5DCE"/>
    <w:rsid w:val="00CE63F2"/>
    <w:rsid w:val="00D60D52"/>
    <w:rsid w:val="00D61F5A"/>
    <w:rsid w:val="00D73373"/>
    <w:rsid w:val="00DA53D1"/>
    <w:rsid w:val="00E063BC"/>
    <w:rsid w:val="00E24A7C"/>
    <w:rsid w:val="00EB1A00"/>
    <w:rsid w:val="00EB1E7E"/>
    <w:rsid w:val="00F00839"/>
    <w:rsid w:val="00F05181"/>
    <w:rsid w:val="00F20D8F"/>
    <w:rsid w:val="00F85571"/>
    <w:rsid w:val="00F97B7C"/>
    <w:rsid w:val="00FB0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1AF5A"/>
  <w15:docId w15:val="{25E5524E-24D0-4339-9B61-0BEC76E8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F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D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B3365-3F13-4E06-B38A-98439486E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dransford</dc:creator>
  <cp:lastModifiedBy>Donald Ransford</cp:lastModifiedBy>
  <cp:revision>5</cp:revision>
  <cp:lastPrinted>2015-06-12T13:18:00Z</cp:lastPrinted>
  <dcterms:created xsi:type="dcterms:W3CDTF">2019-01-16T13:52:00Z</dcterms:created>
  <dcterms:modified xsi:type="dcterms:W3CDTF">2019-09-19T21:28:00Z</dcterms:modified>
</cp:coreProperties>
</file>