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4D50" w:rsidRPr="007A4D50" w:rsidRDefault="007A4D50" w:rsidP="007A4D50">
      <w:pPr>
        <w:spacing w:after="0"/>
        <w:jc w:val="center"/>
        <w:rPr>
          <w:b/>
          <w:sz w:val="36"/>
          <w:szCs w:val="36"/>
        </w:rPr>
      </w:pPr>
      <w:bookmarkStart w:id="0" w:name="_GoBack"/>
      <w:bookmarkEnd w:id="0"/>
      <w:r w:rsidRPr="007A4D50">
        <w:rPr>
          <w:b/>
          <w:sz w:val="36"/>
          <w:szCs w:val="36"/>
        </w:rPr>
        <w:t xml:space="preserve">General Education </w:t>
      </w:r>
      <w:r w:rsidR="00A110E0">
        <w:rPr>
          <w:b/>
          <w:sz w:val="36"/>
          <w:szCs w:val="36"/>
        </w:rPr>
        <w:t>Advisory Council</w:t>
      </w:r>
    </w:p>
    <w:p w:rsidR="007A4D50" w:rsidRPr="007A4D50" w:rsidRDefault="00E063BC" w:rsidP="007A4D50">
      <w:pPr>
        <w:spacing w:after="0"/>
        <w:jc w:val="center"/>
        <w:rPr>
          <w:i/>
        </w:rPr>
      </w:pPr>
      <w:r>
        <w:rPr>
          <w:i/>
        </w:rPr>
        <w:t xml:space="preserve">Friday, October </w:t>
      </w:r>
      <w:r w:rsidR="00155CF6">
        <w:rPr>
          <w:i/>
        </w:rPr>
        <w:t>1</w:t>
      </w:r>
      <w:r>
        <w:rPr>
          <w:i/>
        </w:rPr>
        <w:t>9</w:t>
      </w:r>
      <w:r w:rsidR="00007028">
        <w:rPr>
          <w:i/>
        </w:rPr>
        <w:t>, 2018</w:t>
      </w:r>
    </w:p>
    <w:p w:rsidR="007A4D50" w:rsidRDefault="00155CF6" w:rsidP="007A4D50">
      <w:pPr>
        <w:spacing w:after="0"/>
        <w:jc w:val="center"/>
      </w:pPr>
      <w:r>
        <w:t>10</w:t>
      </w:r>
      <w:r w:rsidR="00605A67">
        <w:t>:00</w:t>
      </w:r>
      <w:r>
        <w:t xml:space="preserve"> a</w:t>
      </w:r>
      <w:r w:rsidR="0074260B">
        <w:t>.m.</w:t>
      </w:r>
      <w:r>
        <w:t xml:space="preserve"> – 12</w:t>
      </w:r>
      <w:r w:rsidR="008D1D5B">
        <w:t>:00</w:t>
      </w:r>
      <w:r w:rsidR="00605A67">
        <w:t xml:space="preserve"> p</w:t>
      </w:r>
      <w:r w:rsidR="007A4D50">
        <w:t>.m.</w:t>
      </w:r>
    </w:p>
    <w:p w:rsidR="007A4D50" w:rsidRDefault="00407D4E" w:rsidP="00142A1E">
      <w:pPr>
        <w:spacing w:after="0"/>
        <w:jc w:val="center"/>
      </w:pPr>
      <w:r>
        <w:t>Tho</w:t>
      </w:r>
      <w:r w:rsidR="00605A67">
        <w:t xml:space="preserve">mas </w:t>
      </w:r>
      <w:r w:rsidR="00155CF6">
        <w:t>Edison (Lee) Campus:  AA – 168</w:t>
      </w:r>
    </w:p>
    <w:p w:rsidR="00155CF6" w:rsidRDefault="00F85571" w:rsidP="00142A1E">
      <w:pPr>
        <w:spacing w:after="0"/>
        <w:jc w:val="center"/>
      </w:pPr>
      <w:r>
        <w:t>Charlotte:  J – 118</w:t>
      </w:r>
    </w:p>
    <w:p w:rsidR="00155CF6" w:rsidRDefault="00F85571" w:rsidP="00142A1E">
      <w:pPr>
        <w:spacing w:after="0"/>
        <w:jc w:val="center"/>
      </w:pPr>
      <w:r>
        <w:t>Collier:  M – 201</w:t>
      </w:r>
    </w:p>
    <w:p w:rsidR="00155CF6" w:rsidRDefault="00F85571" w:rsidP="00142A1E">
      <w:pPr>
        <w:spacing w:after="0"/>
        <w:jc w:val="center"/>
      </w:pPr>
      <w:r>
        <w:t>Hendry/Glades:  A - 114</w:t>
      </w:r>
    </w:p>
    <w:p w:rsidR="007B6EFF" w:rsidRDefault="007B6EFF" w:rsidP="007A4D50">
      <w:pPr>
        <w:spacing w:after="0"/>
        <w:jc w:val="center"/>
      </w:pPr>
    </w:p>
    <w:p w:rsidR="007A4D50" w:rsidRDefault="006B5AE5" w:rsidP="007A4D50">
      <w:pPr>
        <w:spacing w:after="0"/>
        <w:jc w:val="center"/>
        <w:rPr>
          <w:b/>
        </w:rPr>
      </w:pPr>
      <w:r>
        <w:rPr>
          <w:b/>
          <w:sz w:val="28"/>
          <w:szCs w:val="28"/>
        </w:rPr>
        <w:t>MINUTES</w:t>
      </w:r>
    </w:p>
    <w:p w:rsidR="007A4D50" w:rsidRPr="007A4D50" w:rsidRDefault="007A4D50" w:rsidP="007A4D50">
      <w:pPr>
        <w:spacing w:after="0"/>
        <w:jc w:val="center"/>
      </w:pPr>
    </w:p>
    <w:p w:rsidR="00C01534" w:rsidRPr="006B5AE5" w:rsidRDefault="00C01534" w:rsidP="00C10043">
      <w:pPr>
        <w:pStyle w:val="ListParagraph"/>
        <w:numPr>
          <w:ilvl w:val="0"/>
          <w:numId w:val="1"/>
        </w:numPr>
        <w:spacing w:after="0"/>
      </w:pPr>
      <w:r w:rsidRPr="006B5AE5">
        <w:t>Updates</w:t>
      </w:r>
    </w:p>
    <w:p w:rsidR="00870EAD" w:rsidRPr="006B5AE5" w:rsidRDefault="004801CE" w:rsidP="00870EAD">
      <w:pPr>
        <w:pStyle w:val="ListParagraph"/>
        <w:numPr>
          <w:ilvl w:val="0"/>
          <w:numId w:val="9"/>
        </w:numPr>
        <w:spacing w:after="0"/>
      </w:pPr>
      <w:r w:rsidRPr="006B5AE5">
        <w:t>One Book – One College</w:t>
      </w:r>
      <w:r w:rsidR="006B5AE5" w:rsidRPr="006B5AE5">
        <w:t xml:space="preserve">: Prof. Ransford updates the committee on the top 6 book choices for OBOC. </w:t>
      </w:r>
      <w:r w:rsidR="006B5AE5">
        <w:t xml:space="preserve">The committee discusses the choices for OBOC, which are varied and interesting. </w:t>
      </w:r>
    </w:p>
    <w:p w:rsidR="00870EAD" w:rsidRPr="006B5AE5" w:rsidRDefault="007A4D50" w:rsidP="00870EAD">
      <w:pPr>
        <w:pStyle w:val="ListParagraph"/>
        <w:numPr>
          <w:ilvl w:val="0"/>
          <w:numId w:val="1"/>
        </w:numPr>
        <w:spacing w:after="0"/>
      </w:pPr>
      <w:r w:rsidRPr="006B5AE5">
        <w:t>Tasks</w:t>
      </w:r>
    </w:p>
    <w:p w:rsidR="00870EAD" w:rsidRPr="006B5AE5" w:rsidRDefault="00870EAD" w:rsidP="009060C9">
      <w:pPr>
        <w:pStyle w:val="ListParagraph"/>
        <w:numPr>
          <w:ilvl w:val="0"/>
          <w:numId w:val="4"/>
        </w:numPr>
        <w:spacing w:after="0"/>
      </w:pPr>
      <w:r w:rsidRPr="006B5AE5">
        <w:t>International/Diversity Focus</w:t>
      </w:r>
    </w:p>
    <w:p w:rsidR="006B5AE5" w:rsidRPr="006B5AE5" w:rsidRDefault="006B5AE5" w:rsidP="006B5AE5">
      <w:pPr>
        <w:pStyle w:val="ListParagraph"/>
        <w:numPr>
          <w:ilvl w:val="1"/>
          <w:numId w:val="4"/>
        </w:numPr>
        <w:spacing w:after="0"/>
      </w:pPr>
      <w:r w:rsidRPr="006B5AE5">
        <w:rPr>
          <w:rFonts w:ascii="Calibri" w:hAnsi="Calibri"/>
          <w:bCs/>
          <w:shd w:val="clear" w:color="auto" w:fill="FFFFFF"/>
        </w:rPr>
        <w:t xml:space="preserve">Dr. Deluca and the group present language for I/D courses. </w:t>
      </w:r>
    </w:p>
    <w:p w:rsidR="006E7A0F" w:rsidRPr="006B5AE5" w:rsidRDefault="006E7A0F" w:rsidP="006B5AE5">
      <w:pPr>
        <w:pStyle w:val="ListParagraph"/>
        <w:numPr>
          <w:ilvl w:val="2"/>
          <w:numId w:val="4"/>
        </w:numPr>
        <w:spacing w:after="0"/>
      </w:pPr>
      <w:r w:rsidRPr="006B5AE5">
        <w:rPr>
          <w:rFonts w:ascii="Calibri" w:hAnsi="Calibri"/>
          <w:bCs/>
          <w:shd w:val="clear" w:color="auto" w:fill="FFFFFF"/>
        </w:rPr>
        <w:t>International or Diversity Focus Classes:</w:t>
      </w:r>
      <w:r w:rsidRPr="006B5AE5">
        <w:rPr>
          <w:rFonts w:ascii="Calibri" w:hAnsi="Calibri"/>
          <w:shd w:val="clear" w:color="auto" w:fill="FFFFFF"/>
        </w:rPr>
        <w:t> Florida state universities may require students to take courses that have an international or diversity focus. These are designated with an “I” after the course descriptions. An international or diversity focused course may include substantive global content knowledge, have an inclusive and equitable perspective and/or include subject matter that voices or unveils the experience of historically marginalized populations.</w:t>
      </w:r>
    </w:p>
    <w:p w:rsidR="006B5AE5" w:rsidRPr="006B5AE5" w:rsidRDefault="006B5AE5" w:rsidP="006B5AE5">
      <w:pPr>
        <w:pStyle w:val="ListParagraph"/>
        <w:numPr>
          <w:ilvl w:val="2"/>
          <w:numId w:val="4"/>
        </w:numPr>
        <w:spacing w:after="0"/>
      </w:pPr>
      <w:r>
        <w:rPr>
          <w:rFonts w:ascii="Calibri" w:hAnsi="Calibri"/>
          <w:shd w:val="clear" w:color="auto" w:fill="FFFFFF"/>
        </w:rPr>
        <w:t xml:space="preserve">The committee discusses how to internationalize the curriculum. </w:t>
      </w:r>
    </w:p>
    <w:p w:rsidR="006B5AE5" w:rsidRPr="006B5AE5" w:rsidRDefault="006B5AE5" w:rsidP="006B5AE5">
      <w:pPr>
        <w:pStyle w:val="ListParagraph"/>
        <w:numPr>
          <w:ilvl w:val="1"/>
          <w:numId w:val="4"/>
        </w:numPr>
        <w:spacing w:after="0"/>
      </w:pPr>
      <w:r w:rsidRPr="006B5AE5">
        <w:t xml:space="preserve">The committee discusses the Oral Communications guidelines and the recent meeting held by the subgroup. Discussion continues to be ongoing about how to meet the oral communications requirement within the AA/AS programs. </w:t>
      </w:r>
      <w:r>
        <w:t xml:space="preserve">The committee will continue to discuss the Oral </w:t>
      </w:r>
      <w:proofErr w:type="spellStart"/>
      <w:r>
        <w:t>Comm</w:t>
      </w:r>
      <w:proofErr w:type="spellEnd"/>
      <w:r>
        <w:t xml:space="preserve"> requirement as the pilot is ongoing. </w:t>
      </w:r>
    </w:p>
    <w:p w:rsidR="00753288" w:rsidRDefault="000F4B65" w:rsidP="009060C9">
      <w:pPr>
        <w:pStyle w:val="ListParagraph"/>
        <w:numPr>
          <w:ilvl w:val="0"/>
          <w:numId w:val="4"/>
        </w:numPr>
        <w:spacing w:after="0"/>
      </w:pPr>
      <w:r w:rsidRPr="006B5AE5">
        <w:t>Public Relations Campaign</w:t>
      </w:r>
    </w:p>
    <w:p w:rsidR="006B5AE5" w:rsidRPr="006B5AE5" w:rsidRDefault="006B5AE5" w:rsidP="006B5AE5">
      <w:pPr>
        <w:pStyle w:val="ListParagraph"/>
        <w:numPr>
          <w:ilvl w:val="1"/>
          <w:numId w:val="4"/>
        </w:numPr>
        <w:spacing w:after="0"/>
      </w:pPr>
      <w:r>
        <w:t xml:space="preserve">The committee discusses the need for PR and “swag” for OBOC and the Ged. Ed. Program. More ideas about this will be discussed at the next meeting. </w:t>
      </w:r>
    </w:p>
    <w:p w:rsidR="008D1D5B" w:rsidRPr="006B5AE5" w:rsidRDefault="008D1D5B" w:rsidP="005E0EA8">
      <w:pPr>
        <w:spacing w:after="0"/>
      </w:pPr>
    </w:p>
    <w:p w:rsidR="005166B3" w:rsidRDefault="005166B3" w:rsidP="005E0EA8">
      <w:pPr>
        <w:spacing w:after="0"/>
      </w:pPr>
    </w:p>
    <w:p w:rsidR="00EB1A00" w:rsidRDefault="00EB1A00" w:rsidP="005E0EA8">
      <w:pPr>
        <w:spacing w:after="0"/>
      </w:pPr>
    </w:p>
    <w:sectPr w:rsidR="00EB1A00" w:rsidSect="00D61F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65AE5"/>
    <w:multiLevelType w:val="hybridMultilevel"/>
    <w:tmpl w:val="9D428D16"/>
    <w:lvl w:ilvl="0" w:tplc="ABB6F09E">
      <w:start w:val="1"/>
      <w:numFmt w:val="upperLetter"/>
      <w:lvlText w:val="%1."/>
      <w:lvlJc w:val="left"/>
      <w:pPr>
        <w:ind w:left="1440" w:hanging="360"/>
      </w:pPr>
      <w:rPr>
        <w:rFonts w:hint="default"/>
      </w:rPr>
    </w:lvl>
    <w:lvl w:ilvl="1" w:tplc="C3BC82C8">
      <w:start w:val="1"/>
      <w:numFmt w:val="lowerRoman"/>
      <w:lvlText w:val="%2."/>
      <w:lvlJc w:val="left"/>
      <w:pPr>
        <w:ind w:left="2160" w:hanging="360"/>
      </w:pPr>
      <w:rPr>
        <w:rFonts w:ascii="Calibri" w:eastAsiaTheme="minorHAnsi" w:hAnsi="Calibri" w:cstheme="minorBidi"/>
      </w:rPr>
    </w:lvl>
    <w:lvl w:ilvl="2" w:tplc="03482740">
      <w:start w:val="1"/>
      <w:numFmt w:val="lowerLetter"/>
      <w:lvlText w:val="%3."/>
      <w:lvlJc w:val="right"/>
      <w:pPr>
        <w:ind w:left="2880" w:hanging="180"/>
      </w:pPr>
      <w:rPr>
        <w:rFonts w:ascii="Calibri" w:eastAsiaTheme="minorHAnsi" w:hAnsi="Calibri" w:cstheme="minorBidi"/>
      </w:r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0E40064"/>
    <w:multiLevelType w:val="hybridMultilevel"/>
    <w:tmpl w:val="1AE04D22"/>
    <w:lvl w:ilvl="0" w:tplc="1204625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5614672"/>
    <w:multiLevelType w:val="hybridMultilevel"/>
    <w:tmpl w:val="2E2CA7AA"/>
    <w:lvl w:ilvl="0" w:tplc="DCBA48E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959693E"/>
    <w:multiLevelType w:val="hybridMultilevel"/>
    <w:tmpl w:val="D0B449D6"/>
    <w:lvl w:ilvl="0" w:tplc="C61E1C52">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16D561C"/>
    <w:multiLevelType w:val="hybridMultilevel"/>
    <w:tmpl w:val="44362E16"/>
    <w:lvl w:ilvl="0" w:tplc="3F6A374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A5C17B6"/>
    <w:multiLevelType w:val="hybridMultilevel"/>
    <w:tmpl w:val="58D65F4E"/>
    <w:lvl w:ilvl="0" w:tplc="220EC7F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15A6138"/>
    <w:multiLevelType w:val="hybridMultilevel"/>
    <w:tmpl w:val="0B10AC20"/>
    <w:lvl w:ilvl="0" w:tplc="4236A038">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4DF16DA4"/>
    <w:multiLevelType w:val="hybridMultilevel"/>
    <w:tmpl w:val="AD62F59A"/>
    <w:lvl w:ilvl="0" w:tplc="F32A3AD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B4568BB"/>
    <w:multiLevelType w:val="hybridMultilevel"/>
    <w:tmpl w:val="EF2AA0EA"/>
    <w:lvl w:ilvl="0" w:tplc="6F48B08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DC36593"/>
    <w:multiLevelType w:val="hybridMultilevel"/>
    <w:tmpl w:val="CB5894A8"/>
    <w:lvl w:ilvl="0" w:tplc="BA66535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1"/>
  </w:num>
  <w:num w:numId="3">
    <w:abstractNumId w:val="4"/>
  </w:num>
  <w:num w:numId="4">
    <w:abstractNumId w:val="0"/>
  </w:num>
  <w:num w:numId="5">
    <w:abstractNumId w:val="9"/>
  </w:num>
  <w:num w:numId="6">
    <w:abstractNumId w:val="6"/>
  </w:num>
  <w:num w:numId="7">
    <w:abstractNumId w:val="5"/>
  </w:num>
  <w:num w:numId="8">
    <w:abstractNumId w:val="2"/>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D50"/>
    <w:rsid w:val="00007028"/>
    <w:rsid w:val="00027C61"/>
    <w:rsid w:val="000716A8"/>
    <w:rsid w:val="000963A8"/>
    <w:rsid w:val="000C5F9B"/>
    <w:rsid w:val="000F4B65"/>
    <w:rsid w:val="0013675F"/>
    <w:rsid w:val="00142A1E"/>
    <w:rsid w:val="00155CF6"/>
    <w:rsid w:val="001944F5"/>
    <w:rsid w:val="001A460F"/>
    <w:rsid w:val="001A6CB0"/>
    <w:rsid w:val="00225C6A"/>
    <w:rsid w:val="002C4385"/>
    <w:rsid w:val="002D2989"/>
    <w:rsid w:val="00322F5D"/>
    <w:rsid w:val="003E7D36"/>
    <w:rsid w:val="003F7182"/>
    <w:rsid w:val="00400131"/>
    <w:rsid w:val="00407D4E"/>
    <w:rsid w:val="004218B2"/>
    <w:rsid w:val="0042688C"/>
    <w:rsid w:val="004801CE"/>
    <w:rsid w:val="004A5CE5"/>
    <w:rsid w:val="005166B3"/>
    <w:rsid w:val="00530E78"/>
    <w:rsid w:val="005C3F15"/>
    <w:rsid w:val="005E0EA8"/>
    <w:rsid w:val="00605A67"/>
    <w:rsid w:val="00634520"/>
    <w:rsid w:val="006401F1"/>
    <w:rsid w:val="00657D36"/>
    <w:rsid w:val="00683C9E"/>
    <w:rsid w:val="006B5AE5"/>
    <w:rsid w:val="006E7A0F"/>
    <w:rsid w:val="006F3B24"/>
    <w:rsid w:val="00721524"/>
    <w:rsid w:val="0072252B"/>
    <w:rsid w:val="00734BC3"/>
    <w:rsid w:val="0074260B"/>
    <w:rsid w:val="00753288"/>
    <w:rsid w:val="007A3ABB"/>
    <w:rsid w:val="007A4D50"/>
    <w:rsid w:val="007B6EFF"/>
    <w:rsid w:val="007E2F0C"/>
    <w:rsid w:val="00821106"/>
    <w:rsid w:val="008456DC"/>
    <w:rsid w:val="00870EAD"/>
    <w:rsid w:val="008C5F9F"/>
    <w:rsid w:val="008D1D5B"/>
    <w:rsid w:val="008D51E4"/>
    <w:rsid w:val="00904239"/>
    <w:rsid w:val="009060C9"/>
    <w:rsid w:val="00952A20"/>
    <w:rsid w:val="00971161"/>
    <w:rsid w:val="009B6DF9"/>
    <w:rsid w:val="00A110E0"/>
    <w:rsid w:val="00A6305B"/>
    <w:rsid w:val="00B37829"/>
    <w:rsid w:val="00BD6122"/>
    <w:rsid w:val="00C01534"/>
    <w:rsid w:val="00C10043"/>
    <w:rsid w:val="00C55DC1"/>
    <w:rsid w:val="00C56990"/>
    <w:rsid w:val="00C64056"/>
    <w:rsid w:val="00C839DB"/>
    <w:rsid w:val="00CD2BD3"/>
    <w:rsid w:val="00CD5DCE"/>
    <w:rsid w:val="00CE63F2"/>
    <w:rsid w:val="00D60D52"/>
    <w:rsid w:val="00D61F5A"/>
    <w:rsid w:val="00D73373"/>
    <w:rsid w:val="00DA53D1"/>
    <w:rsid w:val="00E063BC"/>
    <w:rsid w:val="00EB1A00"/>
    <w:rsid w:val="00EB1E7E"/>
    <w:rsid w:val="00F00839"/>
    <w:rsid w:val="00F20D8F"/>
    <w:rsid w:val="00F85571"/>
    <w:rsid w:val="00F97B7C"/>
    <w:rsid w:val="00FB07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E5524E-24D0-4339-9B61-0BEC76E89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1F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4D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CF8691-E1C8-4E67-B576-9D752F1D5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223</Words>
  <Characters>1272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dransford</dc:creator>
  <cp:lastModifiedBy>Donald Ransford</cp:lastModifiedBy>
  <cp:revision>2</cp:revision>
  <cp:lastPrinted>2015-06-12T13:18:00Z</cp:lastPrinted>
  <dcterms:created xsi:type="dcterms:W3CDTF">2019-09-19T21:07:00Z</dcterms:created>
  <dcterms:modified xsi:type="dcterms:W3CDTF">2019-09-19T21:07:00Z</dcterms:modified>
</cp:coreProperties>
</file>