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09-25T00:00:00Z">
              <w:dateFormat w:val="M/d/yyyy"/>
              <w:lid w:val="en-US"/>
              <w:storeMappedDataAs w:val="dateTime"/>
              <w:calendar w:val="gregorian"/>
            </w:date>
          </w:sdtPr>
          <w:sdtEndPr/>
          <w:sdtContent>
            <w:tc>
              <w:tcPr>
                <w:tcW w:w="6475" w:type="dxa"/>
                <w:gridSpan w:val="2"/>
              </w:tcPr>
              <w:p w14:paraId="47550714" w14:textId="1B4C245E" w:rsidR="00FC1292" w:rsidRPr="00EA1F79" w:rsidRDefault="000A5D95"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9/25/2020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0DB4DAAF" w:rsidR="0092761B" w:rsidRPr="00EA1F79" w:rsidRDefault="000A5D95"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Deborah Howard</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5361C31A" w:rsidR="0092761B" w:rsidRPr="00EA1F79" w:rsidRDefault="000A5D95"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Deborah Howard </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11B2B87E" w:rsidR="0092761B" w:rsidRPr="00EA1F79" w:rsidRDefault="000A5D95"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Health Professions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0F4CEE7A" w:rsidR="0092761B" w:rsidRPr="00EA1F79" w:rsidRDefault="000A5D95"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 xml:space="preserve">HIM1802 Professional Practice Experience I </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0ECAEADD"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p>
          <w:p w14:paraId="1BD38838" w14:textId="0CCBDFFB" w:rsidR="00C73E2E" w:rsidRPr="00EA1F79" w:rsidRDefault="000A5D95"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None</w:t>
            </w: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660AC02B" w:rsidR="009D452C" w:rsidRPr="00EA1F79" w:rsidRDefault="000A5D95"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lastRenderedPageBreak/>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33D064E5" w14:textId="77777777" w:rsidR="005B0E82" w:rsidRDefault="00CA67DE"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Please provide a summary list or brief description of proposed changes. </w:t>
            </w:r>
          </w:p>
          <w:p w14:paraId="212A5A64" w14:textId="2A73C93E" w:rsidR="005B0E82" w:rsidRPr="005B0E82" w:rsidRDefault="005B0E82" w:rsidP="005B0E82">
            <w:pPr>
              <w:pStyle w:val="ListParagraph"/>
              <w:numPr>
                <w:ilvl w:val="0"/>
                <w:numId w:val="27"/>
              </w:numPr>
              <w:spacing w:after="60"/>
              <w:rPr>
                <w:rFonts w:ascii="Calibri" w:eastAsia="Calibri" w:hAnsi="Calibri" w:cs="Calibri"/>
                <w:bCs/>
                <w:iCs/>
                <w:color w:val="FF0000"/>
                <w:sz w:val="24"/>
                <w:szCs w:val="24"/>
              </w:rPr>
            </w:pPr>
            <w:r w:rsidRPr="005B0E82">
              <w:rPr>
                <w:rFonts w:ascii="Calibri" w:eastAsia="Calibri" w:hAnsi="Calibri" w:cs="Calibri"/>
                <w:bCs/>
                <w:iCs/>
                <w:color w:val="FF0000"/>
                <w:sz w:val="24"/>
                <w:szCs w:val="24"/>
              </w:rPr>
              <w:t xml:space="preserve">Name change from Professional Practice Experience I to Medical Office Simulation </w:t>
            </w:r>
          </w:p>
          <w:p w14:paraId="36FC24F1" w14:textId="5B548595" w:rsidR="005B0E82" w:rsidRDefault="005B0E82" w:rsidP="005B0E82">
            <w:pPr>
              <w:pStyle w:val="ListParagraph"/>
              <w:numPr>
                <w:ilvl w:val="0"/>
                <w:numId w:val="27"/>
              </w:numPr>
              <w:spacing w:after="60"/>
              <w:rPr>
                <w:rFonts w:ascii="Calibri" w:eastAsia="Calibri" w:hAnsi="Calibri" w:cs="Calibri"/>
                <w:bCs/>
                <w:iCs/>
                <w:color w:val="FF0000"/>
                <w:sz w:val="24"/>
                <w:szCs w:val="24"/>
              </w:rPr>
            </w:pPr>
            <w:r w:rsidRPr="005B0E82">
              <w:rPr>
                <w:rFonts w:ascii="Calibri" w:eastAsia="Calibri" w:hAnsi="Calibri" w:cs="Calibri"/>
                <w:bCs/>
                <w:iCs/>
                <w:color w:val="FF0000"/>
                <w:sz w:val="24"/>
                <w:szCs w:val="24"/>
              </w:rPr>
              <w:t>Course description change</w:t>
            </w:r>
          </w:p>
          <w:p w14:paraId="54959A2A" w14:textId="069181BC" w:rsidR="005B0E82" w:rsidRDefault="005B0E82" w:rsidP="005B0E82">
            <w:pPr>
              <w:pStyle w:val="ListParagraph"/>
              <w:numPr>
                <w:ilvl w:val="0"/>
                <w:numId w:val="27"/>
              </w:numPr>
              <w:spacing w:after="60"/>
              <w:rPr>
                <w:rFonts w:ascii="Calibri" w:eastAsia="Calibri" w:hAnsi="Calibri" w:cs="Calibri"/>
                <w:bCs/>
                <w:iCs/>
                <w:color w:val="FF0000"/>
                <w:sz w:val="24"/>
                <w:szCs w:val="24"/>
              </w:rPr>
            </w:pPr>
            <w:r>
              <w:rPr>
                <w:rFonts w:ascii="Calibri" w:eastAsia="Calibri" w:hAnsi="Calibri" w:cs="Calibri"/>
                <w:bCs/>
                <w:iCs/>
                <w:color w:val="FF0000"/>
                <w:sz w:val="24"/>
                <w:szCs w:val="24"/>
              </w:rPr>
              <w:t xml:space="preserve">Topic outline change </w:t>
            </w:r>
          </w:p>
          <w:p w14:paraId="172ACEE8" w14:textId="2F97F6BA" w:rsidR="005B0E82" w:rsidRDefault="005B0E82" w:rsidP="005B0E82">
            <w:pPr>
              <w:pStyle w:val="ListParagraph"/>
              <w:numPr>
                <w:ilvl w:val="0"/>
                <w:numId w:val="27"/>
              </w:numPr>
              <w:spacing w:after="60"/>
              <w:rPr>
                <w:rFonts w:ascii="Calibri" w:eastAsia="Calibri" w:hAnsi="Calibri" w:cs="Calibri"/>
                <w:bCs/>
                <w:iCs/>
                <w:color w:val="FF0000"/>
                <w:sz w:val="24"/>
                <w:szCs w:val="24"/>
              </w:rPr>
            </w:pPr>
            <w:r>
              <w:rPr>
                <w:rFonts w:ascii="Calibri" w:eastAsia="Calibri" w:hAnsi="Calibri" w:cs="Calibri"/>
                <w:bCs/>
                <w:iCs/>
                <w:color w:val="FF0000"/>
                <w:sz w:val="24"/>
                <w:szCs w:val="24"/>
              </w:rPr>
              <w:t>Minimum grade change from D to C</w:t>
            </w:r>
          </w:p>
          <w:p w14:paraId="73E10EA4" w14:textId="32EA07F1" w:rsidR="005B0E82" w:rsidRDefault="005B0E82" w:rsidP="005B0E82">
            <w:pPr>
              <w:pStyle w:val="ListParagraph"/>
              <w:numPr>
                <w:ilvl w:val="0"/>
                <w:numId w:val="27"/>
              </w:numPr>
              <w:spacing w:after="60"/>
              <w:rPr>
                <w:rFonts w:ascii="Calibri" w:eastAsia="Calibri" w:hAnsi="Calibri" w:cs="Calibri"/>
                <w:bCs/>
                <w:iCs/>
                <w:color w:val="FF0000"/>
                <w:sz w:val="24"/>
                <w:szCs w:val="24"/>
              </w:rPr>
            </w:pPr>
            <w:r>
              <w:rPr>
                <w:rFonts w:ascii="Calibri" w:eastAsia="Calibri" w:hAnsi="Calibri" w:cs="Calibri"/>
                <w:bCs/>
                <w:iCs/>
                <w:color w:val="FF0000"/>
                <w:sz w:val="24"/>
                <w:szCs w:val="24"/>
              </w:rPr>
              <w:t>Contact hours change from 6 to 3</w:t>
            </w:r>
          </w:p>
          <w:p w14:paraId="573F8A68" w14:textId="4E9BC1CA" w:rsidR="005B0E82" w:rsidRDefault="005B0E82" w:rsidP="005B0E82">
            <w:pPr>
              <w:pStyle w:val="ListParagraph"/>
              <w:numPr>
                <w:ilvl w:val="0"/>
                <w:numId w:val="27"/>
              </w:numPr>
              <w:spacing w:after="60"/>
              <w:rPr>
                <w:rFonts w:ascii="Calibri" w:eastAsia="Calibri" w:hAnsi="Calibri" w:cs="Calibri"/>
                <w:bCs/>
                <w:iCs/>
                <w:color w:val="FF0000"/>
                <w:sz w:val="24"/>
                <w:szCs w:val="24"/>
              </w:rPr>
            </w:pPr>
            <w:r>
              <w:rPr>
                <w:rFonts w:ascii="Calibri" w:eastAsia="Calibri" w:hAnsi="Calibri" w:cs="Calibri"/>
                <w:bCs/>
                <w:iCs/>
                <w:color w:val="FF0000"/>
                <w:sz w:val="24"/>
                <w:szCs w:val="24"/>
              </w:rPr>
              <w:t xml:space="preserve">Degree restriction change </w:t>
            </w:r>
          </w:p>
          <w:p w14:paraId="48663447" w14:textId="3571B1B2" w:rsidR="005B0E82" w:rsidRPr="005B0E82" w:rsidRDefault="005B0E82" w:rsidP="005B0E82">
            <w:pPr>
              <w:pStyle w:val="ListParagraph"/>
              <w:numPr>
                <w:ilvl w:val="0"/>
                <w:numId w:val="27"/>
              </w:numPr>
              <w:spacing w:after="60"/>
              <w:rPr>
                <w:rFonts w:ascii="Calibri" w:eastAsia="Calibri" w:hAnsi="Calibri" w:cs="Calibri"/>
                <w:bCs/>
                <w:iCs/>
                <w:color w:val="FF0000"/>
                <w:sz w:val="24"/>
                <w:szCs w:val="24"/>
              </w:rPr>
            </w:pPr>
            <w:r>
              <w:rPr>
                <w:rFonts w:ascii="Calibri" w:eastAsia="Calibri" w:hAnsi="Calibri" w:cs="Calibri"/>
                <w:bCs/>
                <w:iCs/>
                <w:color w:val="FF0000"/>
                <w:sz w:val="24"/>
                <w:szCs w:val="24"/>
              </w:rPr>
              <w:t xml:space="preserve">Changes to course learning objectives </w:t>
            </w:r>
          </w:p>
          <w:p w14:paraId="08F09E50" w14:textId="02BB7C33" w:rsidR="00DB19B5" w:rsidRPr="00EA1F79" w:rsidRDefault="00DB19B5" w:rsidP="005B0E82">
            <w:pPr>
              <w:spacing w:after="60"/>
              <w:rPr>
                <w:rFonts w:ascii="Calibri" w:eastAsia="Calibri" w:hAnsi="Calibri" w:cs="Calibri"/>
                <w:b/>
                <w:bCs/>
                <w:i/>
                <w:iCs/>
                <w:color w:val="FF0000"/>
                <w:sz w:val="24"/>
                <w:szCs w:val="24"/>
              </w:rPr>
            </w:pP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65BE6FE3" w14:textId="1ADE91A8" w:rsidR="00CA67DE" w:rsidRPr="00EA1F79" w:rsidRDefault="005B0E82" w:rsidP="00AC5B10">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The changes to this course are being requested to update the course </w:t>
            </w:r>
            <w:r w:rsidR="00B4287C">
              <w:rPr>
                <w:rFonts w:ascii="Calibri" w:eastAsia="Calibri" w:hAnsi="Calibri" w:cs="Calibri"/>
                <w:color w:val="FF0000"/>
                <w:sz w:val="24"/>
                <w:szCs w:val="24"/>
              </w:rPr>
              <w:t xml:space="preserve">name, </w:t>
            </w:r>
            <w:r>
              <w:rPr>
                <w:rFonts w:ascii="Calibri" w:eastAsia="Calibri" w:hAnsi="Calibri" w:cs="Calibri"/>
                <w:color w:val="FF0000"/>
                <w:sz w:val="24"/>
                <w:szCs w:val="24"/>
              </w:rPr>
              <w:t>content description</w:t>
            </w:r>
            <w:r w:rsidR="00B4287C">
              <w:rPr>
                <w:rFonts w:ascii="Calibri" w:eastAsia="Calibri" w:hAnsi="Calibri" w:cs="Calibri"/>
                <w:color w:val="FF0000"/>
                <w:sz w:val="24"/>
                <w:szCs w:val="24"/>
              </w:rPr>
              <w:t xml:space="preserve"> and outline </w:t>
            </w:r>
            <w:r>
              <w:rPr>
                <w:rFonts w:ascii="Calibri" w:eastAsia="Calibri" w:hAnsi="Calibri" w:cs="Calibri"/>
                <w:color w:val="FF0000"/>
                <w:sz w:val="24"/>
                <w:szCs w:val="24"/>
              </w:rPr>
              <w:t xml:space="preserve">to better reflect current </w:t>
            </w:r>
            <w:r w:rsidR="00B4287C">
              <w:rPr>
                <w:rFonts w:ascii="Calibri" w:eastAsia="Calibri" w:hAnsi="Calibri" w:cs="Calibri"/>
                <w:color w:val="FF0000"/>
                <w:sz w:val="24"/>
                <w:szCs w:val="24"/>
              </w:rPr>
              <w:t xml:space="preserve">practice and </w:t>
            </w:r>
            <w:bookmarkStart w:id="2" w:name="_GoBack"/>
            <w:bookmarkEnd w:id="2"/>
            <w:r w:rsidR="00B4287C">
              <w:rPr>
                <w:rFonts w:ascii="Calibri" w:eastAsia="Calibri" w:hAnsi="Calibri" w:cs="Calibri"/>
                <w:color w:val="FF0000"/>
                <w:sz w:val="24"/>
                <w:szCs w:val="24"/>
              </w:rPr>
              <w:t xml:space="preserve">learning objectives. Due to the changes in the HIM workforce from facility to remote/home based practice, the course needed to transition to the HIM SIM lab environment. The simulation activities replicate the job tasks completed by an HIM professional in a medical office environment. </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3ED3BEF2"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r w:rsidR="000A5D95">
              <w:rPr>
                <w:rFonts w:ascii="Calibri" w:eastAsia="Calibri" w:hAnsi="Calibri" w:cs="Calibri"/>
                <w:color w:val="FF0000"/>
                <w:sz w:val="24"/>
                <w:szCs w:val="24"/>
              </w:rPr>
              <w:t xml:space="preserve"> Professional Practice Experience I </w:t>
            </w:r>
          </w:p>
          <w:p w14:paraId="2FB82005" w14:textId="280EDFCC"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r w:rsidR="000A5D95">
              <w:rPr>
                <w:rFonts w:ascii="Calibri" w:eastAsia="Calibri" w:hAnsi="Calibri" w:cs="Calibri"/>
                <w:color w:val="FF0000"/>
                <w:sz w:val="24"/>
                <w:szCs w:val="24"/>
              </w:rPr>
              <w:t xml:space="preserve">  Medical Office Simulation</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39042AA7" w:rsidR="009429BE" w:rsidRDefault="000A5D95"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7E5C6E1C" w14:textId="3AF935C9" w:rsidR="000A5D95" w:rsidRPr="00BB2CE5" w:rsidRDefault="006B4C04" w:rsidP="000A5D95">
            <w:pPr>
              <w:pStyle w:val="BodyTextIndent2"/>
              <w:widowControl/>
              <w:tabs>
                <w:tab w:val="left" w:pos="720"/>
                <w:tab w:val="left" w:pos="1170"/>
              </w:tabs>
              <w:spacing w:line="276" w:lineRule="auto"/>
              <w:ind w:left="720"/>
              <w:rPr>
                <w:rFonts w:ascii="Calibri" w:hAnsi="Calibri" w:cs="Arial"/>
                <w:sz w:val="22"/>
                <w:szCs w:val="22"/>
              </w:rPr>
            </w:pPr>
            <w:r w:rsidRPr="00EA1F79">
              <w:rPr>
                <w:rFonts w:ascii="Calibri" w:eastAsia="Calibri" w:hAnsi="Calibri" w:cs="Calibri"/>
                <w:color w:val="FF0000"/>
                <w:szCs w:val="24"/>
              </w:rPr>
              <w:t>From:</w:t>
            </w:r>
            <w:r w:rsidR="000A5D95">
              <w:rPr>
                <w:rFonts w:ascii="Calibri" w:eastAsia="Calibri" w:hAnsi="Calibri" w:cs="Calibri"/>
                <w:color w:val="FF0000"/>
                <w:szCs w:val="24"/>
              </w:rPr>
              <w:t xml:space="preserve">  </w:t>
            </w:r>
            <w:r w:rsidR="000A5D95" w:rsidRPr="00BB2CE5">
              <w:rPr>
                <w:rFonts w:ascii="Calibri" w:hAnsi="Calibri" w:cs="Arial"/>
                <w:noProof/>
              </w:rPr>
              <w:t xml:space="preserve"> </w:t>
            </w:r>
            <w:r w:rsidR="000A5D95" w:rsidRPr="00BB2CE5">
              <w:rPr>
                <w:rFonts w:ascii="Calibri" w:hAnsi="Calibri" w:cs="Arial"/>
                <w:noProof/>
                <w:sz w:val="22"/>
                <w:szCs w:val="22"/>
              </w:rPr>
              <w:t>Entry-level directed practice designed to provide the student with a strong foundation in the technical aspects of HIM operations and processes. Activities will include review of patient registration, discharge record processing, data collection, record retrieval, release of information, data storage, and other departmental process functions.</w:t>
            </w:r>
          </w:p>
          <w:p w14:paraId="273412A1" w14:textId="50DE61D8" w:rsidR="006B4C04" w:rsidRDefault="006B4C04" w:rsidP="006B4C04">
            <w:pPr>
              <w:spacing w:after="120"/>
              <w:rPr>
                <w:rFonts w:ascii="Calibri" w:eastAsia="Calibri" w:hAnsi="Calibri" w:cs="Calibri"/>
                <w:color w:val="FF0000"/>
                <w:sz w:val="24"/>
                <w:szCs w:val="24"/>
              </w:rPr>
            </w:pPr>
          </w:p>
          <w:p w14:paraId="1B790F51" w14:textId="20DC833E" w:rsidR="000A5D95" w:rsidRPr="000A5D95" w:rsidRDefault="006B4C04" w:rsidP="000A5D95">
            <w:pPr>
              <w:spacing w:line="276" w:lineRule="auto"/>
              <w:ind w:left="720"/>
              <w:rPr>
                <w:rFonts w:cstheme="minorHAnsi"/>
                <w:shd w:val="clear" w:color="auto" w:fill="FFFFFF"/>
              </w:rPr>
            </w:pPr>
            <w:r>
              <w:rPr>
                <w:rFonts w:ascii="Calibri" w:eastAsia="Calibri" w:hAnsi="Calibri" w:cs="Calibri"/>
                <w:color w:val="FF0000"/>
                <w:sz w:val="24"/>
                <w:szCs w:val="24"/>
              </w:rPr>
              <w:t>To</w:t>
            </w:r>
            <w:r w:rsidRPr="000A5D95">
              <w:rPr>
                <w:rFonts w:eastAsia="Calibri" w:cstheme="minorHAnsi"/>
                <w:color w:val="FF0000"/>
              </w:rPr>
              <w:t>:</w:t>
            </w:r>
            <w:r w:rsidR="000A5D95" w:rsidRPr="000A5D95">
              <w:rPr>
                <w:rFonts w:cstheme="minorHAnsi"/>
                <w:color w:val="1F1E1E"/>
                <w:shd w:val="clear" w:color="auto" w:fill="FFFFFF"/>
              </w:rPr>
              <w:t xml:space="preserve"> This course is designed to give the student exposure to computer software applications as used in the medical office and health information management department environment. This will include the use of practice management and electronic health record software applications</w:t>
            </w:r>
            <w:r w:rsidR="000A5D95">
              <w:rPr>
                <w:rFonts w:cstheme="minorHAnsi"/>
                <w:color w:val="1F1E1E"/>
                <w:shd w:val="clear" w:color="auto" w:fill="FFFFFF"/>
              </w:rPr>
              <w:t xml:space="preserve">. </w:t>
            </w:r>
          </w:p>
          <w:p w14:paraId="4ACD5E67" w14:textId="77777777" w:rsidR="000A5D95" w:rsidRPr="000A5D95" w:rsidRDefault="000A5D95" w:rsidP="000A5D95">
            <w:pPr>
              <w:rPr>
                <w:rFonts w:cstheme="minorHAnsi"/>
                <w:color w:val="1F1E1E"/>
                <w:shd w:val="clear" w:color="auto" w:fill="FFFFFF"/>
              </w:rPr>
            </w:pPr>
          </w:p>
          <w:p w14:paraId="662CDEE8" w14:textId="45E7E764" w:rsidR="006B4C04" w:rsidRPr="00EA1F79" w:rsidRDefault="006B4C04" w:rsidP="000A5D95">
            <w:pPr>
              <w:rPr>
                <w:rFonts w:ascii="Calibri" w:eastAsia="Calibri" w:hAnsi="Calibri" w:cs="Calibri"/>
                <w:color w:val="FF0000"/>
                <w:sz w:val="24"/>
                <w:szCs w:val="24"/>
              </w:rPr>
            </w:pP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lastRenderedPageBreak/>
              <w:t>Change Topic Outline</w:t>
            </w:r>
          </w:p>
        </w:tc>
      </w:tr>
      <w:tr w:rsidR="006B4C04" w:rsidRPr="00EA1F79" w14:paraId="41C41603" w14:textId="77777777" w:rsidTr="00504F80">
        <w:trPr>
          <w:trHeight w:val="836"/>
        </w:trPr>
        <w:tc>
          <w:tcPr>
            <w:tcW w:w="9350" w:type="dxa"/>
            <w:gridSpan w:val="5"/>
          </w:tcPr>
          <w:p w14:paraId="75EFF994" w14:textId="77777777" w:rsidR="000A5D95" w:rsidRDefault="006B4C04" w:rsidP="000A5D95">
            <w:pPr>
              <w:outlineLvl w:val="0"/>
              <w:rPr>
                <w:rFonts w:ascii="Calibri" w:hAnsi="Calibri" w:cs="Arial"/>
              </w:rPr>
            </w:pPr>
            <w:r>
              <w:rPr>
                <w:rFonts w:ascii="Calibri" w:eastAsia="Calibri" w:hAnsi="Calibri" w:cs="Calibri"/>
                <w:color w:val="FF0000"/>
                <w:sz w:val="24"/>
                <w:szCs w:val="24"/>
              </w:rPr>
              <w:t>From:</w:t>
            </w:r>
            <w:r w:rsidR="000A5D95">
              <w:rPr>
                <w:rFonts w:ascii="Calibri" w:eastAsia="Calibri" w:hAnsi="Calibri" w:cs="Calibri"/>
                <w:color w:val="FF0000"/>
                <w:sz w:val="24"/>
                <w:szCs w:val="24"/>
              </w:rPr>
              <w:t xml:space="preserve"> </w:t>
            </w:r>
            <w:r w:rsidR="000A5D95" w:rsidRPr="00BB2CE5">
              <w:rPr>
                <w:rFonts w:ascii="Calibri" w:hAnsi="Calibri" w:cs="Arial"/>
              </w:rPr>
              <w:t xml:space="preserve"> </w:t>
            </w:r>
          </w:p>
          <w:p w14:paraId="11E186CF" w14:textId="2F915829" w:rsidR="000A5D95" w:rsidRPr="00BB2CE5" w:rsidRDefault="000A5D95" w:rsidP="000A5D95">
            <w:pPr>
              <w:numPr>
                <w:ilvl w:val="0"/>
                <w:numId w:val="24"/>
              </w:numPr>
              <w:outlineLvl w:val="0"/>
              <w:rPr>
                <w:rFonts w:ascii="Calibri" w:hAnsi="Calibri" w:cs="Arial"/>
              </w:rPr>
            </w:pPr>
            <w:r w:rsidRPr="00BB2CE5">
              <w:rPr>
                <w:rFonts w:ascii="Calibri" w:hAnsi="Calibri" w:cs="Arial"/>
              </w:rPr>
              <w:t xml:space="preserve">Facility and Department Organization </w:t>
            </w:r>
          </w:p>
          <w:p w14:paraId="13FD5E36" w14:textId="77777777" w:rsidR="000A5D95" w:rsidRPr="00BB2CE5" w:rsidRDefault="000A5D95" w:rsidP="000A5D95">
            <w:pPr>
              <w:numPr>
                <w:ilvl w:val="0"/>
                <w:numId w:val="24"/>
              </w:numPr>
              <w:outlineLvl w:val="0"/>
              <w:rPr>
                <w:rFonts w:ascii="Calibri" w:hAnsi="Calibri" w:cs="Arial"/>
              </w:rPr>
            </w:pPr>
            <w:r w:rsidRPr="00BB2CE5">
              <w:rPr>
                <w:rFonts w:ascii="Calibri" w:hAnsi="Calibri" w:cs="Arial"/>
              </w:rPr>
              <w:t xml:space="preserve">Patient Registration </w:t>
            </w:r>
          </w:p>
          <w:p w14:paraId="7A13FB21" w14:textId="77777777" w:rsidR="000A5D95" w:rsidRPr="00BB2CE5" w:rsidRDefault="000A5D95" w:rsidP="000A5D95">
            <w:pPr>
              <w:numPr>
                <w:ilvl w:val="0"/>
                <w:numId w:val="24"/>
              </w:numPr>
              <w:outlineLvl w:val="0"/>
              <w:rPr>
                <w:rFonts w:ascii="Calibri" w:hAnsi="Calibri" w:cs="Arial"/>
              </w:rPr>
            </w:pPr>
            <w:r w:rsidRPr="00BB2CE5">
              <w:rPr>
                <w:rFonts w:ascii="Calibri" w:hAnsi="Calibri" w:cs="Arial"/>
              </w:rPr>
              <w:t xml:space="preserve">Master Patient Index </w:t>
            </w:r>
          </w:p>
          <w:p w14:paraId="6B96260F" w14:textId="77777777" w:rsidR="000A5D95" w:rsidRPr="00BB2CE5" w:rsidRDefault="000A5D95" w:rsidP="000A5D95">
            <w:pPr>
              <w:numPr>
                <w:ilvl w:val="0"/>
                <w:numId w:val="24"/>
              </w:numPr>
              <w:outlineLvl w:val="0"/>
              <w:rPr>
                <w:rFonts w:ascii="Calibri" w:hAnsi="Calibri" w:cs="Arial"/>
              </w:rPr>
            </w:pPr>
            <w:r w:rsidRPr="00BB2CE5">
              <w:rPr>
                <w:rFonts w:ascii="Calibri" w:hAnsi="Calibri" w:cs="Arial"/>
              </w:rPr>
              <w:t xml:space="preserve">Unit Charting </w:t>
            </w:r>
          </w:p>
          <w:p w14:paraId="7A3EFE10" w14:textId="77777777" w:rsidR="000A5D95" w:rsidRPr="00BB2CE5" w:rsidRDefault="000A5D95" w:rsidP="000A5D95">
            <w:pPr>
              <w:numPr>
                <w:ilvl w:val="0"/>
                <w:numId w:val="24"/>
              </w:numPr>
              <w:outlineLvl w:val="0"/>
              <w:rPr>
                <w:rFonts w:ascii="Calibri" w:hAnsi="Calibri" w:cs="Arial"/>
              </w:rPr>
            </w:pPr>
            <w:r w:rsidRPr="00BB2CE5">
              <w:rPr>
                <w:rFonts w:ascii="Calibri" w:hAnsi="Calibri" w:cs="Arial"/>
              </w:rPr>
              <w:t xml:space="preserve">Record Retrieval/Filing </w:t>
            </w:r>
          </w:p>
          <w:p w14:paraId="5DA5AC50" w14:textId="77777777" w:rsidR="000A5D95" w:rsidRPr="00BB2CE5" w:rsidRDefault="000A5D95" w:rsidP="000A5D95">
            <w:pPr>
              <w:numPr>
                <w:ilvl w:val="0"/>
                <w:numId w:val="24"/>
              </w:numPr>
              <w:outlineLvl w:val="0"/>
              <w:rPr>
                <w:rFonts w:ascii="Calibri" w:hAnsi="Calibri" w:cs="Arial"/>
              </w:rPr>
            </w:pPr>
            <w:r w:rsidRPr="00BB2CE5">
              <w:rPr>
                <w:rFonts w:ascii="Calibri" w:hAnsi="Calibri" w:cs="Arial"/>
              </w:rPr>
              <w:t xml:space="preserve">Record Assembly </w:t>
            </w:r>
          </w:p>
          <w:p w14:paraId="37D066AF" w14:textId="77777777" w:rsidR="000A5D95" w:rsidRPr="00BB2CE5" w:rsidRDefault="000A5D95" w:rsidP="000A5D95">
            <w:pPr>
              <w:numPr>
                <w:ilvl w:val="0"/>
                <w:numId w:val="24"/>
              </w:numPr>
              <w:outlineLvl w:val="0"/>
              <w:rPr>
                <w:rFonts w:ascii="Calibri" w:hAnsi="Calibri" w:cs="Arial"/>
              </w:rPr>
            </w:pPr>
            <w:r w:rsidRPr="00BB2CE5">
              <w:rPr>
                <w:rFonts w:ascii="Calibri" w:hAnsi="Calibri" w:cs="Arial"/>
              </w:rPr>
              <w:t xml:space="preserve">Record Analysis </w:t>
            </w:r>
          </w:p>
          <w:p w14:paraId="51001772" w14:textId="77777777" w:rsidR="000A5D95" w:rsidRPr="00BB2CE5" w:rsidRDefault="000A5D95" w:rsidP="000A5D95">
            <w:pPr>
              <w:numPr>
                <w:ilvl w:val="0"/>
                <w:numId w:val="24"/>
              </w:numPr>
              <w:outlineLvl w:val="0"/>
              <w:rPr>
                <w:rFonts w:ascii="Calibri" w:hAnsi="Calibri" w:cs="Arial"/>
              </w:rPr>
            </w:pPr>
            <w:r w:rsidRPr="00BB2CE5">
              <w:rPr>
                <w:rFonts w:ascii="Calibri" w:hAnsi="Calibri" w:cs="Arial"/>
              </w:rPr>
              <w:t xml:space="preserve">Incomplete Record Tracking </w:t>
            </w:r>
          </w:p>
          <w:p w14:paraId="0B906262" w14:textId="77777777" w:rsidR="000A5D95" w:rsidRPr="00BB2CE5" w:rsidRDefault="000A5D95" w:rsidP="000A5D95">
            <w:pPr>
              <w:numPr>
                <w:ilvl w:val="0"/>
                <w:numId w:val="24"/>
              </w:numPr>
              <w:outlineLvl w:val="0"/>
              <w:rPr>
                <w:rFonts w:ascii="Calibri" w:hAnsi="Calibri" w:cs="Arial"/>
              </w:rPr>
            </w:pPr>
            <w:r w:rsidRPr="00BB2CE5">
              <w:rPr>
                <w:rFonts w:ascii="Calibri" w:hAnsi="Calibri" w:cs="Arial"/>
              </w:rPr>
              <w:t xml:space="preserve">Correspondence/Release of Information </w:t>
            </w:r>
          </w:p>
          <w:p w14:paraId="3D1B07A5" w14:textId="77777777" w:rsidR="000A5D95" w:rsidRPr="00BB2CE5" w:rsidRDefault="000A5D95" w:rsidP="000A5D95">
            <w:pPr>
              <w:numPr>
                <w:ilvl w:val="0"/>
                <w:numId w:val="24"/>
              </w:numPr>
              <w:outlineLvl w:val="0"/>
              <w:rPr>
                <w:rFonts w:ascii="Calibri" w:hAnsi="Calibri" w:cs="Arial"/>
              </w:rPr>
            </w:pPr>
            <w:r w:rsidRPr="00BB2CE5">
              <w:rPr>
                <w:rFonts w:ascii="Calibri" w:hAnsi="Calibri" w:cs="Arial"/>
              </w:rPr>
              <w:t xml:space="preserve">Indices, Registers/Data Retrieval </w:t>
            </w:r>
          </w:p>
          <w:p w14:paraId="70AB162B" w14:textId="6049FFA7" w:rsidR="006B4C04" w:rsidRDefault="006B4C04" w:rsidP="00DB19B5">
            <w:pPr>
              <w:spacing w:after="120"/>
              <w:rPr>
                <w:rFonts w:ascii="Calibri" w:eastAsia="Calibri" w:hAnsi="Calibri" w:cs="Calibri"/>
                <w:color w:val="FF0000"/>
                <w:sz w:val="24"/>
                <w:szCs w:val="24"/>
              </w:rPr>
            </w:pPr>
          </w:p>
          <w:p w14:paraId="64C7DCCF" w14:textId="77777777" w:rsidR="006B4C04" w:rsidRDefault="006B4C04" w:rsidP="00DB19B5">
            <w:pPr>
              <w:spacing w:after="120"/>
              <w:rPr>
                <w:rFonts w:ascii="Calibri" w:eastAsia="Calibri" w:hAnsi="Calibri" w:cs="Calibri"/>
                <w:sz w:val="24"/>
                <w:szCs w:val="24"/>
              </w:rPr>
            </w:pPr>
            <w:r>
              <w:rPr>
                <w:rFonts w:ascii="Calibri" w:eastAsia="Calibri" w:hAnsi="Calibri" w:cs="Calibri"/>
                <w:color w:val="FF0000"/>
                <w:sz w:val="24"/>
                <w:szCs w:val="24"/>
              </w:rPr>
              <w:t>To:</w:t>
            </w:r>
            <w:r w:rsidR="000A5D95">
              <w:rPr>
                <w:rFonts w:ascii="Calibri" w:eastAsia="Calibri" w:hAnsi="Calibri" w:cs="Calibri"/>
                <w:color w:val="FF0000"/>
                <w:sz w:val="24"/>
                <w:szCs w:val="24"/>
              </w:rPr>
              <w:t xml:space="preserve"> </w:t>
            </w:r>
          </w:p>
          <w:p w14:paraId="66278474" w14:textId="77777777" w:rsidR="005C58E1" w:rsidRPr="005C58E1" w:rsidRDefault="005C58E1" w:rsidP="005C58E1">
            <w:pPr>
              <w:pStyle w:val="ListParagraph"/>
              <w:numPr>
                <w:ilvl w:val="0"/>
                <w:numId w:val="25"/>
              </w:numPr>
              <w:spacing w:after="120"/>
              <w:rPr>
                <w:rFonts w:ascii="Calibri" w:eastAsia="Calibri" w:hAnsi="Calibri" w:cs="Calibri"/>
                <w:sz w:val="24"/>
                <w:szCs w:val="24"/>
              </w:rPr>
            </w:pPr>
            <w:r>
              <w:rPr>
                <w:rFonts w:ascii="Calibri" w:eastAsia="Calibri" w:hAnsi="Calibri" w:cs="Calibri"/>
              </w:rPr>
              <w:t xml:space="preserve">Administrative Functions </w:t>
            </w:r>
          </w:p>
          <w:p w14:paraId="7656BDE0" w14:textId="77777777" w:rsidR="005C58E1" w:rsidRDefault="005C58E1" w:rsidP="005C58E1">
            <w:pPr>
              <w:pStyle w:val="ListParagraph"/>
              <w:numPr>
                <w:ilvl w:val="1"/>
                <w:numId w:val="25"/>
              </w:numPr>
              <w:spacing w:after="120"/>
              <w:rPr>
                <w:rFonts w:ascii="Calibri" w:eastAsia="Calibri" w:hAnsi="Calibri" w:cs="Calibri"/>
                <w:sz w:val="24"/>
                <w:szCs w:val="24"/>
              </w:rPr>
            </w:pPr>
            <w:r>
              <w:rPr>
                <w:rFonts w:ascii="Calibri" w:eastAsia="Calibri" w:hAnsi="Calibri" w:cs="Calibri"/>
                <w:sz w:val="24"/>
                <w:szCs w:val="24"/>
              </w:rPr>
              <w:t xml:space="preserve">Patient Registration and Data Entry </w:t>
            </w:r>
          </w:p>
          <w:p w14:paraId="34EC1D58" w14:textId="77777777" w:rsidR="005C58E1" w:rsidRDefault="005C58E1" w:rsidP="005C58E1">
            <w:pPr>
              <w:pStyle w:val="ListParagraph"/>
              <w:numPr>
                <w:ilvl w:val="1"/>
                <w:numId w:val="25"/>
              </w:numPr>
              <w:spacing w:after="120"/>
              <w:rPr>
                <w:rFonts w:ascii="Calibri" w:eastAsia="Calibri" w:hAnsi="Calibri" w:cs="Calibri"/>
                <w:sz w:val="24"/>
                <w:szCs w:val="24"/>
              </w:rPr>
            </w:pPr>
            <w:r>
              <w:rPr>
                <w:rFonts w:ascii="Calibri" w:eastAsia="Calibri" w:hAnsi="Calibri" w:cs="Calibri"/>
                <w:sz w:val="24"/>
                <w:szCs w:val="24"/>
              </w:rPr>
              <w:t>Scheduling, Rescheduling, and Canceling Patient Appointments</w:t>
            </w:r>
          </w:p>
          <w:p w14:paraId="4B5C5B34" w14:textId="77777777" w:rsidR="005C58E1" w:rsidRDefault="005C58E1" w:rsidP="005C58E1">
            <w:pPr>
              <w:pStyle w:val="ListParagraph"/>
              <w:numPr>
                <w:ilvl w:val="1"/>
                <w:numId w:val="25"/>
              </w:numPr>
              <w:spacing w:after="120"/>
              <w:rPr>
                <w:rFonts w:ascii="Calibri" w:eastAsia="Calibri" w:hAnsi="Calibri" w:cs="Calibri"/>
                <w:sz w:val="24"/>
                <w:szCs w:val="24"/>
              </w:rPr>
            </w:pPr>
            <w:r>
              <w:rPr>
                <w:rFonts w:ascii="Calibri" w:eastAsia="Calibri" w:hAnsi="Calibri" w:cs="Calibri"/>
                <w:sz w:val="24"/>
                <w:szCs w:val="24"/>
              </w:rPr>
              <w:t xml:space="preserve">Preparing for Patient Appointments </w:t>
            </w:r>
          </w:p>
          <w:p w14:paraId="758FE719" w14:textId="77777777" w:rsidR="005C58E1" w:rsidRDefault="005C58E1" w:rsidP="005C58E1">
            <w:pPr>
              <w:pStyle w:val="ListParagraph"/>
              <w:numPr>
                <w:ilvl w:val="1"/>
                <w:numId w:val="25"/>
              </w:numPr>
              <w:spacing w:after="120"/>
              <w:rPr>
                <w:rFonts w:ascii="Calibri" w:eastAsia="Calibri" w:hAnsi="Calibri" w:cs="Calibri"/>
                <w:sz w:val="24"/>
                <w:szCs w:val="24"/>
              </w:rPr>
            </w:pPr>
            <w:r>
              <w:rPr>
                <w:rFonts w:ascii="Calibri" w:eastAsia="Calibri" w:hAnsi="Calibri" w:cs="Calibri"/>
                <w:sz w:val="24"/>
                <w:szCs w:val="24"/>
              </w:rPr>
              <w:t xml:space="preserve">Checking in Patients and Performing Insurance Eligibility </w:t>
            </w:r>
          </w:p>
          <w:p w14:paraId="2CE75CC7" w14:textId="77777777" w:rsidR="005C58E1" w:rsidRDefault="005C58E1" w:rsidP="005C58E1">
            <w:pPr>
              <w:pStyle w:val="ListParagraph"/>
              <w:numPr>
                <w:ilvl w:val="1"/>
                <w:numId w:val="25"/>
              </w:numPr>
              <w:spacing w:after="120"/>
              <w:rPr>
                <w:rFonts w:ascii="Calibri" w:eastAsia="Calibri" w:hAnsi="Calibri" w:cs="Calibri"/>
                <w:sz w:val="24"/>
                <w:szCs w:val="24"/>
              </w:rPr>
            </w:pPr>
            <w:r>
              <w:rPr>
                <w:rFonts w:ascii="Calibri" w:eastAsia="Calibri" w:hAnsi="Calibri" w:cs="Calibri"/>
                <w:sz w:val="24"/>
                <w:szCs w:val="24"/>
              </w:rPr>
              <w:t xml:space="preserve">Posting an Insurance Copayment </w:t>
            </w:r>
          </w:p>
          <w:p w14:paraId="16B7553F" w14:textId="1A7CAF1A" w:rsidR="005C58E1" w:rsidRDefault="005C58E1" w:rsidP="005C58E1">
            <w:pPr>
              <w:pStyle w:val="ListParagraph"/>
              <w:numPr>
                <w:ilvl w:val="0"/>
                <w:numId w:val="25"/>
              </w:numPr>
              <w:spacing w:after="120"/>
              <w:rPr>
                <w:rFonts w:ascii="Calibri" w:eastAsia="Calibri" w:hAnsi="Calibri" w:cs="Calibri"/>
                <w:sz w:val="24"/>
                <w:szCs w:val="24"/>
              </w:rPr>
            </w:pPr>
            <w:r>
              <w:rPr>
                <w:rFonts w:ascii="Calibri" w:eastAsia="Calibri" w:hAnsi="Calibri" w:cs="Calibri"/>
                <w:sz w:val="24"/>
                <w:szCs w:val="24"/>
              </w:rPr>
              <w:t xml:space="preserve">Clinical </w:t>
            </w:r>
            <w:r w:rsidR="005C08FC">
              <w:rPr>
                <w:rFonts w:ascii="Calibri" w:eastAsia="Calibri" w:hAnsi="Calibri" w:cs="Calibri"/>
                <w:sz w:val="24"/>
                <w:szCs w:val="24"/>
              </w:rPr>
              <w:t>Functions</w:t>
            </w:r>
          </w:p>
          <w:p w14:paraId="2D204875" w14:textId="77777777" w:rsidR="005C58E1" w:rsidRDefault="005C58E1" w:rsidP="005C58E1">
            <w:pPr>
              <w:pStyle w:val="ListParagraph"/>
              <w:numPr>
                <w:ilvl w:val="1"/>
                <w:numId w:val="25"/>
              </w:numPr>
              <w:spacing w:after="120"/>
              <w:rPr>
                <w:rFonts w:ascii="Calibri" w:eastAsia="Calibri" w:hAnsi="Calibri" w:cs="Calibri"/>
                <w:sz w:val="24"/>
                <w:szCs w:val="24"/>
              </w:rPr>
            </w:pPr>
            <w:r>
              <w:rPr>
                <w:rFonts w:ascii="Calibri" w:eastAsia="Calibri" w:hAnsi="Calibri" w:cs="Calibri"/>
                <w:sz w:val="24"/>
                <w:szCs w:val="24"/>
              </w:rPr>
              <w:t xml:space="preserve">Documenting Clinical Encounters </w:t>
            </w:r>
          </w:p>
          <w:p w14:paraId="4C78980A" w14:textId="77777777" w:rsidR="005C58E1" w:rsidRDefault="005C58E1" w:rsidP="005C58E1">
            <w:pPr>
              <w:pStyle w:val="ListParagraph"/>
              <w:numPr>
                <w:ilvl w:val="1"/>
                <w:numId w:val="25"/>
              </w:numPr>
              <w:spacing w:after="120"/>
              <w:rPr>
                <w:rFonts w:ascii="Calibri" w:eastAsia="Calibri" w:hAnsi="Calibri" w:cs="Calibri"/>
                <w:sz w:val="24"/>
                <w:szCs w:val="24"/>
              </w:rPr>
            </w:pPr>
            <w:r>
              <w:rPr>
                <w:rFonts w:ascii="Calibri" w:eastAsia="Calibri" w:hAnsi="Calibri" w:cs="Calibri"/>
                <w:sz w:val="24"/>
                <w:szCs w:val="24"/>
              </w:rPr>
              <w:t xml:space="preserve">Managing Provider Orders and Patient Communication </w:t>
            </w:r>
          </w:p>
          <w:p w14:paraId="3150B122" w14:textId="77777777" w:rsidR="005C58E1" w:rsidRDefault="005C58E1" w:rsidP="005C58E1">
            <w:pPr>
              <w:pStyle w:val="ListParagraph"/>
              <w:numPr>
                <w:ilvl w:val="1"/>
                <w:numId w:val="25"/>
              </w:numPr>
              <w:spacing w:after="120"/>
              <w:rPr>
                <w:rFonts w:ascii="Calibri" w:eastAsia="Calibri" w:hAnsi="Calibri" w:cs="Calibri"/>
                <w:sz w:val="24"/>
                <w:szCs w:val="24"/>
              </w:rPr>
            </w:pPr>
            <w:r>
              <w:rPr>
                <w:rFonts w:ascii="Calibri" w:eastAsia="Calibri" w:hAnsi="Calibri" w:cs="Calibri"/>
                <w:sz w:val="24"/>
                <w:szCs w:val="24"/>
              </w:rPr>
              <w:t xml:space="preserve">Working with Prescriptions and eRx </w:t>
            </w:r>
          </w:p>
          <w:p w14:paraId="452E379E" w14:textId="77777777" w:rsidR="005C58E1" w:rsidRDefault="005C58E1" w:rsidP="005C58E1">
            <w:pPr>
              <w:pStyle w:val="ListParagraph"/>
              <w:numPr>
                <w:ilvl w:val="1"/>
                <w:numId w:val="25"/>
              </w:numPr>
              <w:spacing w:after="120"/>
              <w:rPr>
                <w:rFonts w:ascii="Calibri" w:eastAsia="Calibri" w:hAnsi="Calibri" w:cs="Calibri"/>
                <w:sz w:val="24"/>
                <w:szCs w:val="24"/>
              </w:rPr>
            </w:pPr>
            <w:r>
              <w:rPr>
                <w:rFonts w:ascii="Calibri" w:eastAsia="Calibri" w:hAnsi="Calibri" w:cs="Calibri"/>
                <w:sz w:val="24"/>
                <w:szCs w:val="24"/>
              </w:rPr>
              <w:t xml:space="preserve">Preparing Electronic Encounter Forms for Billing </w:t>
            </w:r>
          </w:p>
          <w:p w14:paraId="6FE46087" w14:textId="77777777" w:rsidR="005C58E1" w:rsidRDefault="005C08FC" w:rsidP="005C58E1">
            <w:pPr>
              <w:pStyle w:val="ListParagraph"/>
              <w:numPr>
                <w:ilvl w:val="0"/>
                <w:numId w:val="25"/>
              </w:numPr>
              <w:spacing w:after="120"/>
              <w:rPr>
                <w:rFonts w:ascii="Calibri" w:eastAsia="Calibri" w:hAnsi="Calibri" w:cs="Calibri"/>
                <w:sz w:val="24"/>
                <w:szCs w:val="24"/>
              </w:rPr>
            </w:pPr>
            <w:r>
              <w:rPr>
                <w:rFonts w:ascii="Calibri" w:eastAsia="Calibri" w:hAnsi="Calibri" w:cs="Calibri"/>
                <w:sz w:val="24"/>
                <w:szCs w:val="24"/>
              </w:rPr>
              <w:t xml:space="preserve">Billing Functions </w:t>
            </w:r>
          </w:p>
          <w:p w14:paraId="208E2AA9" w14:textId="77777777" w:rsidR="005C08FC" w:rsidRDefault="005C08FC" w:rsidP="005C08FC">
            <w:pPr>
              <w:pStyle w:val="ListParagraph"/>
              <w:numPr>
                <w:ilvl w:val="1"/>
                <w:numId w:val="25"/>
              </w:numPr>
              <w:spacing w:after="120"/>
              <w:rPr>
                <w:rFonts w:ascii="Calibri" w:eastAsia="Calibri" w:hAnsi="Calibri" w:cs="Calibri"/>
                <w:sz w:val="24"/>
                <w:szCs w:val="24"/>
              </w:rPr>
            </w:pPr>
            <w:r>
              <w:rPr>
                <w:rFonts w:ascii="Calibri" w:eastAsia="Calibri" w:hAnsi="Calibri" w:cs="Calibri"/>
                <w:sz w:val="24"/>
                <w:szCs w:val="24"/>
              </w:rPr>
              <w:t xml:space="preserve">Medical Billing </w:t>
            </w:r>
          </w:p>
          <w:p w14:paraId="05DE71E5" w14:textId="4527AC18" w:rsidR="005C08FC" w:rsidRPr="005C58E1" w:rsidRDefault="005C08FC" w:rsidP="005C08FC">
            <w:pPr>
              <w:pStyle w:val="ListParagraph"/>
              <w:numPr>
                <w:ilvl w:val="1"/>
                <w:numId w:val="25"/>
              </w:numPr>
              <w:spacing w:after="120"/>
              <w:rPr>
                <w:rFonts w:ascii="Calibri" w:eastAsia="Calibri" w:hAnsi="Calibri" w:cs="Calibri"/>
                <w:sz w:val="24"/>
                <w:szCs w:val="24"/>
              </w:rPr>
            </w:pPr>
            <w:r>
              <w:rPr>
                <w:rFonts w:ascii="Calibri" w:eastAsia="Calibri" w:hAnsi="Calibri" w:cs="Calibri"/>
                <w:sz w:val="24"/>
                <w:szCs w:val="24"/>
              </w:rPr>
              <w:t xml:space="preserve">Patient Collections </w:t>
            </w: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321B28A5"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56F2FD22"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256DE3EB"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7AEFFF53"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lastRenderedPageBreak/>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4B0462C4" w:rsidR="00AA0412" w:rsidRDefault="005C08FC"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0AB499AD"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r w:rsidR="005C08FC">
              <w:rPr>
                <w:rFonts w:ascii="Calibri" w:eastAsia="Calibri" w:hAnsi="Calibri" w:cs="Calibri"/>
                <w:bCs/>
                <w:color w:val="FF0000"/>
                <w:sz w:val="24"/>
                <w:szCs w:val="24"/>
              </w:rPr>
              <w:t xml:space="preserve">  D</w:t>
            </w:r>
          </w:p>
          <w:p w14:paraId="2372ED72" w14:textId="2543F54C"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r w:rsidR="005C08FC">
              <w:rPr>
                <w:rFonts w:ascii="Calibri" w:eastAsia="Calibri" w:hAnsi="Calibri" w:cs="Calibri"/>
                <w:bCs/>
                <w:color w:val="FF0000"/>
                <w:sz w:val="24"/>
                <w:szCs w:val="24"/>
              </w:rPr>
              <w:t xml:space="preserve">       C</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46E872F5" w14:textId="657144D2"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r w:rsidR="005C08FC">
              <w:rPr>
                <w:rFonts w:ascii="Calibri" w:eastAsia="Calibri" w:hAnsi="Calibri" w:cs="Calibri"/>
                <w:sz w:val="24"/>
                <w:szCs w:val="24"/>
              </w:rPr>
              <w:t xml:space="preserve">  6</w:t>
            </w:r>
          </w:p>
          <w:p w14:paraId="5E8F06C1" w14:textId="0E6231A0"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5C08FC">
              <w:rPr>
                <w:rFonts w:ascii="Calibri" w:eastAsia="Calibri" w:hAnsi="Calibri" w:cs="Calibri"/>
                <w:color w:val="FF0000"/>
                <w:sz w:val="24"/>
                <w:szCs w:val="24"/>
              </w:rPr>
              <w:t xml:space="preserve">      </w:t>
            </w:r>
            <w:r w:rsidR="005C08FC" w:rsidRPr="005C08FC">
              <w:rPr>
                <w:rFonts w:ascii="Calibri" w:eastAsia="Calibri" w:hAnsi="Calibri" w:cs="Calibri"/>
                <w:sz w:val="24"/>
                <w:szCs w:val="24"/>
              </w:rPr>
              <w:t>3</w:t>
            </w: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532CEAFC" w14:textId="0FF8E39A"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r w:rsidR="005C08FC">
              <w:rPr>
                <w:rFonts w:ascii="Calibri" w:hAnsi="Calibri" w:cs="Calibri"/>
                <w:color w:val="FF0000"/>
                <w:sz w:val="24"/>
                <w:szCs w:val="24"/>
              </w:rPr>
              <w:t>AS in HIT and/or CCC in MICB</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77777777" w:rsidR="00DB19B5" w:rsidRPr="00EA1F79" w:rsidRDefault="00EA432C"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showingPlcHd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DB19B5" w:rsidRPr="00EA1F79">
                  <w:rPr>
                    <w:rStyle w:val="PlaceholderText"/>
                    <w:rFonts w:ascii="Calibri" w:hAnsi="Calibri" w:cs="Calibri"/>
                    <w:color w:val="FF0000"/>
                    <w:sz w:val="24"/>
                    <w:szCs w:val="24"/>
                  </w:rPr>
                  <w:t>Choose an item.</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3"/>
              </w:tcPr>
              <w:p w14:paraId="36119E9D" w14:textId="6E739DB9" w:rsidR="00DB19B5" w:rsidRPr="00EA1F79" w:rsidRDefault="005C08FC"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3"/>
              </w:tcPr>
              <w:p w14:paraId="4B9DAC5F" w14:textId="3761121B" w:rsidR="00DB19B5" w:rsidRPr="00EA1F79" w:rsidRDefault="005C08FC"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06719D5A" w:rsidR="00DB19B5" w:rsidRPr="00EA1F79" w:rsidRDefault="00EA432C"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5C08FC">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lastRenderedPageBreak/>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showingPlcHdr/>
              <w:comboBox>
                <w:listItem w:value="Choose an item."/>
                <w:listItem w:displayText="No" w:value="No"/>
                <w:listItem w:displayText="Yes" w:value="Yes"/>
                <w:listItem w:displayText="N/A" w:value="N/A"/>
              </w:comboBox>
            </w:sdtPr>
            <w:sdtEndPr/>
            <w:sdtContent>
              <w:p w14:paraId="3EDEA55C" w14:textId="18B7579B" w:rsidR="00837953" w:rsidRPr="00C80C28" w:rsidRDefault="00837953" w:rsidP="00837953">
                <w:pPr>
                  <w:shd w:val="clear" w:color="auto" w:fill="FFFFFF"/>
                  <w:spacing w:after="120"/>
                  <w:rPr>
                    <w:rFonts w:ascii="Calibri" w:eastAsia="Times New Roman" w:hAnsi="Calibri" w:cs="Calibri"/>
                    <w:sz w:val="24"/>
                    <w:szCs w:val="24"/>
                  </w:rPr>
                </w:pPr>
                <w:r w:rsidRPr="00DB3F79">
                  <w:rPr>
                    <w:rStyle w:val="PlaceholderText"/>
                    <w:color w:val="FF0000"/>
                    <w:sz w:val="24"/>
                    <w:szCs w:val="24"/>
                  </w:rPr>
                  <w:t>Choose an item.</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506F973F"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r w:rsidR="005C08FC">
              <w:rPr>
                <w:rFonts w:ascii="Calibri" w:eastAsia="Times New Roman" w:hAnsi="Calibri" w:cs="Calibri"/>
                <w:color w:val="FF0000"/>
                <w:sz w:val="24"/>
                <w:szCs w:val="24"/>
              </w:rPr>
              <w:t xml:space="preserve">    </w:t>
            </w:r>
          </w:p>
          <w:p w14:paraId="76C0266F"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 xml:space="preserve">Describe the organization of the Health Information department including the titles and functions of each employee based upon information observed during facility tours and demonstrations </w:t>
            </w:r>
          </w:p>
          <w:p w14:paraId="448F6C68"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 xml:space="preserve">Demonstrate the ability to assemble, file, retrieve and track records according to the format used </w:t>
            </w:r>
          </w:p>
          <w:p w14:paraId="4D3EA3D4"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Demonstrate the ability to find patient information using an electronic health record system</w:t>
            </w:r>
          </w:p>
          <w:p w14:paraId="771FD1E1"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 xml:space="preserve">Describe the off-site record management process </w:t>
            </w:r>
          </w:p>
          <w:p w14:paraId="1AC3AB16"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 xml:space="preserve">Perform quantitative and qualitative analysis for deficiencies in documentation according to </w:t>
            </w:r>
            <w:r w:rsidRPr="000B55AC">
              <w:lastRenderedPageBreak/>
              <w:t>policy</w:t>
            </w:r>
          </w:p>
          <w:p w14:paraId="5F8738B1"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 xml:space="preserve">Perform incomplete record control tasks and reports. </w:t>
            </w:r>
          </w:p>
          <w:p w14:paraId="6196C600"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 xml:space="preserve">Perform optical scanning and indexing of documents </w:t>
            </w:r>
          </w:p>
          <w:p w14:paraId="7036D6D2"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Handle routine correspondence</w:t>
            </w:r>
          </w:p>
          <w:p w14:paraId="02DC3AEB"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Follow release of information and request for information policies and procedures</w:t>
            </w:r>
          </w:p>
          <w:p w14:paraId="55CCE9F7"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Describe any computer systems used by the facilities visited</w:t>
            </w:r>
          </w:p>
          <w:p w14:paraId="31388319"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 xml:space="preserve">Perform statistical analysis and presentation functions applicable to the acute care HIM environment. </w:t>
            </w:r>
          </w:p>
          <w:p w14:paraId="600A22CF"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 xml:space="preserve">Observe the cancer registry </w:t>
            </w:r>
          </w:p>
          <w:p w14:paraId="7FE63909"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 xml:space="preserve">Observe birth and death certificate processes followed in the facility </w:t>
            </w:r>
          </w:p>
          <w:p w14:paraId="3E27064E"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Document all of the registries and indexes maintained by the facility visited and describe the purpose of each item</w:t>
            </w:r>
          </w:p>
          <w:p w14:paraId="7A29B7DF"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 xml:space="preserve">Interview the site supervisor and document the most significant supervisory and management responsibilities in this setting. </w:t>
            </w:r>
          </w:p>
          <w:p w14:paraId="2D7FE88A"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 xml:space="preserve">Describe the dictation and transcription process in this setting. Include equipment used and whether or not the transcription is performed in-house. </w:t>
            </w:r>
          </w:p>
          <w:p w14:paraId="1F08B9CC"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Demonstrate professional and ethical behavior consistent with a Health Information Professional.</w:t>
            </w:r>
          </w:p>
          <w:p w14:paraId="2CCC7B69"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Demonstrate the ability to document and organize internship experiences</w:t>
            </w:r>
          </w:p>
          <w:p w14:paraId="640A35D5" w14:textId="77777777" w:rsidR="005C08FC" w:rsidRDefault="005C08FC" w:rsidP="00837953">
            <w:pPr>
              <w:shd w:val="clear" w:color="auto" w:fill="FFFFFF"/>
              <w:spacing w:after="120"/>
              <w:ind w:firstLine="30"/>
              <w:rPr>
                <w:rFonts w:ascii="Calibri" w:eastAsia="Times New Roman" w:hAnsi="Calibri" w:cs="Calibri"/>
                <w:color w:val="FF0000"/>
                <w:sz w:val="24"/>
                <w:szCs w:val="24"/>
              </w:rPr>
            </w:pPr>
          </w:p>
          <w:p w14:paraId="55F6C599" w14:textId="3BA73CBE"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1F6F595A" w14:textId="77777777" w:rsidR="005C08FC" w:rsidRPr="000B55A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Demonstrate the ability to find patient information using an electronic health record system</w:t>
            </w:r>
          </w:p>
          <w:p w14:paraId="6F38E120" w14:textId="767476B1" w:rsidR="005C08FC" w:rsidRPr="005C08FC" w:rsidRDefault="005C08FC" w:rsidP="005C08FC">
            <w:pPr>
              <w:pStyle w:val="ListParagraph"/>
              <w:widowControl w:val="0"/>
              <w:numPr>
                <w:ilvl w:val="2"/>
                <w:numId w:val="26"/>
              </w:numPr>
              <w:tabs>
                <w:tab w:val="left" w:pos="1088"/>
              </w:tabs>
              <w:autoSpaceDE w:val="0"/>
              <w:autoSpaceDN w:val="0"/>
              <w:spacing w:before="1"/>
              <w:contextualSpacing w:val="0"/>
              <w:rPr>
                <w:b/>
              </w:rPr>
            </w:pPr>
            <w:r w:rsidRPr="000B55AC">
              <w:t>Demonstrate professional and ethical behavior consistent with a Health Information Professional.</w:t>
            </w:r>
          </w:p>
          <w:p w14:paraId="6CFA6B3F" w14:textId="70875976" w:rsidR="005C08FC" w:rsidRPr="005C08FC" w:rsidRDefault="005C08FC" w:rsidP="005C08FC">
            <w:pPr>
              <w:pStyle w:val="ListParagraph"/>
              <w:widowControl w:val="0"/>
              <w:numPr>
                <w:ilvl w:val="2"/>
                <w:numId w:val="26"/>
              </w:numPr>
              <w:tabs>
                <w:tab w:val="left" w:pos="1088"/>
              </w:tabs>
              <w:autoSpaceDE w:val="0"/>
              <w:autoSpaceDN w:val="0"/>
              <w:spacing w:before="1"/>
              <w:contextualSpacing w:val="0"/>
              <w:rPr>
                <w:b/>
              </w:rPr>
            </w:pPr>
            <w:r>
              <w:t xml:space="preserve">Complete administrative functions using selected practice management software </w:t>
            </w:r>
          </w:p>
          <w:p w14:paraId="137FE786" w14:textId="6139B3D9" w:rsidR="005C08FC" w:rsidRPr="005C08FC" w:rsidRDefault="005C08FC" w:rsidP="005C08FC">
            <w:pPr>
              <w:pStyle w:val="ListParagraph"/>
              <w:widowControl w:val="0"/>
              <w:numPr>
                <w:ilvl w:val="2"/>
                <w:numId w:val="26"/>
              </w:numPr>
              <w:tabs>
                <w:tab w:val="left" w:pos="1088"/>
              </w:tabs>
              <w:autoSpaceDE w:val="0"/>
              <w:autoSpaceDN w:val="0"/>
              <w:spacing w:before="1"/>
              <w:contextualSpacing w:val="0"/>
              <w:rPr>
                <w:b/>
              </w:rPr>
            </w:pPr>
            <w:r>
              <w:t>Complete clinical documentation functions using selected electronic health record software</w:t>
            </w:r>
          </w:p>
          <w:p w14:paraId="7DB579F9" w14:textId="11FD4B10" w:rsidR="005C08FC" w:rsidRPr="005C08FC" w:rsidRDefault="005C08FC" w:rsidP="005C08FC">
            <w:pPr>
              <w:pStyle w:val="ListParagraph"/>
              <w:widowControl w:val="0"/>
              <w:numPr>
                <w:ilvl w:val="2"/>
                <w:numId w:val="26"/>
              </w:numPr>
              <w:tabs>
                <w:tab w:val="left" w:pos="1088"/>
              </w:tabs>
              <w:autoSpaceDE w:val="0"/>
              <w:autoSpaceDN w:val="0"/>
              <w:spacing w:before="1"/>
              <w:contextualSpacing w:val="0"/>
              <w:rPr>
                <w:b/>
              </w:rPr>
            </w:pPr>
            <w:r>
              <w:t>Complete billing and payment posting functions using selected claims management software</w:t>
            </w:r>
          </w:p>
          <w:p w14:paraId="19D21772" w14:textId="77777777" w:rsidR="005C08FC" w:rsidRPr="001022B9" w:rsidRDefault="005C08FC" w:rsidP="00837953">
            <w:pPr>
              <w:shd w:val="clear" w:color="auto" w:fill="FFFFFF"/>
              <w:spacing w:after="120"/>
              <w:ind w:firstLine="30"/>
              <w:rPr>
                <w:rFonts w:ascii="Calibri" w:eastAsia="Times New Roman" w:hAnsi="Calibri" w:cs="Calibri"/>
                <w:color w:val="FF0000"/>
                <w:sz w:val="24"/>
                <w:szCs w:val="24"/>
              </w:rPr>
            </w:pPr>
          </w:p>
          <w:p w14:paraId="77076754" w14:textId="77777777" w:rsidR="00837953" w:rsidRPr="001022B9" w:rsidRDefault="00837953" w:rsidP="00837953">
            <w:pPr>
              <w:shd w:val="clear" w:color="auto" w:fill="FFFFFF"/>
              <w:spacing w:after="120"/>
              <w:ind w:left="3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3" w:name="_Hlk517687996"/>
            <w:bookmarkStart w:id="4" w:name="_Hlk517688498"/>
            <w:bookmarkStart w:id="5"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45D31AAA" w:rsidR="00807258" w:rsidRPr="00EA1F79" w:rsidRDefault="00EA432C"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5C08FC">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77CD12CE" w:rsidR="00807258" w:rsidRPr="00EA1F79" w:rsidRDefault="00EA432C"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A70E5F">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6"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614E776A" w:rsidR="00807258" w:rsidRPr="00EA1F79" w:rsidRDefault="00EA432C"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A70E5F">
                  <w:rPr>
                    <w:rFonts w:ascii="Calibri" w:hAnsi="Calibri" w:cs="Calibri"/>
                    <w:color w:val="808080"/>
                    <w:sz w:val="24"/>
                    <w:szCs w:val="24"/>
                  </w:rPr>
                  <w:t>No</w:t>
                </w:r>
              </w:sdtContent>
            </w:sdt>
          </w:p>
        </w:tc>
      </w:tr>
      <w:bookmarkEnd w:id="6"/>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lastRenderedPageBreak/>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56140110" w:rsidR="00807258" w:rsidRPr="00EA1F79" w:rsidRDefault="00EA432C"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A70E5F">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132C75F6" w:rsidR="00807258" w:rsidRPr="00A70E5F" w:rsidRDefault="00A70E5F" w:rsidP="00807258">
            <w:pPr>
              <w:spacing w:after="120"/>
              <w:rPr>
                <w:rFonts w:ascii="Calibri" w:eastAsia="Calibri" w:hAnsi="Calibri" w:cs="Calibri"/>
                <w:bCs/>
                <w:sz w:val="24"/>
                <w:szCs w:val="24"/>
              </w:rPr>
            </w:pPr>
            <w:r w:rsidRPr="00A70E5F">
              <w:rPr>
                <w:rFonts w:ascii="Calibri" w:eastAsia="Calibri" w:hAnsi="Calibri" w:cs="Calibri"/>
                <w:bCs/>
                <w:color w:val="FF0000"/>
                <w:sz w:val="24"/>
                <w:szCs w:val="24"/>
              </w:rPr>
              <w:t xml:space="preserve">Elizabeth Whitmer, Sharon Fitzgerald </w:t>
            </w:r>
          </w:p>
        </w:tc>
      </w:tr>
      <w:bookmarkEnd w:id="3"/>
      <w:bookmarkEnd w:id="4"/>
      <w:bookmarkEnd w:id="5"/>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74853" w14:textId="77777777" w:rsidR="00EA432C" w:rsidRDefault="00EA432C" w:rsidP="00B24563">
      <w:pPr>
        <w:spacing w:after="0" w:line="240" w:lineRule="auto"/>
      </w:pPr>
      <w:r>
        <w:separator/>
      </w:r>
    </w:p>
  </w:endnote>
  <w:endnote w:type="continuationSeparator" w:id="0">
    <w:p w14:paraId="1F7EC88E" w14:textId="77777777" w:rsidR="00EA432C" w:rsidRDefault="00EA432C" w:rsidP="00B24563">
      <w:pPr>
        <w:spacing w:after="0" w:line="240" w:lineRule="auto"/>
      </w:pPr>
      <w:r>
        <w:continuationSeparator/>
      </w:r>
    </w:p>
  </w:endnote>
  <w:endnote w:type="continuationNotice" w:id="1">
    <w:p w14:paraId="0F57DD6B" w14:textId="77777777" w:rsidR="00EA432C" w:rsidRDefault="00EA43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FC270" w14:textId="77777777" w:rsidR="00EA432C" w:rsidRDefault="00EA432C" w:rsidP="00B24563">
      <w:pPr>
        <w:spacing w:after="0" w:line="240" w:lineRule="auto"/>
      </w:pPr>
      <w:r>
        <w:separator/>
      </w:r>
    </w:p>
  </w:footnote>
  <w:footnote w:type="continuationSeparator" w:id="0">
    <w:p w14:paraId="3D36D210" w14:textId="77777777" w:rsidR="00EA432C" w:rsidRDefault="00EA432C" w:rsidP="00B24563">
      <w:pPr>
        <w:spacing w:after="0" w:line="240" w:lineRule="auto"/>
      </w:pPr>
      <w:r>
        <w:continuationSeparator/>
      </w:r>
    </w:p>
  </w:footnote>
  <w:footnote w:type="continuationNotice" w:id="1">
    <w:p w14:paraId="6A5DDA7E" w14:textId="77777777" w:rsidR="00EA432C" w:rsidRDefault="00EA43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4C075D7"/>
    <w:multiLevelType w:val="hybridMultilevel"/>
    <w:tmpl w:val="EF264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4"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6"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8"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1"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2"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4"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5"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6"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9"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0" w15:restartNumberingAfterBreak="0">
    <w:nsid w:val="626E514C"/>
    <w:multiLevelType w:val="hybridMultilevel"/>
    <w:tmpl w:val="35AC8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2" w15:restartNumberingAfterBreak="0">
    <w:nsid w:val="6B2669BC"/>
    <w:multiLevelType w:val="hybridMultilevel"/>
    <w:tmpl w:val="405C6064"/>
    <w:lvl w:ilvl="0" w:tplc="8C6CAB66">
      <w:start w:val="4"/>
      <w:numFmt w:val="upperRoman"/>
      <w:lvlText w:val="%1."/>
      <w:lvlJc w:val="left"/>
      <w:pPr>
        <w:ind w:left="481" w:hanging="382"/>
      </w:pPr>
      <w:rPr>
        <w:rFonts w:ascii="Calibri" w:eastAsia="Calibri" w:hAnsi="Calibri" w:cs="Calibri" w:hint="default"/>
        <w:b/>
        <w:bCs/>
        <w:spacing w:val="-4"/>
        <w:w w:val="100"/>
        <w:sz w:val="24"/>
        <w:szCs w:val="24"/>
      </w:rPr>
    </w:lvl>
    <w:lvl w:ilvl="1" w:tplc="04090001">
      <w:start w:val="1"/>
      <w:numFmt w:val="bullet"/>
      <w:lvlText w:val=""/>
      <w:lvlJc w:val="left"/>
      <w:pPr>
        <w:ind w:left="840" w:hanging="293"/>
      </w:pPr>
      <w:rPr>
        <w:rFonts w:ascii="Symbol" w:hAnsi="Symbol" w:hint="default"/>
        <w:b/>
        <w:bCs/>
        <w:w w:val="100"/>
      </w:rPr>
    </w:lvl>
    <w:lvl w:ilvl="2" w:tplc="04090001">
      <w:start w:val="1"/>
      <w:numFmt w:val="bullet"/>
      <w:lvlText w:val=""/>
      <w:lvlJc w:val="left"/>
      <w:pPr>
        <w:ind w:left="820" w:hanging="238"/>
      </w:pPr>
      <w:rPr>
        <w:rFonts w:ascii="Symbol" w:hAnsi="Symbol"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23"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5"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20BDD"/>
    <w:multiLevelType w:val="hybridMultilevel"/>
    <w:tmpl w:val="4B3A6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5"/>
  </w:num>
  <w:num w:numId="3">
    <w:abstractNumId w:val="14"/>
  </w:num>
  <w:num w:numId="4">
    <w:abstractNumId w:val="18"/>
  </w:num>
  <w:num w:numId="5">
    <w:abstractNumId w:val="7"/>
  </w:num>
  <w:num w:numId="6">
    <w:abstractNumId w:val="19"/>
  </w:num>
  <w:num w:numId="7">
    <w:abstractNumId w:val="10"/>
  </w:num>
  <w:num w:numId="8">
    <w:abstractNumId w:val="9"/>
  </w:num>
  <w:num w:numId="9">
    <w:abstractNumId w:val="8"/>
  </w:num>
  <w:num w:numId="10">
    <w:abstractNumId w:val="12"/>
  </w:num>
  <w:num w:numId="11">
    <w:abstractNumId w:val="6"/>
  </w:num>
  <w:num w:numId="12">
    <w:abstractNumId w:val="16"/>
  </w:num>
  <w:num w:numId="13">
    <w:abstractNumId w:val="3"/>
  </w:num>
  <w:num w:numId="14">
    <w:abstractNumId w:val="13"/>
  </w:num>
  <w:num w:numId="15">
    <w:abstractNumId w:val="4"/>
  </w:num>
  <w:num w:numId="16">
    <w:abstractNumId w:val="17"/>
  </w:num>
  <w:num w:numId="17">
    <w:abstractNumId w:val="21"/>
  </w:num>
  <w:num w:numId="18">
    <w:abstractNumId w:val="0"/>
  </w:num>
  <w:num w:numId="19">
    <w:abstractNumId w:val="2"/>
  </w:num>
  <w:num w:numId="20">
    <w:abstractNumId w:val="15"/>
  </w:num>
  <w:num w:numId="21">
    <w:abstractNumId w:val="11"/>
  </w:num>
  <w:num w:numId="22">
    <w:abstractNumId w:val="25"/>
  </w:num>
  <w:num w:numId="23">
    <w:abstractNumId w:val="23"/>
  </w:num>
  <w:num w:numId="24">
    <w:abstractNumId w:val="1"/>
  </w:num>
  <w:num w:numId="25">
    <w:abstractNumId w:val="20"/>
  </w:num>
  <w:num w:numId="26">
    <w:abstractNumId w:val="2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5D9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0E82"/>
    <w:rsid w:val="005B3D2D"/>
    <w:rsid w:val="005B5423"/>
    <w:rsid w:val="005B792E"/>
    <w:rsid w:val="005B7A55"/>
    <w:rsid w:val="005C07BE"/>
    <w:rsid w:val="005C08FC"/>
    <w:rsid w:val="005C224E"/>
    <w:rsid w:val="005C3721"/>
    <w:rsid w:val="005C515A"/>
    <w:rsid w:val="005C56DE"/>
    <w:rsid w:val="005C58E1"/>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E5F"/>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287C"/>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432C"/>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0A5D95"/>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0A5D95"/>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1C4F2B"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1C4F2B"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1C4F2B"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1C4F2B"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1C4F2B"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C4F2B"/>
    <w:rsid w:val="001E75DB"/>
    <w:rsid w:val="00297F2D"/>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047E"/>
    <w:rsid w:val="00D55BC1"/>
    <w:rsid w:val="00D60C3A"/>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Deborah Howard</cp:lastModifiedBy>
  <cp:revision>3</cp:revision>
  <cp:lastPrinted>2020-08-03T22:44:00Z</cp:lastPrinted>
  <dcterms:created xsi:type="dcterms:W3CDTF">2020-09-23T15:34:00Z</dcterms:created>
  <dcterms:modified xsi:type="dcterms:W3CDTF">2020-09-23T16:14:00Z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