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41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206"/>
        <w:gridCol w:w="5206"/>
      </w:tblGrid>
      <w:tr>
        <w:tblPrEx>
          <w:shd w:val="clear" w:color="auto" w:fill="5b9bd5"/>
        </w:tblPrEx>
        <w:trPr>
          <w:trHeight w:val="386" w:hRule="atLeast"/>
          <w:tblHeader/>
        </w:trPr>
        <w:tc>
          <w:tcPr>
            <w:tcW w:type="dxa" w:w="5206"/>
            <w:tcBorders>
              <w:top w:val="nil"/>
              <w:left w:val="nil"/>
              <w:bottom w:val="nil"/>
              <w:right w:val="nil"/>
            </w:tcBorders>
            <w:shd w:val="clear" w:color="auto" w:fill="auto"/>
            <w:tcMar>
              <w:top w:type="dxa" w:w="80"/>
              <w:left w:type="dxa" w:w="80"/>
              <w:bottom w:type="dxa" w:w="80"/>
              <w:right w:type="dxa" w:w="80"/>
            </w:tcMar>
            <w:vAlign w:val="center"/>
          </w:tcPr>
          <w:p>
            <w:pPr>
              <w:pStyle w:val="Body"/>
              <w:spacing w:before="240" w:line="276" w:lineRule="auto"/>
            </w:pPr>
            <w:r>
              <w:rPr>
                <w:rFonts w:ascii="Helvetica" w:hAnsi="Helvetica"/>
                <w:b w:val="1"/>
                <w:bCs w:val="1"/>
                <w:sz w:val="22"/>
                <w:szCs w:val="22"/>
                <w:rtl w:val="0"/>
                <w:lang w:val="en-US"/>
              </w:rPr>
              <w:t xml:space="preserve">PROFESSOR: </w:t>
            </w:r>
            <w:r>
              <w:rPr>
                <w:rFonts w:ascii="Calibri" w:hAnsi="Calibri" w:hint="default"/>
                <w:sz w:val="22"/>
                <w:szCs w:val="22"/>
                <w:rtl w:val="0"/>
              </w:rPr>
              <w:t>   </w:t>
            </w:r>
          </w:p>
        </w:tc>
        <w:tc>
          <w:tcPr>
            <w:tcW w:type="dxa" w:w="5206"/>
            <w:tcBorders>
              <w:top w:val="nil"/>
              <w:left w:val="nil"/>
              <w:bottom w:val="nil"/>
              <w:right w:val="nil"/>
            </w:tcBorders>
            <w:shd w:val="clear" w:color="auto" w:fill="auto"/>
            <w:tcMar>
              <w:top w:type="dxa" w:w="80"/>
              <w:left w:type="dxa" w:w="80"/>
              <w:bottom w:type="dxa" w:w="80"/>
              <w:right w:type="dxa" w:w="80"/>
            </w:tcMar>
            <w:vAlign w:val="center"/>
          </w:tcPr>
          <w:p>
            <w:pPr>
              <w:pStyle w:val="Body"/>
              <w:spacing w:before="240" w:line="276" w:lineRule="auto"/>
            </w:pPr>
            <w:r>
              <w:rPr>
                <w:rFonts w:ascii="Helvetica" w:hAnsi="Helvetica"/>
                <w:b w:val="1"/>
                <w:bCs w:val="1"/>
                <w:sz w:val="22"/>
                <w:szCs w:val="22"/>
                <w:rtl w:val="0"/>
                <w:lang w:val="en-US"/>
              </w:rPr>
              <w:t>PHONE NUMBER:</w:t>
            </w:r>
          </w:p>
        </w:tc>
      </w:tr>
      <w:tr>
        <w:tblPrEx>
          <w:shd w:val="clear" w:color="auto" w:fill="d0ddef"/>
        </w:tblPrEx>
        <w:trPr>
          <w:trHeight w:val="356" w:hRule="atLeast"/>
        </w:trPr>
        <w:tc>
          <w:tcPr>
            <w:tcW w:type="dxa" w:w="5206"/>
            <w:tcBorders>
              <w:top w:val="nil"/>
              <w:left w:val="nil"/>
              <w:bottom w:val="nil"/>
              <w:right w:val="nil"/>
            </w:tcBorders>
            <w:shd w:val="clear" w:color="auto" w:fill="auto"/>
            <w:tcMar>
              <w:top w:type="dxa" w:w="80"/>
              <w:left w:type="dxa" w:w="80"/>
              <w:bottom w:type="dxa" w:w="80"/>
              <w:right w:type="dxa" w:w="80"/>
            </w:tcMar>
            <w:vAlign w:val="center"/>
          </w:tcPr>
          <w:p>
            <w:pPr>
              <w:pStyle w:val="Body"/>
              <w:spacing w:before="240" w:line="276" w:lineRule="auto"/>
            </w:pPr>
            <w:r>
              <w:rPr>
                <w:rFonts w:ascii="Helvetica" w:hAnsi="Helvetica"/>
                <w:b w:val="1"/>
                <w:bCs w:val="1"/>
                <w:sz w:val="22"/>
                <w:szCs w:val="22"/>
                <w:rtl w:val="0"/>
                <w:lang w:val="en-US"/>
              </w:rPr>
              <w:t>OFFICE LOCATION:</w:t>
            </w:r>
            <w:r>
              <w:rPr>
                <w:rFonts w:ascii="Calibri" w:hAnsi="Calibri" w:hint="default"/>
                <w:sz w:val="22"/>
                <w:szCs w:val="22"/>
                <w:rtl w:val="0"/>
              </w:rPr>
              <w:t xml:space="preserve">      </w:t>
            </w:r>
          </w:p>
        </w:tc>
        <w:tc>
          <w:tcPr>
            <w:tcW w:type="dxa" w:w="5206"/>
            <w:tcBorders>
              <w:top w:val="nil"/>
              <w:left w:val="nil"/>
              <w:bottom w:val="nil"/>
              <w:right w:val="nil"/>
            </w:tcBorders>
            <w:shd w:val="clear" w:color="auto" w:fill="auto"/>
            <w:tcMar>
              <w:top w:type="dxa" w:w="80"/>
              <w:left w:type="dxa" w:w="80"/>
              <w:bottom w:type="dxa" w:w="80"/>
              <w:right w:type="dxa" w:w="80"/>
            </w:tcMar>
            <w:vAlign w:val="center"/>
          </w:tcPr>
          <w:p>
            <w:pPr>
              <w:pStyle w:val="Body"/>
              <w:spacing w:before="240" w:line="276" w:lineRule="auto"/>
            </w:pPr>
            <w:r>
              <w:rPr>
                <w:rFonts w:ascii="Helvetica" w:hAnsi="Helvetica"/>
                <w:b w:val="1"/>
                <w:bCs w:val="1"/>
                <w:sz w:val="22"/>
                <w:szCs w:val="22"/>
                <w:rtl w:val="0"/>
                <w:lang w:val="en-US"/>
              </w:rPr>
              <w:t xml:space="preserve">E-MAIL: </w:t>
            </w:r>
            <w:r>
              <w:rPr>
                <w:rFonts w:ascii="Calibri" w:hAnsi="Calibri" w:hint="default"/>
                <w:sz w:val="22"/>
                <w:szCs w:val="22"/>
                <w:rtl w:val="0"/>
              </w:rPr>
              <w:t>    </w:t>
            </w:r>
          </w:p>
        </w:tc>
      </w:tr>
      <w:tr>
        <w:tblPrEx>
          <w:shd w:val="clear" w:color="auto" w:fill="d0ddef"/>
        </w:tblPrEx>
        <w:trPr>
          <w:trHeight w:val="356" w:hRule="atLeast"/>
        </w:trPr>
        <w:tc>
          <w:tcPr>
            <w:tcW w:type="dxa" w:w="5206"/>
            <w:tcBorders>
              <w:top w:val="nil"/>
              <w:left w:val="nil"/>
              <w:bottom w:val="nil"/>
              <w:right w:val="nil"/>
            </w:tcBorders>
            <w:shd w:val="clear" w:color="auto" w:fill="auto"/>
            <w:tcMar>
              <w:top w:type="dxa" w:w="80"/>
              <w:left w:type="dxa" w:w="80"/>
              <w:bottom w:type="dxa" w:w="80"/>
              <w:right w:type="dxa" w:w="80"/>
            </w:tcMar>
            <w:vAlign w:val="center"/>
          </w:tcPr>
          <w:p>
            <w:pPr>
              <w:pStyle w:val="Body"/>
              <w:spacing w:before="240" w:line="276" w:lineRule="auto"/>
            </w:pPr>
            <w:r>
              <w:rPr>
                <w:rFonts w:ascii="Helvetica" w:hAnsi="Helvetica"/>
                <w:b w:val="1"/>
                <w:bCs w:val="1"/>
                <w:sz w:val="22"/>
                <w:szCs w:val="22"/>
                <w:rtl w:val="0"/>
                <w:lang w:val="en-US"/>
              </w:rPr>
              <w:t xml:space="preserve">OFFICE HOURS: </w:t>
            </w:r>
            <w:r>
              <w:rPr>
                <w:rFonts w:ascii="Calibri" w:hAnsi="Calibri" w:hint="default"/>
                <w:sz w:val="22"/>
                <w:szCs w:val="22"/>
                <w:rtl w:val="0"/>
              </w:rPr>
              <w:t> </w:t>
            </w:r>
          </w:p>
        </w:tc>
        <w:tc>
          <w:tcPr>
            <w:tcW w:type="dxa" w:w="5206"/>
            <w:tcBorders>
              <w:top w:val="nil"/>
              <w:left w:val="nil"/>
              <w:bottom w:val="nil"/>
              <w:right w:val="nil"/>
            </w:tcBorders>
            <w:shd w:val="clear" w:color="auto" w:fill="auto"/>
            <w:tcMar>
              <w:top w:type="dxa" w:w="80"/>
              <w:left w:type="dxa" w:w="80"/>
              <w:bottom w:type="dxa" w:w="80"/>
              <w:right w:type="dxa" w:w="80"/>
            </w:tcMar>
            <w:vAlign w:val="center"/>
          </w:tcPr>
          <w:p>
            <w:pPr>
              <w:pStyle w:val="Body"/>
              <w:spacing w:before="240" w:line="276" w:lineRule="auto"/>
            </w:pPr>
            <w:r>
              <w:rPr>
                <w:rFonts w:ascii="Helvetica" w:hAnsi="Helvetica"/>
                <w:b w:val="1"/>
                <w:bCs w:val="1"/>
                <w:sz w:val="22"/>
                <w:szCs w:val="22"/>
                <w:rtl w:val="0"/>
                <w:lang w:val="en-US"/>
              </w:rPr>
              <w:t xml:space="preserve">SEMESTER: </w:t>
            </w:r>
            <w:r>
              <w:rPr>
                <w:rFonts w:ascii="Calibri" w:hAnsi="Calibri" w:hint="default"/>
                <w:sz w:val="22"/>
                <w:szCs w:val="22"/>
                <w:rtl w:val="0"/>
              </w:rPr>
              <w:t>    </w:t>
            </w:r>
          </w:p>
        </w:tc>
      </w:tr>
    </w:tbl>
    <w:p>
      <w:pPr>
        <w:pStyle w:val="Body"/>
        <w:jc w:val="center"/>
      </w:pPr>
    </w:p>
    <w:p>
      <w:pPr>
        <w:pStyle w:val="Body"/>
        <w:rPr>
          <w:rFonts w:ascii="Helvetica" w:cs="Helvetica" w:hAnsi="Helvetica" w:eastAsia="Helvetica"/>
          <w:b w:val="1"/>
          <w:bCs w:val="1"/>
          <w:sz w:val="22"/>
          <w:szCs w:val="22"/>
          <w:u w:val="single"/>
        </w:rPr>
      </w:pPr>
    </w:p>
    <w:p>
      <w:pPr>
        <w:pStyle w:val="Body"/>
        <w:numPr>
          <w:ilvl w:val="0"/>
          <w:numId w:val="2"/>
        </w:numPr>
        <w:bidi w:val="0"/>
        <w:ind w:right="0"/>
        <w:jc w:val="left"/>
        <w:rPr>
          <w:rFonts w:ascii="Helvetica" w:hAnsi="Helvetica"/>
          <w:b w:val="1"/>
          <w:bCs w:val="1"/>
          <w:sz w:val="22"/>
          <w:szCs w:val="22"/>
          <w:rtl w:val="0"/>
          <w:lang w:val="en-US"/>
        </w:rPr>
      </w:pPr>
      <w:r>
        <w:rPr>
          <w:rFonts w:ascii="Helvetica" w:hAnsi="Helvetica"/>
          <w:b w:val="1"/>
          <w:bCs w:val="1"/>
          <w:sz w:val="22"/>
          <w:szCs w:val="22"/>
          <w:u w:val="single"/>
          <w:rtl w:val="0"/>
          <w:lang w:val="en-US"/>
        </w:rPr>
        <w:t>COURSE NUMBER AND TITLE, CATALOG DESCRIPTION, CREDITS:</w:t>
      </w:r>
    </w:p>
    <w:p>
      <w:pPr>
        <w:pStyle w:val="Body"/>
        <w:ind w:left="1440" w:firstLine="0"/>
        <w:rPr>
          <w:rFonts w:ascii="Helvetica" w:cs="Helvetica" w:hAnsi="Helvetica" w:eastAsia="Helvetica"/>
          <w:b w:val="1"/>
          <w:bCs w:val="1"/>
          <w:sz w:val="22"/>
          <w:szCs w:val="22"/>
        </w:rPr>
      </w:pPr>
    </w:p>
    <w:p>
      <w:pPr>
        <w:pStyle w:val="Body"/>
        <w:widowControl w:val="1"/>
        <w:tabs>
          <w:tab w:val="left" w:pos="720"/>
          <w:tab w:val="left" w:pos="1170"/>
        </w:tabs>
        <w:ind w:firstLine="720"/>
        <w:rPr>
          <w:rFonts w:ascii="Helvetica" w:cs="Helvetica" w:hAnsi="Helvetica" w:eastAsia="Helvetica"/>
          <w:b w:val="1"/>
          <w:bCs w:val="1"/>
          <w:strike w:val="1"/>
          <w:dstrike w:val="0"/>
          <w:outline w:val="0"/>
          <w:color w:val="ff0e00"/>
          <w:sz w:val="22"/>
          <w:szCs w:val="22"/>
          <w14:textFill>
            <w14:solidFill>
              <w14:srgbClr w14:val="FF0E00"/>
            </w14:solidFill>
          </w14:textFill>
        </w:rPr>
      </w:pPr>
      <w:r>
        <w:rPr>
          <w:rFonts w:ascii="Helvetica" w:hAnsi="Helvetica"/>
          <w:b w:val="1"/>
          <w:bCs w:val="1"/>
          <w:strike w:val="1"/>
          <w:dstrike w:val="0"/>
          <w:outline w:val="0"/>
          <w:color w:val="ff0e00"/>
          <w:sz w:val="22"/>
          <w:szCs w:val="22"/>
          <w:rtl w:val="0"/>
          <w:lang w:val="en-US"/>
          <w14:textFill>
            <w14:solidFill>
              <w14:srgbClr w14:val="FF0E00"/>
            </w14:solidFill>
          </w14:textFill>
        </w:rPr>
        <w:t>DIG 2118C Digital Graphic Design (3 CREDITS)</w:t>
      </w:r>
      <w:r>
        <w:rPr>
          <w:rFonts w:ascii="Helvetica" w:hAnsi="Helvetica"/>
          <w:b w:val="1"/>
          <w:bCs w:val="1"/>
          <w:strike w:val="1"/>
          <w:dstrike w:val="0"/>
          <w:outline w:val="0"/>
          <w:color w:val="ff0e00"/>
          <w:sz w:val="22"/>
          <w:szCs w:val="22"/>
          <w:rtl w:val="0"/>
          <w:lang w:val="en-US"/>
          <w14:textFill>
            <w14:solidFill>
              <w14:srgbClr w14:val="FF0E00"/>
            </w14:solidFill>
          </w14:textFill>
        </w:rPr>
        <w:t xml:space="preserve"> </w:t>
      </w:r>
      <w:r>
        <w:rPr>
          <w:rFonts w:ascii="Helvetica" w:hAnsi="Helvetica"/>
          <w:b w:val="1"/>
          <w:bCs w:val="1"/>
          <w:strike w:val="0"/>
          <w:dstrike w:val="0"/>
          <w:outline w:val="0"/>
          <w:color w:val="000000"/>
          <w:sz w:val="22"/>
          <w:szCs w:val="22"/>
          <w:rtl w:val="0"/>
          <w:lang w:val="en-US"/>
          <w14:textFill>
            <w14:solidFill>
              <w14:srgbClr w14:val="000000"/>
            </w14:solidFill>
          </w14:textFill>
        </w:rPr>
        <w:t>GRA 2103C - Digital Graphic Design (3 Credits)</w:t>
      </w:r>
    </w:p>
    <w:p>
      <w:pPr>
        <w:pStyle w:val="Body"/>
        <w:widowControl w:val="1"/>
        <w:tabs>
          <w:tab w:val="left" w:pos="720"/>
          <w:tab w:val="left" w:pos="1170"/>
        </w:tabs>
        <w:ind w:firstLine="720"/>
        <w:rPr>
          <w:rFonts w:ascii="Helvetica" w:cs="Helvetica" w:hAnsi="Helvetica" w:eastAsia="Helvetica"/>
          <w:b w:val="1"/>
          <w:bCs w:val="1"/>
          <w:sz w:val="22"/>
          <w:szCs w:val="22"/>
        </w:rPr>
      </w:pPr>
    </w:p>
    <w:p>
      <w:pPr>
        <w:pStyle w:val="Body"/>
        <w:widowControl w:val="1"/>
        <w:suppressAutoHyphens w:val="0"/>
        <w:spacing w:after="200" w:line="360" w:lineRule="auto"/>
        <w:ind w:left="720" w:firstLine="0"/>
        <w:rPr>
          <w:rFonts w:ascii="Verdana" w:cs="Verdana" w:hAnsi="Verdana" w:eastAsia="Verdana"/>
          <w:caps w:val="1"/>
          <w:outline w:val="0"/>
          <w:color w:val="000000"/>
          <w:sz w:val="20"/>
          <w:szCs w:val="20"/>
          <w:u w:color="000000"/>
          <w:shd w:val="clear" w:color="auto" w:fill="ffffff"/>
          <w14:textFill>
            <w14:solidFill>
              <w14:srgbClr w14:val="000000"/>
            </w14:solidFill>
          </w14:textFill>
        </w:rPr>
      </w:pPr>
      <w:r>
        <w:rPr>
          <w:rFonts w:ascii="Arial" w:hAnsi="Arial"/>
          <w:outline w:val="0"/>
          <w:color w:val="1f1e1e"/>
          <w:sz w:val="18"/>
          <w:szCs w:val="18"/>
          <w:u w:color="1f1e1e"/>
          <w:shd w:val="clear" w:color="auto" w:fill="ffffff"/>
          <w:rtl w:val="0"/>
          <w:lang w:val="en-US"/>
          <w14:textFill>
            <w14:solidFill>
              <w14:srgbClr w14:val="1F1E1E"/>
            </w14:solidFill>
          </w14:textFill>
        </w:rPr>
        <w:t>THIS COURSE IS DESIGNED FOR ANY STUDENT WHO IS INTERESTED IN LEARNING HOW TO CREATE AND EDIT WELL-DESIGNED DIGITAL GRAPHICS FOR PROFESSIONAL USE. TOPICS INCLUDE SKILLS RELATED TO DEVELOPING VECTOR AND PIXEL BASED GRAPHICS FOR PRINT AND WEB USING COMMERCIAL-GRADE GRAPHICS SOFTWARE AS WELL AS FUNDAMENTAL 2-D DESIGN PRINCIPLES. GAUGED FOR BEGINNERS WHO ARE COMPUTER COMPETENT.</w:t>
      </w:r>
    </w:p>
    <w:p>
      <w:pPr>
        <w:pStyle w:val="Body Text Indent 2"/>
        <w:widowControl w:val="1"/>
        <w:tabs>
          <w:tab w:val="left" w:pos="720"/>
          <w:tab w:val="left" w:pos="1170"/>
        </w:tabs>
        <w:spacing w:after="0" w:line="240" w:lineRule="auto"/>
        <w:ind w:left="720" w:firstLine="0"/>
        <w:rPr>
          <w:rFonts w:ascii="Calibri" w:cs="Calibri" w:hAnsi="Calibri" w:eastAsia="Calibri"/>
          <w:sz w:val="22"/>
          <w:szCs w:val="22"/>
        </w:rPr>
      </w:pPr>
    </w:p>
    <w:p>
      <w:pPr>
        <w:pStyle w:val="Body Text Indent 2"/>
        <w:widowControl w:val="1"/>
        <w:tabs>
          <w:tab w:val="left" w:pos="720"/>
          <w:tab w:val="left" w:pos="1170"/>
        </w:tabs>
        <w:spacing w:after="0" w:line="240" w:lineRule="auto"/>
        <w:ind w:left="720" w:firstLine="0"/>
        <w:rPr>
          <w:rFonts w:ascii="Calibri" w:cs="Calibri" w:hAnsi="Calibri" w:eastAsia="Calibri"/>
          <w:sz w:val="22"/>
          <w:szCs w:val="22"/>
        </w:rPr>
      </w:pPr>
    </w:p>
    <w:p>
      <w:pPr>
        <w:pStyle w:val="Body"/>
        <w:numPr>
          <w:ilvl w:val="0"/>
          <w:numId w:val="2"/>
        </w:numPr>
        <w:bidi w:val="0"/>
        <w:ind w:right="0"/>
        <w:jc w:val="left"/>
        <w:rPr>
          <w:rFonts w:ascii="Helvetica" w:hAnsi="Helvetica"/>
          <w:b w:val="1"/>
          <w:bCs w:val="1"/>
          <w:sz w:val="22"/>
          <w:szCs w:val="22"/>
          <w:rtl w:val="0"/>
          <w:lang w:val="en-US"/>
        </w:rPr>
      </w:pPr>
      <w:r>
        <w:rPr>
          <w:rFonts w:ascii="Helvetica" w:hAnsi="Helvetica"/>
          <w:b w:val="1"/>
          <w:bCs w:val="1"/>
          <w:sz w:val="22"/>
          <w:szCs w:val="22"/>
          <w:u w:val="single"/>
          <w:rtl w:val="0"/>
          <w:lang w:val="en-US"/>
        </w:rPr>
        <w:t>PREREQUISITES FOR THIS COURSE:</w:t>
      </w:r>
      <w:r>
        <w:rPr>
          <w:rFonts w:ascii="Helvetica" w:hAnsi="Helvetica"/>
          <w:b w:val="1"/>
          <w:bCs w:val="1"/>
          <w:sz w:val="22"/>
          <w:szCs w:val="22"/>
          <w:rtl w:val="0"/>
        </w:rPr>
        <w:t xml:space="preserve">  </w:t>
      </w:r>
    </w:p>
    <w:p>
      <w:pPr>
        <w:pStyle w:val="Body"/>
        <w:ind w:left="720" w:firstLine="0"/>
        <w:rPr>
          <w:rFonts w:ascii="Helvetica" w:cs="Helvetica" w:hAnsi="Helvetica" w:eastAsia="Helvetica"/>
          <w:b w:val="1"/>
          <w:bCs w:val="1"/>
          <w:sz w:val="22"/>
          <w:szCs w:val="22"/>
        </w:rPr>
      </w:pPr>
    </w:p>
    <w:p>
      <w:pPr>
        <w:pStyle w:val="Body"/>
        <w:ind w:left="720" w:firstLine="0"/>
        <w:rPr>
          <w:rFonts w:ascii="Calibri" w:cs="Calibri" w:hAnsi="Calibri" w:eastAsia="Calibri"/>
          <w:sz w:val="22"/>
          <w:szCs w:val="22"/>
        </w:rPr>
      </w:pPr>
      <w:r>
        <w:rPr>
          <w:rFonts w:ascii="Calibri" w:hAnsi="Calibri"/>
          <w:sz w:val="22"/>
          <w:szCs w:val="22"/>
          <w:rtl w:val="0"/>
          <w:lang w:val="de-DE"/>
        </w:rPr>
        <w:t>ART</w:t>
      </w:r>
      <w:r>
        <w:rPr>
          <w:rFonts w:ascii="Calibri" w:hAnsi="Calibri"/>
          <w:sz w:val="22"/>
          <w:szCs w:val="22"/>
          <w:rtl w:val="0"/>
          <w:lang w:val="en-US"/>
        </w:rPr>
        <w:t xml:space="preserve"> </w:t>
      </w:r>
      <w:r>
        <w:rPr>
          <w:rFonts w:ascii="Calibri" w:hAnsi="Calibri"/>
          <w:sz w:val="22"/>
          <w:szCs w:val="22"/>
          <w:rtl w:val="0"/>
          <w:lang w:val="en-US"/>
        </w:rPr>
        <w:t xml:space="preserve">2600C, Grade of </w:t>
      </w:r>
      <w:r>
        <w:rPr>
          <w:rFonts w:ascii="Calibri" w:hAnsi="Calibri" w:hint="default"/>
          <w:sz w:val="22"/>
          <w:szCs w:val="22"/>
          <w:rtl w:val="1"/>
          <w:lang w:val="ar-SA" w:bidi="ar-SA"/>
        </w:rPr>
        <w:t>“</w:t>
      </w:r>
      <w:r>
        <w:rPr>
          <w:rFonts w:ascii="Calibri" w:hAnsi="Calibri"/>
          <w:sz w:val="22"/>
          <w:szCs w:val="22"/>
          <w:rtl w:val="0"/>
        </w:rPr>
        <w:t>C</w:t>
      </w:r>
      <w:r>
        <w:rPr>
          <w:rFonts w:ascii="Calibri" w:hAnsi="Calibri" w:hint="default"/>
          <w:sz w:val="22"/>
          <w:szCs w:val="22"/>
          <w:rtl w:val="0"/>
        </w:rPr>
        <w:t xml:space="preserve">” </w:t>
      </w:r>
      <w:r>
        <w:rPr>
          <w:rFonts w:ascii="Calibri" w:hAnsi="Calibri"/>
          <w:sz w:val="22"/>
          <w:szCs w:val="22"/>
          <w:rtl w:val="0"/>
          <w:lang w:val="en-US"/>
        </w:rPr>
        <w:t>or better</w:t>
      </w:r>
    </w:p>
    <w:p>
      <w:pPr>
        <w:pStyle w:val="Body"/>
        <w:ind w:left="720" w:firstLine="0"/>
        <w:rPr>
          <w:rFonts w:ascii="Calibri" w:cs="Calibri" w:hAnsi="Calibri" w:eastAsia="Calibri"/>
          <w:sz w:val="22"/>
          <w:szCs w:val="22"/>
        </w:rPr>
      </w:pPr>
    </w:p>
    <w:p>
      <w:pPr>
        <w:pStyle w:val="Body"/>
        <w:ind w:firstLine="720"/>
        <w:rPr>
          <w:rFonts w:ascii="Calibri" w:cs="Calibri" w:hAnsi="Calibri" w:eastAsia="Calibri"/>
          <w:sz w:val="22"/>
          <w:szCs w:val="22"/>
        </w:rPr>
      </w:pPr>
      <w:r>
        <w:rPr>
          <w:rFonts w:ascii="Helvetica" w:hAnsi="Helvetica"/>
          <w:b w:val="1"/>
          <w:bCs w:val="1"/>
          <w:sz w:val="22"/>
          <w:szCs w:val="22"/>
          <w:u w:val="single"/>
          <w:rtl w:val="0"/>
          <w:lang w:val="en-US"/>
        </w:rPr>
        <w:t>CO-REQUISITES FOR THIS COURSE:</w:t>
      </w:r>
    </w:p>
    <w:p>
      <w:pPr>
        <w:pStyle w:val="Body"/>
        <w:ind w:firstLine="720"/>
        <w:rPr>
          <w:rFonts w:ascii="Calibri" w:cs="Calibri" w:hAnsi="Calibri" w:eastAsia="Calibri"/>
          <w:sz w:val="22"/>
          <w:szCs w:val="22"/>
        </w:rPr>
      </w:pPr>
    </w:p>
    <w:p>
      <w:pPr>
        <w:pStyle w:val="Body"/>
        <w:ind w:firstLine="720"/>
        <w:rPr>
          <w:rFonts w:ascii="Calibri" w:cs="Calibri" w:hAnsi="Calibri" w:eastAsia="Calibri"/>
          <w:sz w:val="22"/>
          <w:szCs w:val="22"/>
        </w:rPr>
      </w:pPr>
      <w:r>
        <w:rPr>
          <w:rFonts w:ascii="Calibri" w:hAnsi="Calibri"/>
          <w:sz w:val="22"/>
          <w:szCs w:val="22"/>
          <w:rtl w:val="0"/>
          <w:lang w:val="en-US"/>
        </w:rPr>
        <w:t>None or list co-requistes</w:t>
      </w:r>
    </w:p>
    <w:p>
      <w:pPr>
        <w:pStyle w:val="Body"/>
        <w:ind w:firstLine="720"/>
        <w:rPr>
          <w:rFonts w:ascii="Calibri" w:cs="Calibri" w:hAnsi="Calibri" w:eastAsia="Calibri"/>
          <w:sz w:val="22"/>
          <w:szCs w:val="22"/>
        </w:rPr>
      </w:pPr>
    </w:p>
    <w:p>
      <w:pPr>
        <w:pStyle w:val="Body"/>
        <w:numPr>
          <w:ilvl w:val="0"/>
          <w:numId w:val="2"/>
        </w:numPr>
        <w:bidi w:val="0"/>
        <w:ind w:right="0"/>
        <w:jc w:val="left"/>
        <w:rPr>
          <w:rFonts w:ascii="Calibri" w:hAnsi="Calibri"/>
          <w:sz w:val="22"/>
          <w:szCs w:val="22"/>
          <w:rtl w:val="0"/>
          <w:lang w:val="de-DE"/>
        </w:rPr>
      </w:pPr>
      <w:r>
        <w:rPr>
          <w:rFonts w:ascii="Helvetica" w:hAnsi="Helvetica"/>
          <w:b w:val="1"/>
          <w:bCs w:val="1"/>
          <w:sz w:val="22"/>
          <w:szCs w:val="22"/>
          <w:u w:val="single"/>
          <w:rtl w:val="0"/>
          <w:lang w:val="de-DE"/>
        </w:rPr>
        <w:t>GENERAL COURSE INFORMATION:</w:t>
      </w:r>
      <w:r>
        <w:rPr>
          <w:rFonts w:ascii="Helvetica" w:hAnsi="Helvetica"/>
          <w:b w:val="1"/>
          <w:bCs w:val="1"/>
          <w:sz w:val="22"/>
          <w:szCs w:val="22"/>
          <w:rtl w:val="0"/>
        </w:rPr>
        <w:t xml:space="preserve">  </w:t>
      </w:r>
      <w:r>
        <w:rPr>
          <w:rFonts w:ascii="Calibri" w:hAnsi="Calibri"/>
          <w:sz w:val="22"/>
          <w:szCs w:val="22"/>
          <w:rtl w:val="0"/>
          <w:lang w:val="en-US"/>
        </w:rPr>
        <w:t>Topic Outline.</w:t>
      </w:r>
    </w:p>
    <w:p>
      <w:pPr>
        <w:pStyle w:val="Body"/>
        <w:rPr>
          <w:rFonts w:ascii="Helvetica" w:cs="Helvetica" w:hAnsi="Helvetica" w:eastAsia="Helvetica"/>
          <w:b w:val="1"/>
          <w:bCs w:val="1"/>
          <w:sz w:val="22"/>
          <w:szCs w:val="22"/>
          <w:u w:val="single"/>
        </w:rPr>
      </w:pPr>
    </w:p>
    <w:p>
      <w:pPr>
        <w:pStyle w:val="Body"/>
        <w:tabs>
          <w:tab w:val="left" w:pos="1080"/>
        </w:tabs>
        <w:ind w:left="720" w:firstLine="0"/>
        <w:rPr>
          <w:rFonts w:ascii="Arial" w:cs="Arial" w:hAnsi="Arial" w:eastAsia="Arial"/>
          <w:outline w:val="0"/>
          <w:color w:val="1f1e1e"/>
          <w:sz w:val="18"/>
          <w:szCs w:val="18"/>
          <w:u w:color="1f1e1e"/>
          <w:shd w:val="clear" w:color="auto" w:fill="ffffff"/>
          <w14:textFill>
            <w14:solidFill>
              <w14:srgbClr w14:val="1F1E1E"/>
            </w14:solidFill>
          </w14:textFill>
        </w:rPr>
      </w:pPr>
      <w:r>
        <w:rPr>
          <w:rFonts w:ascii="Calibri" w:hAnsi="Calibri" w:hint="default"/>
          <w:sz w:val="22"/>
          <w:szCs w:val="22"/>
          <w:rtl w:val="0"/>
        </w:rPr>
        <w:t xml:space="preserve">• </w:t>
      </w:r>
      <w:r>
        <w:rPr>
          <w:rFonts w:ascii="Arial" w:hAnsi="Arial"/>
          <w:outline w:val="0"/>
          <w:color w:val="1f1e1e"/>
          <w:sz w:val="18"/>
          <w:szCs w:val="18"/>
          <w:u w:color="1f1e1e"/>
          <w:shd w:val="clear" w:color="auto" w:fill="ffffff"/>
          <w:rtl w:val="0"/>
          <w:lang w:val="en-US"/>
          <w14:textFill>
            <w14:solidFill>
              <w14:srgbClr w14:val="1F1E1E"/>
            </w14:solidFill>
          </w14:textFill>
        </w:rPr>
        <w:t xml:space="preserve"> TRAIN STUDENTS IN THE PRECEPTS OF UTILIZING GRAPHIC ARTS IN A DIGITAL MEDIUM. </w:t>
      </w:r>
    </w:p>
    <w:p>
      <w:pPr>
        <w:pStyle w:val="List Paragraph"/>
        <w:numPr>
          <w:ilvl w:val="0"/>
          <w:numId w:val="4"/>
        </w:numPr>
        <w:bidi w:val="0"/>
        <w:ind w:right="0"/>
        <w:jc w:val="left"/>
        <w:rPr>
          <w:rFonts w:ascii="Calibri" w:hAnsi="Calibri"/>
          <w:sz w:val="18"/>
          <w:szCs w:val="18"/>
          <w:rtl w:val="0"/>
          <w:lang w:val="en-US"/>
        </w:rPr>
      </w:pPr>
      <w:r>
        <w:rPr>
          <w:rFonts w:ascii="Arial" w:hAnsi="Arial"/>
          <w:sz w:val="18"/>
          <w:szCs w:val="18"/>
          <w:shd w:val="clear" w:color="auto" w:fill="ffffff"/>
          <w:rtl w:val="0"/>
          <w:lang w:val="en-US"/>
        </w:rPr>
        <w:t xml:space="preserve">FAMILIARIZE STUDENTS OPERATING IN A DIGITAL MEDIUM WITH THE GOAL OF CREATING GRAPHIC ART. </w:t>
      </w:r>
    </w:p>
    <w:p>
      <w:pPr>
        <w:pStyle w:val="List Paragraph"/>
        <w:numPr>
          <w:ilvl w:val="0"/>
          <w:numId w:val="4"/>
        </w:numPr>
        <w:bidi w:val="0"/>
        <w:ind w:right="0"/>
        <w:jc w:val="left"/>
        <w:rPr>
          <w:rFonts w:ascii="Calibri" w:hAnsi="Calibri"/>
          <w:sz w:val="18"/>
          <w:szCs w:val="18"/>
          <w:rtl w:val="0"/>
          <w:lang w:val="en-US"/>
        </w:rPr>
      </w:pPr>
      <w:r>
        <w:rPr>
          <w:rFonts w:ascii="Arial" w:hAnsi="Arial"/>
          <w:sz w:val="18"/>
          <w:szCs w:val="18"/>
          <w:shd w:val="clear" w:color="auto" w:fill="ffffff"/>
          <w:rtl w:val="0"/>
          <w:lang w:val="en-US"/>
        </w:rPr>
        <w:t xml:space="preserve">PREPARE STUDENTS FOR THE PROFESSIONAL DIGITAL MEDIA INDUSTRY IN WHICH DIGITAL IMAGERY IS A HIGHLY MARKETABLE SKILL. </w:t>
      </w:r>
    </w:p>
    <w:p>
      <w:pPr>
        <w:pStyle w:val="List Paragraph"/>
        <w:numPr>
          <w:ilvl w:val="0"/>
          <w:numId w:val="4"/>
        </w:numPr>
        <w:bidi w:val="0"/>
        <w:ind w:right="0"/>
        <w:jc w:val="left"/>
        <w:rPr>
          <w:rFonts w:ascii="Calibri" w:hAnsi="Calibri"/>
          <w:sz w:val="18"/>
          <w:szCs w:val="18"/>
          <w:rtl w:val="0"/>
          <w:lang w:val="en-US"/>
        </w:rPr>
      </w:pPr>
      <w:r>
        <w:rPr>
          <w:rFonts w:ascii="Arial" w:hAnsi="Arial"/>
          <w:sz w:val="18"/>
          <w:szCs w:val="18"/>
          <w:shd w:val="clear" w:color="auto" w:fill="ffffff"/>
          <w:rtl w:val="0"/>
          <w:lang w:val="en-US"/>
        </w:rPr>
        <w:t>ENCOURAGE STUDENTS TO BUILD CONFIDENCE IN WORKING ON PROJECTS INVOLVING MULTIPLE STEPS THAT DIRECTLY CORRELATE TO THE WORKPLACE.</w:t>
      </w:r>
    </w:p>
    <w:p>
      <w:pPr>
        <w:pStyle w:val="List Paragraph"/>
        <w:numPr>
          <w:ilvl w:val="0"/>
          <w:numId w:val="4"/>
        </w:numPr>
        <w:bidi w:val="0"/>
        <w:ind w:right="0"/>
        <w:jc w:val="left"/>
        <w:rPr>
          <w:rFonts w:ascii="Calibri" w:hAnsi="Calibri"/>
          <w:sz w:val="18"/>
          <w:szCs w:val="18"/>
          <w:rtl w:val="0"/>
          <w:lang w:val="en-US"/>
        </w:rPr>
      </w:pPr>
      <w:r>
        <w:rPr>
          <w:rFonts w:ascii="Arial" w:hAnsi="Arial"/>
          <w:sz w:val="18"/>
          <w:szCs w:val="18"/>
          <w:shd w:val="clear" w:color="auto" w:fill="ffffff"/>
          <w:rtl w:val="0"/>
          <w:lang w:val="en-US"/>
        </w:rPr>
        <w:t xml:space="preserve">TEACH STUDENTS THE BENEFITS OF ITERATION. THIS COURSE IS DESIGNED TO IMPROVE THE STUDENTS ABILITY TO COMPOSE, EDIT AND MANIPULATE DIGITAL IMAGERY. </w:t>
      </w:r>
    </w:p>
    <w:p>
      <w:pPr>
        <w:pStyle w:val="List Paragraph"/>
        <w:numPr>
          <w:ilvl w:val="0"/>
          <w:numId w:val="4"/>
        </w:numPr>
        <w:bidi w:val="0"/>
        <w:ind w:right="0"/>
        <w:jc w:val="left"/>
        <w:rPr>
          <w:rFonts w:ascii="Calibri" w:hAnsi="Calibri"/>
          <w:sz w:val="18"/>
          <w:szCs w:val="18"/>
          <w:rtl w:val="0"/>
          <w:lang w:val="en-US"/>
        </w:rPr>
      </w:pPr>
      <w:r>
        <w:rPr>
          <w:rFonts w:ascii="Arial" w:hAnsi="Arial"/>
          <w:sz w:val="18"/>
          <w:szCs w:val="18"/>
          <w:shd w:val="clear" w:color="auto" w:fill="ffffff"/>
          <w:rtl w:val="0"/>
          <w:lang w:val="en-US"/>
        </w:rPr>
        <w:t xml:space="preserve">STUDENTS ENROLLED IN THIS COURSE WILL ACQUIRE THE NECESSARY KNOWLEDGE TO SUCCEED IN PROFESSIONAL DIGITAL MEDIA ENVIRONMENTS. USING ADOBE PHOTOSHOP SOFTWARE, SEVERAL TOPICS WILL BE COVERED RELATED TO LEARNING DIGITAL IMAGING PROCESSES AS WELL AS MASTERY OF THE SOFTWARE INCLUDING: </w:t>
      </w:r>
    </w:p>
    <w:p>
      <w:pPr>
        <w:pStyle w:val="List Paragraph"/>
        <w:numPr>
          <w:ilvl w:val="1"/>
          <w:numId w:val="4"/>
        </w:numPr>
        <w:bidi w:val="0"/>
        <w:ind w:right="0"/>
        <w:jc w:val="left"/>
        <w:rPr>
          <w:rFonts w:ascii="Calibri" w:hAnsi="Calibri"/>
          <w:sz w:val="18"/>
          <w:szCs w:val="18"/>
          <w:rtl w:val="0"/>
          <w:lang w:val="en-US"/>
        </w:rPr>
      </w:pPr>
      <w:r>
        <w:rPr>
          <w:rFonts w:ascii="Arial" w:hAnsi="Arial"/>
          <w:sz w:val="18"/>
          <w:szCs w:val="18"/>
          <w:shd w:val="clear" w:color="auto" w:fill="ffffff"/>
          <w:rtl w:val="0"/>
          <w:lang w:val="en-US"/>
        </w:rPr>
        <w:t>CUSTOMIZING THE WORK SPACE USING THE TOOLS, PANELS, AND LAYERS LAYER BASICS AND SELECTION TOOLS PHOTO CORRECTIONS AND ENHANCEMENTS MASKS AND CHANNELS TYPOGRAPHIC DESIGN VECTOR DRAWING TECHNIQUES ADVANCED COMPOSITING WORKING WITH 3D IMAGES PAINTING WITH THE MIXER BRUSH EDITING VIDEO PREPARING FILES FOR THE WEB PRODUCING AND PRINTING CONSISTENT COLOR</w:t>
      </w:r>
    </w:p>
    <w:p>
      <w:pPr>
        <w:pStyle w:val="Body"/>
        <w:tabs>
          <w:tab w:val="left" w:pos="1080"/>
        </w:tabs>
        <w:ind w:left="1080" w:hanging="360"/>
        <w:rPr>
          <w:rFonts w:ascii="Calibri" w:cs="Calibri" w:hAnsi="Calibri" w:eastAsia="Calibri"/>
          <w:sz w:val="22"/>
          <w:szCs w:val="22"/>
        </w:rPr>
      </w:pPr>
    </w:p>
    <w:p>
      <w:pPr>
        <w:pStyle w:val="Body"/>
        <w:tabs>
          <w:tab w:val="left" w:pos="1080"/>
        </w:tabs>
        <w:ind w:left="1080" w:hanging="360"/>
        <w:rPr>
          <w:rFonts w:ascii="Calibri" w:cs="Calibri" w:hAnsi="Calibri" w:eastAsia="Calibri"/>
          <w:sz w:val="22"/>
          <w:szCs w:val="22"/>
        </w:rPr>
      </w:pPr>
    </w:p>
    <w:p>
      <w:pPr>
        <w:pStyle w:val="Body"/>
        <w:numPr>
          <w:ilvl w:val="0"/>
          <w:numId w:val="7"/>
        </w:numPr>
        <w:bidi w:val="0"/>
        <w:ind w:right="0"/>
        <w:jc w:val="left"/>
        <w:rPr>
          <w:rFonts w:ascii="Calibri" w:hAnsi="Calibri"/>
          <w:sz w:val="22"/>
          <w:szCs w:val="22"/>
          <w:rtl w:val="0"/>
          <w:lang w:val="en-US"/>
        </w:rPr>
      </w:pPr>
      <w:r>
        <w:rPr>
          <w:rFonts w:ascii="Helvetica" w:hAnsi="Helvetica"/>
          <w:b w:val="1"/>
          <w:bCs w:val="1"/>
          <w:caps w:val="1"/>
          <w:sz w:val="22"/>
          <w:szCs w:val="22"/>
          <w:u w:val="single"/>
          <w:rtl w:val="0"/>
          <w:lang w:val="en-US"/>
        </w:rPr>
        <w:t>All courses at Florida SouthWestern State College contribute to the general education program by meeting one or more of the following general education competencies:</w:t>
      </w:r>
    </w:p>
    <w:p>
      <w:pPr>
        <w:pStyle w:val="Body"/>
        <w:rPr>
          <w:rFonts w:ascii="Helvetica" w:cs="Helvetica" w:hAnsi="Helvetica" w:eastAsia="Helvetica"/>
          <w:b w:val="1"/>
          <w:bCs w:val="1"/>
          <w:sz w:val="22"/>
          <w:szCs w:val="22"/>
          <w:u w:val="single"/>
        </w:rPr>
      </w:pPr>
    </w:p>
    <w:p>
      <w:pPr>
        <w:pStyle w:val="Body"/>
        <w:ind w:left="720" w:firstLine="0"/>
        <w:rPr>
          <w:rFonts w:ascii="Garamond" w:cs="Garamond" w:hAnsi="Garamond" w:eastAsia="Garamond"/>
          <w:outline w:val="0"/>
          <w:color w:val="000000"/>
          <w:sz w:val="22"/>
          <w:szCs w:val="22"/>
          <w:u w:color="000000"/>
          <w14:textFill>
            <w14:solidFill>
              <w14:srgbClr w14:val="000000"/>
            </w14:solidFill>
          </w14:textFill>
        </w:rPr>
      </w:pPr>
      <w:r>
        <w:rPr>
          <w:rFonts w:ascii="Garamond" w:hAnsi="Garamond"/>
          <w:b w:val="1"/>
          <w:bCs w:val="1"/>
          <w:outline w:val="0"/>
          <w:color w:val="000000"/>
          <w:sz w:val="28"/>
          <w:szCs w:val="28"/>
          <w:u w:color="000000"/>
          <w:rtl w:val="0"/>
          <w14:textFill>
            <w14:solidFill>
              <w14:srgbClr w14:val="000000"/>
            </w14:solidFill>
          </w14:textFill>
        </w:rPr>
        <w:t>C</w:t>
      </w:r>
      <w:r>
        <w:rPr>
          <w:rFonts w:ascii="Garamond" w:hAnsi="Garamond"/>
          <w:outline w:val="0"/>
          <w:color w:val="000000"/>
          <w:sz w:val="22"/>
          <w:szCs w:val="22"/>
          <w:u w:color="000000"/>
          <w:rtl w:val="0"/>
          <w:lang w:val="en-US"/>
          <w14:textFill>
            <w14:solidFill>
              <w14:srgbClr w14:val="000000"/>
            </w14:solidFill>
          </w14:textFill>
        </w:rPr>
        <w:t>ommunicate clearly in a variety of modes and media.</w:t>
      </w:r>
    </w:p>
    <w:p>
      <w:pPr>
        <w:pStyle w:val="Body"/>
        <w:ind w:left="720" w:firstLine="0"/>
        <w:rPr>
          <w:rFonts w:ascii="Garamond" w:cs="Garamond" w:hAnsi="Garamond" w:eastAsia="Garamond"/>
          <w:outline w:val="0"/>
          <w:color w:val="000000"/>
          <w:sz w:val="22"/>
          <w:szCs w:val="22"/>
          <w:u w:color="000000"/>
          <w14:textFill>
            <w14:solidFill>
              <w14:srgbClr w14:val="000000"/>
            </w14:solidFill>
          </w14:textFill>
        </w:rPr>
      </w:pPr>
      <w:r>
        <w:rPr>
          <w:rFonts w:ascii="Garamond" w:hAnsi="Garamond"/>
          <w:b w:val="1"/>
          <w:bCs w:val="1"/>
          <w:outline w:val="0"/>
          <w:color w:val="000000"/>
          <w:sz w:val="28"/>
          <w:szCs w:val="28"/>
          <w:u w:color="000000"/>
          <w:rtl w:val="0"/>
          <w14:textFill>
            <w14:solidFill>
              <w14:srgbClr w14:val="000000"/>
            </w14:solidFill>
          </w14:textFill>
        </w:rPr>
        <w:t>R</w:t>
      </w:r>
      <w:r>
        <w:rPr>
          <w:rFonts w:ascii="Garamond" w:hAnsi="Garamond"/>
          <w:outline w:val="0"/>
          <w:color w:val="000000"/>
          <w:sz w:val="22"/>
          <w:szCs w:val="22"/>
          <w:u w:color="000000"/>
          <w:rtl w:val="0"/>
          <w:lang w:val="en-US"/>
          <w14:textFill>
            <w14:solidFill>
              <w14:srgbClr w14:val="000000"/>
            </w14:solidFill>
          </w14:textFill>
        </w:rPr>
        <w:t>esearch and examine academic and non-academic information, resources, and evidence.</w:t>
      </w:r>
    </w:p>
    <w:p>
      <w:pPr>
        <w:pStyle w:val="Body"/>
        <w:ind w:left="720" w:firstLine="0"/>
        <w:rPr>
          <w:rFonts w:ascii="Garamond" w:cs="Garamond" w:hAnsi="Garamond" w:eastAsia="Garamond"/>
          <w:outline w:val="0"/>
          <w:color w:val="000000"/>
          <w:sz w:val="22"/>
          <w:szCs w:val="22"/>
          <w:u w:color="000000"/>
          <w14:textFill>
            <w14:solidFill>
              <w14:srgbClr w14:val="000000"/>
            </w14:solidFill>
          </w14:textFill>
        </w:rPr>
      </w:pPr>
      <w:r>
        <w:rPr>
          <w:rFonts w:ascii="Garamond" w:hAnsi="Garamond"/>
          <w:b w:val="1"/>
          <w:bCs w:val="1"/>
          <w:outline w:val="0"/>
          <w:color w:val="000000"/>
          <w:sz w:val="28"/>
          <w:szCs w:val="28"/>
          <w:u w:color="000000"/>
          <w:rtl w:val="0"/>
          <w14:textFill>
            <w14:solidFill>
              <w14:srgbClr w14:val="000000"/>
            </w14:solidFill>
          </w14:textFill>
        </w:rPr>
        <w:t>E</w:t>
      </w:r>
      <w:r>
        <w:rPr>
          <w:rFonts w:ascii="Garamond" w:hAnsi="Garamond"/>
          <w:outline w:val="0"/>
          <w:color w:val="000000"/>
          <w:sz w:val="22"/>
          <w:szCs w:val="22"/>
          <w:u w:color="000000"/>
          <w:rtl w:val="0"/>
          <w:lang w:val="en-US"/>
          <w14:textFill>
            <w14:solidFill>
              <w14:srgbClr w14:val="000000"/>
            </w14:solidFill>
          </w14:textFill>
        </w:rPr>
        <w:t>valuate and utilize mathematical principles, technology, scientific and quantitative data.</w:t>
      </w:r>
    </w:p>
    <w:p>
      <w:pPr>
        <w:pStyle w:val="Body"/>
        <w:ind w:left="720" w:firstLine="0"/>
        <w:rPr>
          <w:rFonts w:ascii="Garamond" w:cs="Garamond" w:hAnsi="Garamond" w:eastAsia="Garamond"/>
          <w:outline w:val="0"/>
          <w:color w:val="000000"/>
          <w:sz w:val="22"/>
          <w:szCs w:val="22"/>
          <w:u w:color="000000"/>
          <w14:textFill>
            <w14:solidFill>
              <w14:srgbClr w14:val="000000"/>
            </w14:solidFill>
          </w14:textFill>
        </w:rPr>
      </w:pPr>
      <w:r>
        <w:rPr>
          <w:rFonts w:ascii="Garamond" w:hAnsi="Garamond"/>
          <w:b w:val="1"/>
          <w:bCs w:val="1"/>
          <w:outline w:val="0"/>
          <w:color w:val="000000"/>
          <w:sz w:val="28"/>
          <w:szCs w:val="28"/>
          <w:u w:color="000000"/>
          <w:rtl w:val="0"/>
          <w14:textFill>
            <w14:solidFill>
              <w14:srgbClr w14:val="000000"/>
            </w14:solidFill>
          </w14:textFill>
        </w:rPr>
        <w:t>A</w:t>
      </w:r>
      <w:r>
        <w:rPr>
          <w:rFonts w:ascii="Garamond" w:hAnsi="Garamond"/>
          <w:outline w:val="0"/>
          <w:color w:val="000000"/>
          <w:sz w:val="22"/>
          <w:szCs w:val="22"/>
          <w:u w:color="000000"/>
          <w:rtl w:val="0"/>
          <w:lang w:val="en-US"/>
          <w14:textFill>
            <w14:solidFill>
              <w14:srgbClr w14:val="000000"/>
            </w14:solidFill>
          </w14:textFill>
        </w:rPr>
        <w:t>nalyze and create individual and collaborative works of art, literature, and performance.</w:t>
      </w:r>
    </w:p>
    <w:p>
      <w:pPr>
        <w:pStyle w:val="Body"/>
        <w:ind w:left="720" w:firstLine="0"/>
        <w:rPr>
          <w:rFonts w:ascii="Garamond" w:cs="Garamond" w:hAnsi="Garamond" w:eastAsia="Garamond"/>
          <w:outline w:val="0"/>
          <w:color w:val="000000"/>
          <w:sz w:val="22"/>
          <w:szCs w:val="22"/>
          <w:u w:color="000000"/>
          <w14:textFill>
            <w14:solidFill>
              <w14:srgbClr w14:val="000000"/>
            </w14:solidFill>
          </w14:textFill>
        </w:rPr>
      </w:pPr>
      <w:r>
        <w:rPr>
          <w:rFonts w:ascii="Garamond" w:hAnsi="Garamond"/>
          <w:b w:val="1"/>
          <w:bCs w:val="1"/>
          <w:outline w:val="0"/>
          <w:color w:val="000000"/>
          <w:sz w:val="28"/>
          <w:szCs w:val="28"/>
          <w:u w:color="000000"/>
          <w:rtl w:val="0"/>
          <w14:textFill>
            <w14:solidFill>
              <w14:srgbClr w14:val="000000"/>
            </w14:solidFill>
          </w14:textFill>
        </w:rPr>
        <w:t>T</w:t>
      </w:r>
      <w:r>
        <w:rPr>
          <w:rFonts w:ascii="Garamond" w:hAnsi="Garamond"/>
          <w:outline w:val="0"/>
          <w:color w:val="000000"/>
          <w:sz w:val="22"/>
          <w:szCs w:val="22"/>
          <w:u w:color="000000"/>
          <w:rtl w:val="0"/>
          <w:lang w:val="en-US"/>
          <w14:textFill>
            <w14:solidFill>
              <w14:srgbClr w14:val="000000"/>
            </w14:solidFill>
          </w14:textFill>
        </w:rPr>
        <w:t>hink critically about questions to yield meaning and value.</w:t>
      </w:r>
    </w:p>
    <w:p>
      <w:pPr>
        <w:pStyle w:val="Body"/>
        <w:ind w:left="720" w:firstLine="0"/>
        <w:rPr>
          <w:rFonts w:ascii="Garamond" w:cs="Garamond" w:hAnsi="Garamond" w:eastAsia="Garamond"/>
          <w:outline w:val="0"/>
          <w:color w:val="000000"/>
          <w:sz w:val="22"/>
          <w:szCs w:val="22"/>
          <w:u w:color="000000"/>
          <w14:textFill>
            <w14:solidFill>
              <w14:srgbClr w14:val="000000"/>
            </w14:solidFill>
          </w14:textFill>
        </w:rPr>
      </w:pPr>
      <w:r>
        <w:rPr>
          <w:rFonts w:ascii="Garamond" w:hAnsi="Garamond"/>
          <w:b w:val="1"/>
          <w:bCs w:val="1"/>
          <w:outline w:val="0"/>
          <w:color w:val="000000"/>
          <w:sz w:val="28"/>
          <w:szCs w:val="28"/>
          <w:u w:color="000000"/>
          <w:rtl w:val="0"/>
          <w14:textFill>
            <w14:solidFill>
              <w14:srgbClr w14:val="000000"/>
            </w14:solidFill>
          </w14:textFill>
        </w:rPr>
        <w:t>I</w:t>
      </w:r>
      <w:r>
        <w:rPr>
          <w:rFonts w:ascii="Garamond" w:hAnsi="Garamond"/>
          <w:outline w:val="0"/>
          <w:color w:val="000000"/>
          <w:sz w:val="22"/>
          <w:szCs w:val="22"/>
          <w:u w:color="000000"/>
          <w:rtl w:val="0"/>
          <w:lang w:val="en-US"/>
          <w14:textFill>
            <w14:solidFill>
              <w14:srgbClr w14:val="000000"/>
            </w14:solidFill>
          </w14:textFill>
        </w:rPr>
        <w:t>nvestigate and engage in the transdisciplinary applications of research, learning, and knowledge.</w:t>
      </w:r>
    </w:p>
    <w:p>
      <w:pPr>
        <w:pStyle w:val="Body"/>
        <w:ind w:left="720" w:firstLine="0"/>
        <w:rPr>
          <w:rFonts w:ascii="Garamond" w:cs="Garamond" w:hAnsi="Garamond" w:eastAsia="Garamond"/>
          <w:outline w:val="0"/>
          <w:color w:val="000000"/>
          <w:sz w:val="22"/>
          <w:szCs w:val="22"/>
          <w:u w:color="000000"/>
          <w14:textFill>
            <w14:solidFill>
              <w14:srgbClr w14:val="000000"/>
            </w14:solidFill>
          </w14:textFill>
        </w:rPr>
      </w:pPr>
      <w:r>
        <w:rPr>
          <w:rFonts w:ascii="Garamond" w:hAnsi="Garamond"/>
          <w:b w:val="1"/>
          <w:bCs w:val="1"/>
          <w:outline w:val="0"/>
          <w:color w:val="000000"/>
          <w:sz w:val="28"/>
          <w:szCs w:val="28"/>
          <w:u w:color="000000"/>
          <w:rtl w:val="0"/>
          <w14:textFill>
            <w14:solidFill>
              <w14:srgbClr w14:val="000000"/>
            </w14:solidFill>
          </w14:textFill>
        </w:rPr>
        <w:t>V</w:t>
      </w:r>
      <w:r>
        <w:rPr>
          <w:rFonts w:ascii="Garamond" w:hAnsi="Garamond"/>
          <w:outline w:val="0"/>
          <w:color w:val="000000"/>
          <w:sz w:val="22"/>
          <w:szCs w:val="22"/>
          <w:u w:color="000000"/>
          <w:rtl w:val="0"/>
          <w:lang w:val="en-US"/>
          <w14:textFill>
            <w14:solidFill>
              <w14:srgbClr w14:val="000000"/>
            </w14:solidFill>
          </w14:textFill>
        </w:rPr>
        <w:t>isualize and engage the world from different historical, social, religious, and cultural approaches.</w:t>
      </w:r>
    </w:p>
    <w:p>
      <w:pPr>
        <w:pStyle w:val="Body"/>
        <w:ind w:left="720" w:firstLine="0"/>
        <w:rPr>
          <w:rFonts w:ascii="Garamond" w:cs="Garamond" w:hAnsi="Garamond" w:eastAsia="Garamond"/>
          <w:outline w:val="0"/>
          <w:color w:val="000000"/>
          <w:sz w:val="22"/>
          <w:szCs w:val="22"/>
          <w:u w:color="000000"/>
          <w14:textFill>
            <w14:solidFill>
              <w14:srgbClr w14:val="000000"/>
            </w14:solidFill>
          </w14:textFill>
        </w:rPr>
      </w:pPr>
      <w:r>
        <w:rPr>
          <w:rFonts w:ascii="Garamond" w:hAnsi="Garamond"/>
          <w:b w:val="1"/>
          <w:bCs w:val="1"/>
          <w:outline w:val="0"/>
          <w:color w:val="000000"/>
          <w:sz w:val="28"/>
          <w:szCs w:val="28"/>
          <w:u w:color="000000"/>
          <w:rtl w:val="0"/>
          <w14:textFill>
            <w14:solidFill>
              <w14:srgbClr w14:val="000000"/>
            </w14:solidFill>
          </w14:textFill>
        </w:rPr>
        <w:t>E</w:t>
      </w:r>
      <w:r>
        <w:rPr>
          <w:rFonts w:ascii="Garamond" w:hAnsi="Garamond"/>
          <w:outline w:val="0"/>
          <w:color w:val="000000"/>
          <w:sz w:val="22"/>
          <w:szCs w:val="22"/>
          <w:u w:color="000000"/>
          <w:rtl w:val="0"/>
          <w:lang w:val="en-US"/>
          <w14:textFill>
            <w14:solidFill>
              <w14:srgbClr w14:val="000000"/>
            </w14:solidFill>
          </w14:textFill>
        </w:rPr>
        <w:t>ngage meanings of active citizenship in one</w:t>
      </w:r>
      <w:r>
        <w:rPr>
          <w:rFonts w:ascii="Garamond" w:hAnsi="Garamond" w:hint="default"/>
          <w:outline w:val="0"/>
          <w:color w:val="000000"/>
          <w:sz w:val="22"/>
          <w:szCs w:val="22"/>
          <w:u w:color="000000"/>
          <w:rtl w:val="0"/>
          <w:lang w:val="en-US"/>
          <w14:textFill>
            <w14:solidFill>
              <w14:srgbClr w14:val="000000"/>
            </w14:solidFill>
          </w14:textFill>
        </w:rPr>
        <w:t>’</w:t>
      </w:r>
      <w:r>
        <w:rPr>
          <w:rFonts w:ascii="Garamond" w:hAnsi="Garamond"/>
          <w:outline w:val="0"/>
          <w:color w:val="000000"/>
          <w:sz w:val="22"/>
          <w:szCs w:val="22"/>
          <w:u w:color="000000"/>
          <w:rtl w:val="0"/>
          <w:lang w:val="en-US"/>
          <w14:textFill>
            <w14:solidFill>
              <w14:srgbClr w14:val="000000"/>
            </w14:solidFill>
          </w14:textFill>
        </w:rPr>
        <w:t>s community, nation, and the world.</w:t>
      </w:r>
    </w:p>
    <w:p>
      <w:pPr>
        <w:pStyle w:val="Body"/>
        <w:ind w:left="720" w:firstLine="0"/>
        <w:rPr>
          <w:rFonts w:ascii="Helvetica" w:cs="Helvetica" w:hAnsi="Helvetica" w:eastAsia="Helvetica"/>
          <w:b w:val="1"/>
          <w:bCs w:val="1"/>
          <w:sz w:val="22"/>
          <w:szCs w:val="22"/>
          <w:u w:val="single"/>
        </w:rPr>
      </w:pPr>
    </w:p>
    <w:p>
      <w:pPr>
        <w:pStyle w:val="Body"/>
        <w:shd w:val="clear" w:color="auto" w:fill="ffffff"/>
        <w:ind w:firstLine="720"/>
        <w:rPr>
          <w:rFonts w:ascii="Calibri" w:cs="Calibri" w:hAnsi="Calibri" w:eastAsia="Calibri"/>
          <w:outline w:val="0"/>
          <w:color w:val="000000"/>
          <w:sz w:val="22"/>
          <w:szCs w:val="22"/>
          <w:u w:color="000000"/>
          <w14:textFill>
            <w14:solidFill>
              <w14:srgbClr w14:val="000000"/>
            </w14:solidFill>
          </w14:textFill>
        </w:rPr>
      </w:pPr>
      <w:r>
        <w:rPr>
          <w:rFonts w:ascii="Helvetica" w:hAnsi="Helvetica"/>
          <w:b w:val="1"/>
          <w:bCs w:val="1"/>
          <w:outline w:val="0"/>
          <w:color w:val="000000"/>
          <w:sz w:val="22"/>
          <w:szCs w:val="22"/>
          <w:u w:color="000000"/>
          <w:rtl w:val="0"/>
          <w14:textFill>
            <w14:solidFill>
              <w14:srgbClr w14:val="000000"/>
            </w14:solidFill>
          </w14:textFill>
        </w:rPr>
        <w:t>A.</w:t>
      </w:r>
      <w:r>
        <w:rPr>
          <w:rFonts w:ascii="Calibri" w:hAnsi="Calibri" w:hint="default"/>
          <w:outline w:val="0"/>
          <w:color w:val="000000"/>
          <w:sz w:val="22"/>
          <w:szCs w:val="22"/>
          <w:u w:color="000000"/>
          <w:rtl w:val="0"/>
          <w14:textFill>
            <w14:solidFill>
              <w14:srgbClr w14:val="000000"/>
            </w14:solidFill>
          </w14:textFill>
        </w:rPr>
        <w:t>  </w:t>
      </w:r>
      <w:r>
        <w:rPr>
          <w:rFonts w:ascii="Helvetica" w:hAnsi="Helvetica"/>
          <w:b w:val="1"/>
          <w:bCs w:val="1"/>
          <w:outline w:val="0"/>
          <w:color w:val="000000"/>
          <w:sz w:val="22"/>
          <w:szCs w:val="22"/>
          <w:u w:color="000000"/>
          <w:rtl w:val="0"/>
          <w:lang w:val="en-US"/>
          <w14:textFill>
            <w14:solidFill>
              <w14:srgbClr w14:val="000000"/>
            </w14:solidFill>
          </w14:textFill>
        </w:rPr>
        <w:t>General Education Competencies and</w:t>
      </w:r>
      <w:r>
        <w:rPr>
          <w:rFonts w:ascii="Helvetica" w:hAnsi="Helvetica" w:hint="default"/>
          <w:b w:val="1"/>
          <w:bCs w:val="1"/>
          <w:outline w:val="0"/>
          <w:color w:val="000000"/>
          <w:sz w:val="22"/>
          <w:szCs w:val="22"/>
          <w:u w:color="000000"/>
          <w:rtl w:val="0"/>
          <w14:textFill>
            <w14:solidFill>
              <w14:srgbClr w14:val="000000"/>
            </w14:solidFill>
          </w14:textFill>
        </w:rPr>
        <w:t> </w:t>
      </w:r>
      <w:r>
        <w:rPr>
          <w:rFonts w:ascii="Helvetica" w:hAnsi="Helvetica"/>
          <w:b w:val="1"/>
          <w:bCs w:val="1"/>
          <w:sz w:val="22"/>
          <w:szCs w:val="22"/>
          <w:rtl w:val="0"/>
          <w:lang w:val="en-US"/>
        </w:rPr>
        <w:t>Course</w:t>
      </w:r>
      <w:r>
        <w:rPr>
          <w:rFonts w:ascii="Helvetica" w:hAnsi="Helvetica" w:hint="default"/>
          <w:b w:val="1"/>
          <w:bCs w:val="1"/>
          <w:outline w:val="0"/>
          <w:color w:val="ff0000"/>
          <w:sz w:val="22"/>
          <w:szCs w:val="22"/>
          <w:u w:color="ff0000"/>
          <w:rtl w:val="0"/>
          <w14:textFill>
            <w14:solidFill>
              <w14:srgbClr w14:val="FF0000"/>
            </w14:solidFill>
          </w14:textFill>
        </w:rPr>
        <w:t> </w:t>
      </w:r>
      <w:r>
        <w:rPr>
          <w:rFonts w:ascii="Helvetica" w:hAnsi="Helvetica"/>
          <w:b w:val="1"/>
          <w:bCs w:val="1"/>
          <w:outline w:val="0"/>
          <w:color w:val="000000"/>
          <w:sz w:val="22"/>
          <w:szCs w:val="22"/>
          <w:u w:color="000000"/>
          <w:rtl w:val="0"/>
          <w:lang w:val="en-US"/>
          <w14:textFill>
            <w14:solidFill>
              <w14:srgbClr w14:val="000000"/>
            </w14:solidFill>
          </w14:textFill>
        </w:rPr>
        <w:t>Outcomes</w:t>
      </w:r>
    </w:p>
    <w:p>
      <w:pPr>
        <w:pStyle w:val="Body"/>
        <w:shd w:val="clear" w:color="auto" w:fill="ffffff"/>
        <w:ind w:left="720" w:firstLine="0"/>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14:textFill>
            <w14:solidFill>
              <w14:srgbClr w14:val="000000"/>
            </w14:solidFill>
          </w14:textFill>
        </w:rPr>
        <w:t>1.</w:t>
      </w:r>
      <w:r>
        <w:rPr>
          <w:rFonts w:ascii="Calibri" w:hAnsi="Calibri" w:hint="default"/>
          <w:outline w:val="0"/>
          <w:color w:val="000000"/>
          <w:sz w:val="22"/>
          <w:szCs w:val="22"/>
          <w:u w:color="000000"/>
          <w:rtl w:val="0"/>
          <w14:textFill>
            <w14:solidFill>
              <w14:srgbClr w14:val="000000"/>
            </w14:solidFill>
          </w14:textFill>
        </w:rPr>
        <w:t> </w:t>
      </w:r>
      <w:r>
        <w:rPr>
          <w:rFonts w:ascii="Calibri" w:hAnsi="Calibri"/>
          <w:outline w:val="0"/>
          <w:color w:val="000000"/>
          <w:sz w:val="22"/>
          <w:szCs w:val="22"/>
          <w:u w:color="000000"/>
          <w:rtl w:val="0"/>
          <w:lang w:val="en-US"/>
          <w14:textFill>
            <w14:solidFill>
              <w14:srgbClr w14:val="000000"/>
            </w14:solidFill>
          </w14:textFill>
        </w:rPr>
        <w:t>Listed here are the course outcomes/objectives assessed in this course which play an</w:t>
      </w:r>
      <w:r>
        <w:rPr>
          <w:rFonts w:ascii="Calibri" w:hAnsi="Calibri" w:hint="default"/>
          <w:outline w:val="0"/>
          <w:color w:val="000000"/>
          <w:sz w:val="22"/>
          <w:szCs w:val="22"/>
          <w:u w:color="000000"/>
          <w:rtl w:val="0"/>
          <w14:textFill>
            <w14:solidFill>
              <w14:srgbClr w14:val="000000"/>
            </w14:solidFill>
          </w14:textFill>
        </w:rPr>
        <w:t> </w:t>
      </w:r>
      <w:r>
        <w:rPr>
          <w:rFonts w:ascii="Helvetica" w:hAnsi="Helvetica"/>
          <w:i w:val="1"/>
          <w:iCs w:val="1"/>
          <w:outline w:val="0"/>
          <w:color w:val="000000"/>
          <w:sz w:val="22"/>
          <w:szCs w:val="22"/>
          <w:u w:color="000000"/>
          <w:rtl w:val="0"/>
          <w:lang w:val="it-IT"/>
          <w14:textFill>
            <w14:solidFill>
              <w14:srgbClr w14:val="000000"/>
            </w14:solidFill>
          </w14:textFill>
        </w:rPr>
        <w:t>integral</w:t>
      </w:r>
      <w:r>
        <w:rPr>
          <w:rFonts w:ascii="Calibri" w:hAnsi="Calibri" w:hint="default"/>
          <w:outline w:val="0"/>
          <w:color w:val="000000"/>
          <w:sz w:val="22"/>
          <w:szCs w:val="22"/>
          <w:u w:color="000000"/>
          <w:rtl w:val="0"/>
          <w14:textFill>
            <w14:solidFill>
              <w14:srgbClr w14:val="000000"/>
            </w14:solidFill>
          </w14:textFill>
        </w:rPr>
        <w:t> </w:t>
      </w:r>
      <w:r>
        <w:rPr>
          <w:rFonts w:ascii="Calibri" w:hAnsi="Calibri"/>
          <w:outline w:val="0"/>
          <w:color w:val="000000"/>
          <w:sz w:val="22"/>
          <w:szCs w:val="22"/>
          <w:u w:color="000000"/>
          <w:rtl w:val="0"/>
          <w:lang w:val="en-US"/>
          <w14:textFill>
            <w14:solidFill>
              <w14:srgbClr w14:val="000000"/>
            </w14:solidFill>
          </w14:textFill>
        </w:rPr>
        <w:t>part in contributing to the student</w:t>
      </w:r>
      <w:r>
        <w:rPr>
          <w:rFonts w:ascii="Calibri" w:hAnsi="Calibri" w:hint="default"/>
          <w:outline w:val="0"/>
          <w:color w:val="000000"/>
          <w:sz w:val="22"/>
          <w:szCs w:val="22"/>
          <w:u w:color="000000"/>
          <w:rtl w:val="1"/>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general education along with the general education competency it supports.</w:t>
      </w:r>
    </w:p>
    <w:p>
      <w:pPr>
        <w:pStyle w:val="Body"/>
        <w:shd w:val="clear" w:color="auto" w:fill="ffffff"/>
        <w:rPr>
          <w:rFonts w:ascii="Calibri" w:cs="Calibri" w:hAnsi="Calibri" w:eastAsia="Calibri"/>
          <w:outline w:val="0"/>
          <w:color w:val="000000"/>
          <w:sz w:val="22"/>
          <w:szCs w:val="22"/>
          <w:u w:color="000000"/>
          <w14:textFill>
            <w14:solidFill>
              <w14:srgbClr w14:val="000000"/>
            </w14:solidFill>
          </w14:textFill>
        </w:rPr>
      </w:pPr>
      <w:r>
        <w:rPr>
          <w:rFonts w:ascii="Calibri" w:hAnsi="Calibri" w:hint="default"/>
          <w:outline w:val="0"/>
          <w:color w:val="000000"/>
          <w:sz w:val="22"/>
          <w:szCs w:val="22"/>
          <w:u w:color="000000"/>
          <w:rtl w:val="0"/>
          <w14:textFill>
            <w14:solidFill>
              <w14:srgbClr w14:val="000000"/>
            </w14:solidFill>
          </w14:textFill>
        </w:rPr>
        <w:t> </w:t>
      </w:r>
    </w:p>
    <w:p>
      <w:pPr>
        <w:pStyle w:val="Body"/>
        <w:shd w:val="clear" w:color="auto" w:fill="ffffff"/>
        <w:ind w:left="720" w:firstLine="0"/>
        <w:rPr>
          <w:rFonts w:ascii="Helvetica" w:cs="Helvetica" w:hAnsi="Helvetica" w:eastAsia="Helvetica"/>
          <w:b w:val="1"/>
          <w:bCs w:val="1"/>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 xml:space="preserve">General Education Competency: </w:t>
      </w:r>
      <w:r>
        <w:rPr>
          <w:rFonts w:ascii="Helvetica" w:hAnsi="Helvetica"/>
          <w:b w:val="1"/>
          <w:bCs w:val="1"/>
          <w:sz w:val="22"/>
          <w:szCs w:val="22"/>
          <w:rtl w:val="0"/>
          <w:lang w:val="en-US"/>
        </w:rPr>
        <w:t>Critical Thinking</w:t>
      </w:r>
    </w:p>
    <w:p>
      <w:pPr>
        <w:pStyle w:val="Body"/>
        <w:shd w:val="clear" w:color="auto" w:fill="ffffff"/>
        <w:rPr>
          <w:rFonts w:ascii="Calibri" w:cs="Calibri" w:hAnsi="Calibri" w:eastAsia="Calibri"/>
          <w:outline w:val="0"/>
          <w:color w:val="000000"/>
          <w:sz w:val="22"/>
          <w:szCs w:val="22"/>
          <w:u w:color="000000"/>
          <w14:textFill>
            <w14:solidFill>
              <w14:srgbClr w14:val="000000"/>
            </w14:solidFill>
          </w14:textFill>
        </w:rPr>
      </w:pPr>
    </w:p>
    <w:p>
      <w:pPr>
        <w:pStyle w:val="Body"/>
        <w:shd w:val="clear" w:color="auto" w:fill="ffffff"/>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lang w:val="en-US"/>
          <w14:textFill>
            <w14:solidFill>
              <w14:srgbClr w14:val="000000"/>
            </w14:solidFill>
          </w14:textFill>
        </w:rPr>
        <w:tab/>
        <w:t>Course Outcomes or Objectives Supporting the General Education Competency Selected:</w:t>
      </w:r>
    </w:p>
    <w:p>
      <w:pPr>
        <w:pStyle w:val="Body"/>
        <w:shd w:val="clear" w:color="auto" w:fill="ffffff"/>
        <w:rPr>
          <w:rFonts w:ascii="Calibri" w:cs="Calibri" w:hAnsi="Calibri" w:eastAsia="Calibri"/>
          <w:outline w:val="0"/>
          <w:color w:val="000000"/>
          <w:sz w:val="22"/>
          <w:szCs w:val="22"/>
          <w:u w:color="000000"/>
          <w14:textFill>
            <w14:solidFill>
              <w14:srgbClr w14:val="000000"/>
            </w14:solidFill>
          </w14:textFill>
        </w:rPr>
      </w:pPr>
    </w:p>
    <w:p>
      <w:pPr>
        <w:pStyle w:val="Body"/>
        <w:widowControl w:val="1"/>
        <w:numPr>
          <w:ilvl w:val="1"/>
          <w:numId w:val="9"/>
        </w:numPr>
        <w:suppressAutoHyphens w:val="0"/>
        <w:bidi w:val="0"/>
        <w:spacing w:after="160" w:line="259" w:lineRule="auto"/>
        <w:ind w:right="0"/>
        <w:jc w:val="left"/>
        <w:rPr>
          <w:rFonts w:ascii="Calibri" w:hAnsi="Calibri"/>
          <w:sz w:val="22"/>
          <w:szCs w:val="22"/>
          <w:rtl w:val="0"/>
          <w:lang w:val="en-US"/>
        </w:rPr>
      </w:pPr>
      <w:r>
        <w:rPr>
          <w:rFonts w:ascii="Calibri" w:hAnsi="Calibri"/>
          <w:sz w:val="22"/>
          <w:szCs w:val="22"/>
          <w:rtl w:val="0"/>
          <w:lang w:val="en-US"/>
        </w:rPr>
        <w:t xml:space="preserve">Successfully understand and utilize digital media as a tool within the larger context of      fine art and how it compares to other traditional fine art media.  </w:t>
      </w:r>
    </w:p>
    <w:p>
      <w:pPr>
        <w:pStyle w:val="Body"/>
        <w:widowControl w:val="1"/>
        <w:numPr>
          <w:ilvl w:val="1"/>
          <w:numId w:val="9"/>
        </w:numPr>
        <w:suppressAutoHyphens w:val="0"/>
        <w:bidi w:val="0"/>
        <w:spacing w:after="160" w:line="259" w:lineRule="auto"/>
        <w:ind w:right="0"/>
        <w:jc w:val="left"/>
        <w:rPr>
          <w:rFonts w:ascii="Calibri" w:hAnsi="Calibri"/>
          <w:sz w:val="22"/>
          <w:szCs w:val="22"/>
          <w:rtl w:val="0"/>
          <w:lang w:val="en-US"/>
        </w:rPr>
      </w:pPr>
      <w:r>
        <w:rPr>
          <w:rFonts w:ascii="Calibri" w:hAnsi="Calibri"/>
          <w:sz w:val="22"/>
          <w:szCs w:val="22"/>
          <w:rtl w:val="0"/>
          <w:lang w:val="en-US"/>
        </w:rPr>
        <w:t xml:space="preserve">Effectively utilize digital media/image manipulation skills for the purposes of artistic creative expression.   </w:t>
      </w:r>
    </w:p>
    <w:p>
      <w:pPr>
        <w:pStyle w:val="Body"/>
        <w:widowControl w:val="1"/>
        <w:numPr>
          <w:ilvl w:val="1"/>
          <w:numId w:val="9"/>
        </w:numPr>
        <w:suppressAutoHyphens w:val="0"/>
        <w:bidi w:val="0"/>
        <w:spacing w:after="160" w:line="259" w:lineRule="auto"/>
        <w:ind w:right="0"/>
        <w:jc w:val="left"/>
        <w:rPr>
          <w:rFonts w:ascii="Calibri" w:hAnsi="Calibri"/>
          <w:sz w:val="22"/>
          <w:szCs w:val="22"/>
          <w:rtl w:val="0"/>
          <w:lang w:val="en-US"/>
        </w:rPr>
      </w:pPr>
      <w:r>
        <w:rPr>
          <w:rFonts w:ascii="Calibri" w:hAnsi="Calibri"/>
          <w:sz w:val="22"/>
          <w:szCs w:val="22"/>
          <w:rtl w:val="0"/>
          <w:lang w:val="en-US"/>
        </w:rPr>
        <w:t>Understand how to utilize symbolism, iconography and metaphor in the creation of digitally created artistic imagery.</w:t>
      </w:r>
    </w:p>
    <w:p>
      <w:pPr>
        <w:pStyle w:val="Body"/>
        <w:widowControl w:val="1"/>
        <w:numPr>
          <w:ilvl w:val="1"/>
          <w:numId w:val="9"/>
        </w:numPr>
        <w:suppressAutoHyphens w:val="0"/>
        <w:bidi w:val="0"/>
        <w:spacing w:after="160" w:line="259" w:lineRule="auto"/>
        <w:ind w:right="0"/>
        <w:jc w:val="left"/>
        <w:rPr>
          <w:rFonts w:ascii="Calibri" w:hAnsi="Calibri"/>
          <w:sz w:val="22"/>
          <w:szCs w:val="22"/>
          <w:rtl w:val="0"/>
          <w:lang w:val="en-US"/>
        </w:rPr>
      </w:pPr>
      <w:r>
        <w:rPr>
          <w:rFonts w:ascii="Calibri" w:hAnsi="Calibri"/>
          <w:sz w:val="22"/>
          <w:szCs w:val="22"/>
          <w:rtl w:val="0"/>
          <w:lang w:val="en-US"/>
        </w:rPr>
        <w:t xml:space="preserve">Learn the MAC or PC operating system and be able to navigate from application to application.   </w:t>
      </w:r>
    </w:p>
    <w:p>
      <w:pPr>
        <w:pStyle w:val="Body"/>
        <w:widowControl w:val="1"/>
        <w:suppressAutoHyphens w:val="0"/>
        <w:spacing w:after="160" w:line="259" w:lineRule="auto"/>
        <w:ind w:left="1080" w:firstLine="0"/>
        <w:rPr>
          <w:rFonts w:ascii="Calibri" w:cs="Calibri" w:hAnsi="Calibri" w:eastAsia="Calibri"/>
          <w:sz w:val="22"/>
          <w:szCs w:val="22"/>
        </w:rPr>
      </w:pPr>
      <w:r>
        <w:rPr>
          <w:rFonts w:ascii="Calibri" w:hAnsi="Calibri"/>
          <w:sz w:val="22"/>
          <w:szCs w:val="22"/>
          <w:rtl w:val="0"/>
          <w:lang w:val="en-US"/>
        </w:rPr>
        <w:t>5) UTILIZE VALUABLE GRAPHIC DESIGN TOOLSETS PROVIDED IN INDUSTRY-STANDARD SOFTWARE TO DEVELOP AND EDIT BITMAP AND VECTOR GRAPHICS</w:t>
      </w:r>
    </w:p>
    <w:p>
      <w:pPr>
        <w:pStyle w:val="Body"/>
        <w:widowControl w:val="1"/>
        <w:suppressAutoHyphens w:val="0"/>
        <w:spacing w:after="160" w:line="259" w:lineRule="auto"/>
        <w:ind w:left="1080" w:firstLine="0"/>
        <w:rPr>
          <w:rFonts w:ascii="Calibri" w:cs="Calibri" w:hAnsi="Calibri" w:eastAsia="Calibri"/>
          <w:sz w:val="22"/>
          <w:szCs w:val="22"/>
        </w:rPr>
      </w:pPr>
      <w:r>
        <w:rPr>
          <w:rFonts w:ascii="Calibri" w:hAnsi="Calibri"/>
          <w:sz w:val="22"/>
          <w:szCs w:val="22"/>
          <w:rtl w:val="0"/>
          <w:lang w:val="en-US"/>
        </w:rPr>
        <w:t>6) APPLY PROPER 2-D DESIGN PRINCIPLES, INCLUDING COLOR THEORY, TYPOGRAPHY, AND LAYOUT WHEN CREATING AND EDITING DIGITAL GRAPHICS</w:t>
      </w:r>
    </w:p>
    <w:p>
      <w:pPr>
        <w:pStyle w:val="Body"/>
        <w:widowControl w:val="1"/>
        <w:suppressAutoHyphens w:val="0"/>
        <w:spacing w:after="160" w:line="259" w:lineRule="auto"/>
        <w:ind w:left="1080" w:firstLine="0"/>
        <w:rPr>
          <w:rFonts w:ascii="Calibri" w:cs="Calibri" w:hAnsi="Calibri" w:eastAsia="Calibri"/>
          <w:sz w:val="22"/>
          <w:szCs w:val="22"/>
        </w:rPr>
      </w:pPr>
      <w:r>
        <w:rPr>
          <w:rFonts w:ascii="Calibri" w:hAnsi="Calibri"/>
          <w:sz w:val="22"/>
          <w:szCs w:val="22"/>
          <w:rtl w:val="0"/>
          <w:lang w:val="en-US"/>
        </w:rPr>
        <w:t>7) EFFECTIVELY COMMUNICATE AN IDEA, THEORY, OR PRINCIPLE RELATED TO THE USING VECTOR GRAPHICS CAPTURE AND EDIT DIGITAL PHOTOGRAPHS TO DOCUMENT AN EVENT, COMMUNICATE AN IDEA, OR MAKE A STATEMENT.</w:t>
      </w:r>
    </w:p>
    <w:p>
      <w:pPr>
        <w:pStyle w:val="Body"/>
        <w:widowControl w:val="1"/>
        <w:suppressAutoHyphens w:val="0"/>
        <w:spacing w:after="160" w:line="259" w:lineRule="auto"/>
        <w:ind w:left="1080" w:firstLine="0"/>
        <w:rPr>
          <w:rFonts w:ascii="Calibri" w:cs="Calibri" w:hAnsi="Calibri" w:eastAsia="Calibri"/>
          <w:sz w:val="22"/>
          <w:szCs w:val="22"/>
        </w:rPr>
      </w:pPr>
      <w:r>
        <w:rPr>
          <w:rFonts w:ascii="Calibri" w:hAnsi="Calibri"/>
          <w:sz w:val="22"/>
          <w:szCs w:val="22"/>
          <w:rtl w:val="0"/>
          <w:lang w:val="en-US"/>
        </w:rPr>
        <w:t xml:space="preserve">8) COMBINE VECTOR AND BITMAP GRAPHICS TO PRODUCE A COLLAGE SHARE AND DISTRIBUTE DIGITAL GRAPHICS ONLINE </w:t>
      </w:r>
    </w:p>
    <w:p>
      <w:pPr>
        <w:pStyle w:val="Body"/>
        <w:widowControl w:val="1"/>
        <w:suppressAutoHyphens w:val="0"/>
        <w:spacing w:after="160" w:line="259" w:lineRule="auto"/>
        <w:ind w:left="1080" w:firstLine="0"/>
        <w:rPr>
          <w:rFonts w:ascii="Calibri" w:cs="Calibri" w:hAnsi="Calibri" w:eastAsia="Calibri"/>
          <w:sz w:val="22"/>
          <w:szCs w:val="22"/>
        </w:rPr>
      </w:pPr>
      <w:r>
        <w:rPr>
          <w:rFonts w:ascii="Calibri" w:hAnsi="Calibri"/>
          <w:sz w:val="22"/>
          <w:szCs w:val="22"/>
          <w:rtl w:val="0"/>
          <w:lang w:val="en-US"/>
        </w:rPr>
        <w:t>9) UTILIZING PROPER FORMATS AND SOFTWARE TOOLS PRESENT DIGITAL GRAPHICS FOR PRINT PRODUCTION.</w:t>
      </w:r>
    </w:p>
    <w:p>
      <w:pPr>
        <w:pStyle w:val="Body"/>
        <w:widowControl w:val="1"/>
        <w:suppressAutoHyphens w:val="0"/>
        <w:spacing w:after="160" w:line="259" w:lineRule="auto"/>
        <w:ind w:left="1080" w:firstLine="0"/>
        <w:rPr>
          <w:rFonts w:ascii="Calibri" w:cs="Calibri" w:hAnsi="Calibri" w:eastAsia="Calibri"/>
          <w:sz w:val="22"/>
          <w:szCs w:val="22"/>
        </w:rPr>
      </w:pPr>
      <w:r>
        <w:rPr>
          <w:rFonts w:ascii="Calibri" w:hAnsi="Calibri"/>
          <w:sz w:val="22"/>
          <w:szCs w:val="22"/>
          <w:rtl w:val="0"/>
          <w:lang w:val="en-US"/>
        </w:rPr>
        <w:t>10) UTILIZING DESKTOP PUBLISHING SOFTWARE CREATE DIGITAL GRAPHICS TO COMPLIMENT WEB PAGE DESIGN, OR AS A WEBPAGE DESIGN CRITIQUE DIGITAL GRAPHIC DESIGNS UTILIZING ESTABLISHED 2-D DESIGN PRINCIPLES, AND PROVIDING CONSTRUCTIVE SUGGESTIONS</w:t>
      </w:r>
    </w:p>
    <w:p>
      <w:pPr>
        <w:pStyle w:val="Body"/>
        <w:ind w:left="720" w:firstLine="0"/>
        <w:rPr>
          <w:rFonts w:ascii="Helvetica" w:cs="Helvetica" w:hAnsi="Helvetica" w:eastAsia="Helvetica"/>
          <w:b w:val="1"/>
          <w:bCs w:val="1"/>
          <w:sz w:val="22"/>
          <w:szCs w:val="22"/>
          <w:u w:val="single"/>
        </w:rPr>
      </w:pPr>
    </w:p>
    <w:p>
      <w:pPr>
        <w:pStyle w:val="Body"/>
        <w:ind w:left="726" w:firstLine="0"/>
        <w:rPr>
          <w:rFonts w:ascii="Calibri" w:cs="Calibri" w:hAnsi="Calibri" w:eastAsia="Calibri"/>
          <w:sz w:val="22"/>
          <w:szCs w:val="22"/>
        </w:rPr>
      </w:pPr>
      <w:r>
        <w:rPr>
          <w:rFonts w:ascii="Helvetica" w:hAnsi="Helvetica"/>
          <w:b w:val="1"/>
          <w:bCs w:val="1"/>
          <w:outline w:val="0"/>
          <w:color w:val="000000"/>
          <w:sz w:val="22"/>
          <w:szCs w:val="22"/>
          <w:u w:color="000000"/>
          <w:rtl w:val="0"/>
          <w14:textFill>
            <w14:solidFill>
              <w14:srgbClr w14:val="000000"/>
            </w14:solidFill>
          </w14:textFill>
        </w:rPr>
        <w:t>B.</w:t>
      </w:r>
      <w:r>
        <w:rPr>
          <w:rFonts w:ascii="Calibri" w:hAnsi="Calibri"/>
          <w:outline w:val="0"/>
          <w:color w:val="000000"/>
          <w:sz w:val="22"/>
          <w:szCs w:val="22"/>
          <w:u w:color="000000"/>
          <w:rtl w:val="0"/>
          <w14:textFill>
            <w14:solidFill>
              <w14:srgbClr w14:val="000000"/>
            </w14:solidFill>
          </w14:textFill>
        </w:rPr>
        <w:t xml:space="preserve"> </w:t>
      </w:r>
      <w:r>
        <w:rPr>
          <w:rFonts w:ascii="Helvetica" w:hAnsi="Helvetica"/>
          <w:b w:val="1"/>
          <w:bCs w:val="1"/>
          <w:sz w:val="22"/>
          <w:szCs w:val="22"/>
          <w:rtl w:val="0"/>
          <w:lang w:val="en-US"/>
        </w:rPr>
        <w:t>Other Course Objectives/Standards</w:t>
      </w:r>
      <w:r>
        <w:rPr>
          <w:rFonts w:ascii="Helvetica" w:cs="Helvetica" w:hAnsi="Helvetica" w:eastAsia="Helvetica"/>
          <w:b w:val="1"/>
          <w:bCs w:val="1"/>
          <w:sz w:val="22"/>
          <w:szCs w:val="22"/>
        </w:rPr>
        <w:br w:type="textWrapping"/>
      </w:r>
    </w:p>
    <w:p>
      <w:pPr>
        <w:pStyle w:val="Body"/>
        <w:numPr>
          <w:ilvl w:val="0"/>
          <w:numId w:val="12"/>
        </w:numPr>
        <w:bidi w:val="0"/>
        <w:ind w:right="0"/>
        <w:jc w:val="left"/>
        <w:rPr>
          <w:rFonts w:ascii="Calibri" w:hAnsi="Calibri"/>
          <w:sz w:val="22"/>
          <w:szCs w:val="22"/>
          <w:rtl w:val="0"/>
        </w:rPr>
      </w:pPr>
      <w:r>
        <w:rPr>
          <w:rFonts w:ascii="Helvetica" w:hAnsi="Helvetica"/>
          <w:b w:val="1"/>
          <w:bCs w:val="1"/>
          <w:sz w:val="22"/>
          <w:szCs w:val="22"/>
          <w:u w:val="single"/>
          <w:rtl w:val="0"/>
        </w:rPr>
        <w:t>DISTRICT-WIDE POLICIES:</w:t>
      </w:r>
    </w:p>
    <w:p>
      <w:pPr>
        <w:pStyle w:val="Body"/>
        <w:tabs>
          <w:tab w:val="left" w:pos="720"/>
        </w:tabs>
        <w:ind w:left="720" w:firstLine="0"/>
        <w:rPr>
          <w:rFonts w:ascii="Calibri" w:cs="Calibri" w:hAnsi="Calibri" w:eastAsia="Calibri"/>
          <w:sz w:val="22"/>
          <w:szCs w:val="22"/>
        </w:rPr>
      </w:pPr>
    </w:p>
    <w:p>
      <w:pPr>
        <w:pStyle w:val="Body"/>
        <w:ind w:left="720" w:firstLine="0"/>
        <w:rPr>
          <w:rFonts w:ascii="Helvetica" w:cs="Helvetica" w:hAnsi="Helvetica" w:eastAsia="Helvetica"/>
          <w:b w:val="1"/>
          <w:bCs w:val="1"/>
          <w:caps w:val="1"/>
          <w:sz w:val="22"/>
          <w:szCs w:val="22"/>
        </w:rPr>
      </w:pPr>
      <w:r>
        <w:rPr>
          <w:rFonts w:ascii="Helvetica" w:hAnsi="Helvetica"/>
          <w:b w:val="1"/>
          <w:bCs w:val="1"/>
          <w:caps w:val="1"/>
          <w:sz w:val="22"/>
          <w:szCs w:val="22"/>
          <w:rtl w:val="0"/>
          <w:lang w:val="en-US"/>
        </w:rPr>
        <w:t>Programs for Students with Disabilities</w:t>
      </w:r>
    </w:p>
    <w:p>
      <w:pPr>
        <w:pStyle w:val="Body"/>
        <w:tabs>
          <w:tab w:val="left" w:pos="720"/>
        </w:tabs>
        <w:ind w:left="720" w:firstLine="0"/>
        <w:rPr>
          <w:rFonts w:ascii="Calibri" w:cs="Calibri" w:hAnsi="Calibri" w:eastAsia="Calibri"/>
          <w:sz w:val="22"/>
          <w:szCs w:val="22"/>
        </w:rPr>
      </w:pPr>
      <w:r>
        <w:rPr>
          <w:rFonts w:ascii="Calibri" w:hAnsi="Calibri"/>
          <w:sz w:val="22"/>
          <w:szCs w:val="22"/>
          <w:rtl w:val="0"/>
          <w:lang w:val="en-US"/>
        </w:rPr>
        <w:t>Florida SouthWestern State College, in accordance with the Americans with Disabilities Act and the College</w:t>
      </w:r>
      <w:r>
        <w:rPr>
          <w:rFonts w:ascii="Calibri" w:hAnsi="Calibri" w:hint="default"/>
          <w:sz w:val="22"/>
          <w:szCs w:val="22"/>
          <w:rtl w:val="0"/>
          <w:lang w:val="en-US"/>
        </w:rPr>
        <w:t>’</w:t>
      </w:r>
      <w:r>
        <w:rPr>
          <w:rFonts w:ascii="Calibri" w:hAnsi="Calibri"/>
          <w:sz w:val="22"/>
          <w:szCs w:val="22"/>
          <w:rtl w:val="0"/>
          <w:lang w:val="en-US"/>
        </w:rPr>
        <w:t xml:space="preserv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r>
        <w:rPr>
          <w:rStyle w:val="Hyperlink.0"/>
        </w:rPr>
        <w:fldChar w:fldCharType="begin" w:fldLock="0"/>
      </w:r>
      <w:r>
        <w:rPr>
          <w:rStyle w:val="Hyperlink.0"/>
        </w:rPr>
        <w:instrText xml:space="preserve"> HYPERLINK "http://www.fsw.edu/adaptiveservices"</w:instrText>
      </w:r>
      <w:r>
        <w:rPr>
          <w:rStyle w:val="Hyperlink.0"/>
        </w:rPr>
        <w:fldChar w:fldCharType="separate" w:fldLock="0"/>
      </w:r>
      <w:r>
        <w:rPr>
          <w:rStyle w:val="Hyperlink.0"/>
          <w:rtl w:val="0"/>
          <w:lang w:val="en-US"/>
        </w:rPr>
        <w:t>http://www.fsw.edu/adaptiveservices</w:t>
      </w:r>
      <w:r>
        <w:rPr/>
        <w:fldChar w:fldCharType="end" w:fldLock="0"/>
      </w:r>
      <w:r>
        <w:rPr>
          <w:rFonts w:ascii="Calibri" w:hAnsi="Calibri"/>
          <w:sz w:val="22"/>
          <w:szCs w:val="22"/>
          <w:rtl w:val="0"/>
        </w:rPr>
        <w:t>.</w:t>
      </w:r>
    </w:p>
    <w:p>
      <w:pPr>
        <w:pStyle w:val="Body"/>
        <w:tabs>
          <w:tab w:val="left" w:pos="720"/>
        </w:tabs>
        <w:ind w:left="720" w:firstLine="0"/>
        <w:rPr>
          <w:rFonts w:ascii="Calibri" w:cs="Calibri" w:hAnsi="Calibri" w:eastAsia="Calibri"/>
          <w:sz w:val="22"/>
          <w:szCs w:val="22"/>
        </w:rPr>
      </w:pPr>
    </w:p>
    <w:p>
      <w:pPr>
        <w:pStyle w:val="Body"/>
        <w:ind w:left="720" w:firstLine="0"/>
        <w:rPr>
          <w:rFonts w:ascii="Helvetica" w:cs="Helvetica" w:hAnsi="Helvetica" w:eastAsia="Helvetica"/>
          <w:b w:val="1"/>
          <w:bCs w:val="1"/>
          <w:caps w:val="1"/>
          <w:sz w:val="22"/>
          <w:szCs w:val="22"/>
        </w:rPr>
      </w:pPr>
      <w:r>
        <w:rPr>
          <w:rFonts w:ascii="Helvetica" w:hAnsi="Helvetica"/>
          <w:b w:val="1"/>
          <w:bCs w:val="1"/>
          <w:caps w:val="1"/>
          <w:sz w:val="22"/>
          <w:szCs w:val="22"/>
          <w:rtl w:val="0"/>
          <w:lang w:val="en-US"/>
        </w:rPr>
        <w:t>REPORTING TITLE IX VIOLATIONS</w:t>
      </w:r>
    </w:p>
    <w:p>
      <w:pPr>
        <w:pStyle w:val="Body"/>
        <w:tabs>
          <w:tab w:val="left" w:pos="720"/>
        </w:tabs>
        <w:ind w:left="720" w:firstLine="0"/>
        <w:rPr>
          <w:rFonts w:ascii="Calibri" w:cs="Calibri" w:hAnsi="Calibri" w:eastAsia="Calibri"/>
          <w:sz w:val="22"/>
          <w:szCs w:val="22"/>
        </w:rPr>
      </w:pPr>
      <w:r>
        <w:rPr>
          <w:rFonts w:ascii="Calibri" w:hAnsi="Calibri"/>
          <w:sz w:val="22"/>
          <w:szCs w:val="22"/>
          <w:rtl w:val="0"/>
          <w:lang w:val="en-US"/>
        </w:rPr>
        <w:t>Florida SouthWestern State College, in accordance with Title IX and the Violence Against Women Act, has established a set of procedures for reporting and investigating Title IX violations including sexual misconduct.</w:t>
      </w:r>
      <w:r>
        <w:rPr>
          <w:rFonts w:ascii="Calibri" w:hAnsi="Calibri" w:hint="default"/>
          <w:sz w:val="22"/>
          <w:szCs w:val="22"/>
          <w:rtl w:val="0"/>
          <w:lang w:val="en-US"/>
        </w:rPr>
        <w:t xml:space="preserve">  </w:t>
      </w:r>
      <w:r>
        <w:rPr>
          <w:rFonts w:ascii="Calibri" w:hAnsi="Calibri"/>
          <w:sz w:val="22"/>
          <w:szCs w:val="22"/>
          <w:rtl w:val="0"/>
          <w:lang w:val="en-US"/>
        </w:rPr>
        <w:t xml:space="preserve">Students who need to report an incident or need to receive support regarding an incident should contact the Equity Officer at </w:t>
      </w:r>
      <w:r>
        <w:rPr>
          <w:rStyle w:val="Hyperlink.0"/>
        </w:rPr>
        <w:fldChar w:fldCharType="begin" w:fldLock="0"/>
      </w:r>
      <w:r>
        <w:rPr>
          <w:rStyle w:val="Hyperlink.0"/>
        </w:rPr>
        <w:instrText xml:space="preserve"> HYPERLINK "mailto:equity@fsw.edu"</w:instrText>
      </w:r>
      <w:r>
        <w:rPr>
          <w:rStyle w:val="Hyperlink.0"/>
        </w:rPr>
        <w:fldChar w:fldCharType="separate" w:fldLock="0"/>
      </w:r>
      <w:r>
        <w:rPr>
          <w:rStyle w:val="Hyperlink.0"/>
          <w:rtl w:val="0"/>
        </w:rPr>
        <w:t>equity@fsw.edu</w:t>
      </w:r>
      <w:r>
        <w:rPr/>
        <w:fldChar w:fldCharType="end" w:fldLock="0"/>
      </w:r>
      <w:r>
        <w:rPr>
          <w:rFonts w:ascii="Calibri" w:hAnsi="Calibri"/>
          <w:sz w:val="22"/>
          <w:szCs w:val="22"/>
          <w:rtl w:val="0"/>
        </w:rPr>
        <w:t>.</w:t>
      </w:r>
      <w:r>
        <w:rPr>
          <w:rFonts w:ascii="Calibri" w:hAnsi="Calibri" w:hint="default"/>
          <w:sz w:val="22"/>
          <w:szCs w:val="22"/>
          <w:rtl w:val="0"/>
          <w:lang w:val="en-US"/>
        </w:rPr>
        <w:t xml:space="preserve">  </w:t>
      </w:r>
      <w:r>
        <w:rPr>
          <w:rFonts w:ascii="Calibri" w:hAnsi="Calibri"/>
          <w:sz w:val="22"/>
          <w:szCs w:val="22"/>
          <w:rtl w:val="0"/>
          <w:lang w:val="en-US"/>
        </w:rPr>
        <w:t>Incoming students are encouraged to participate in the Sexual Violence Prevention training offered online.</w:t>
      </w:r>
      <w:r>
        <w:rPr>
          <w:rFonts w:ascii="Calibri" w:hAnsi="Calibri" w:hint="default"/>
          <w:sz w:val="22"/>
          <w:szCs w:val="22"/>
          <w:rtl w:val="0"/>
          <w:lang w:val="en-US"/>
        </w:rPr>
        <w:t xml:space="preserve">  </w:t>
      </w:r>
      <w:r>
        <w:rPr>
          <w:rFonts w:ascii="Calibri" w:hAnsi="Calibri"/>
          <w:sz w:val="22"/>
          <w:szCs w:val="22"/>
          <w:rtl w:val="0"/>
          <w:lang w:val="en-US"/>
        </w:rPr>
        <w:t>Additional information and resources can be found on the College</w:t>
      </w:r>
      <w:r>
        <w:rPr>
          <w:rFonts w:ascii="Calibri" w:hAnsi="Calibri" w:hint="default"/>
          <w:sz w:val="22"/>
          <w:szCs w:val="22"/>
          <w:rtl w:val="0"/>
          <w:lang w:val="en-US"/>
        </w:rPr>
        <w:t>’</w:t>
      </w:r>
      <w:r>
        <w:rPr>
          <w:rFonts w:ascii="Calibri" w:hAnsi="Calibri"/>
          <w:sz w:val="22"/>
          <w:szCs w:val="22"/>
          <w:rtl w:val="0"/>
          <w:lang w:val="en-US"/>
        </w:rPr>
        <w:t xml:space="preserve">s website at </w:t>
      </w:r>
      <w:r>
        <w:rPr>
          <w:rStyle w:val="Hyperlink.0"/>
        </w:rPr>
        <w:fldChar w:fldCharType="begin" w:fldLock="0"/>
      </w:r>
      <w:r>
        <w:rPr>
          <w:rStyle w:val="Hyperlink.0"/>
        </w:rPr>
        <w:instrText xml:space="preserve"> HYPERLINK "http://www.fsw.edu/sexualassault"</w:instrText>
      </w:r>
      <w:r>
        <w:rPr>
          <w:rStyle w:val="Hyperlink.0"/>
        </w:rPr>
        <w:fldChar w:fldCharType="separate" w:fldLock="0"/>
      </w:r>
      <w:r>
        <w:rPr>
          <w:rStyle w:val="Hyperlink.0"/>
          <w:rtl w:val="0"/>
          <w:lang w:val="en-US"/>
        </w:rPr>
        <w:t>http://www.fsw.edu/sexualassault</w:t>
      </w:r>
      <w:r>
        <w:rPr/>
        <w:fldChar w:fldCharType="end" w:fldLock="0"/>
      </w:r>
      <w:r>
        <w:rPr>
          <w:rFonts w:ascii="Calibri" w:hAnsi="Calibri"/>
          <w:sz w:val="22"/>
          <w:szCs w:val="22"/>
          <w:rtl w:val="0"/>
        </w:rPr>
        <w:t>.</w:t>
      </w:r>
    </w:p>
    <w:p>
      <w:pPr>
        <w:pStyle w:val="Body"/>
        <w:tabs>
          <w:tab w:val="left" w:pos="720"/>
        </w:tabs>
        <w:ind w:left="720" w:firstLine="0"/>
        <w:rPr>
          <w:rFonts w:ascii="Calibri" w:cs="Calibri" w:hAnsi="Calibri" w:eastAsia="Calibri"/>
          <w:sz w:val="22"/>
          <w:szCs w:val="22"/>
        </w:rPr>
        <w:sectPr>
          <w:headerReference w:type="default" r:id="rId4"/>
          <w:headerReference w:type="first" r:id="rId5"/>
          <w:footerReference w:type="default" r:id="rId6"/>
          <w:footerReference w:type="first" r:id="rId7"/>
          <w:pgSz w:w="12240" w:h="15840" w:orient="portrait"/>
          <w:pgMar w:top="1008" w:right="1008" w:bottom="1008" w:left="1008" w:header="720" w:footer="720"/>
          <w:titlePg w:val="1"/>
          <w:bidi w:val="0"/>
        </w:sectPr>
      </w:pPr>
      <w:r>
        <w:rPr>
          <w:rFonts w:ascii="Calibri" w:cs="Calibri" w:hAnsi="Calibri" w:eastAsia="Calibri"/>
          <w:sz w:val="22"/>
          <w:szCs w:val="22"/>
        </w:rPr>
      </w:r>
    </w:p>
    <w:p>
      <w:pPr>
        <w:pStyle w:val="Body"/>
        <w:tabs>
          <w:tab w:val="left" w:pos="720"/>
        </w:tabs>
        <w:ind w:left="720" w:firstLine="0"/>
        <w:rPr>
          <w:rFonts w:ascii="Calibri" w:cs="Calibri" w:hAnsi="Calibri" w:eastAsia="Calibri"/>
          <w:sz w:val="22"/>
          <w:szCs w:val="22"/>
        </w:rPr>
      </w:pPr>
    </w:p>
    <w:p>
      <w:pPr>
        <w:pStyle w:val="Body"/>
        <w:numPr>
          <w:ilvl w:val="0"/>
          <w:numId w:val="13"/>
        </w:numPr>
        <w:suppressAutoHyphens w:val="0"/>
        <w:bidi w:val="0"/>
        <w:ind w:right="0"/>
        <w:jc w:val="left"/>
        <w:rPr>
          <w:rFonts w:ascii="Calibri" w:hAnsi="Calibri"/>
          <w:sz w:val="22"/>
          <w:szCs w:val="22"/>
          <w:rtl w:val="0"/>
          <w:lang w:val="en-US"/>
        </w:rPr>
      </w:pPr>
      <w:r>
        <w:rPr>
          <w:rFonts w:ascii="Helvetica" w:hAnsi="Helvetica"/>
          <w:b w:val="1"/>
          <w:bCs w:val="1"/>
          <w:sz w:val="22"/>
          <w:szCs w:val="22"/>
          <w:u w:val="single"/>
          <w:rtl w:val="0"/>
          <w:lang w:val="en-US"/>
        </w:rPr>
        <w:t>REQUIREMENTS FOR THE STUDENTS:</w:t>
      </w:r>
      <w:r>
        <w:rPr>
          <w:rFonts w:ascii="Calibri" w:cs="Calibri" w:hAnsi="Calibri" w:eastAsia="Calibri"/>
          <w:sz w:val="22"/>
          <w:szCs w:val="22"/>
        </w:rPr>
        <w:tab/>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bidi w:val="0"/>
        <w:ind w:left="0" w:right="0" w:firstLine="0"/>
        <w:jc w:val="left"/>
        <w:rPr>
          <w:rFonts w:ascii="Helvetica" w:cs="Helvetica" w:hAnsi="Helvetica" w:eastAsia="Helvetica"/>
          <w:b w:val="1"/>
          <w:bCs w:val="1"/>
          <w:sz w:val="24"/>
          <w:szCs w:val="24"/>
          <w:rtl w:val="0"/>
        </w:rPr>
      </w:pPr>
    </w:p>
    <w:p>
      <w:pPr>
        <w:pStyle w:val="Body"/>
        <w:ind w:left="720" w:firstLine="0"/>
        <w:rPr>
          <w:rFonts w:ascii="Calibri" w:cs="Calibri" w:hAnsi="Calibri" w:eastAsia="Calibri"/>
          <w:sz w:val="22"/>
          <w:szCs w:val="22"/>
        </w:rPr>
      </w:pPr>
    </w:p>
    <w:p>
      <w:pPr>
        <w:pStyle w:val="Body"/>
        <w:numPr>
          <w:ilvl w:val="0"/>
          <w:numId w:val="11"/>
        </w:numPr>
        <w:suppressAutoHyphens w:val="0"/>
        <w:bidi w:val="0"/>
        <w:ind w:right="0"/>
        <w:jc w:val="left"/>
        <w:rPr>
          <w:rFonts w:ascii="Calibri" w:hAnsi="Calibri"/>
          <w:sz w:val="22"/>
          <w:szCs w:val="22"/>
          <w:rtl w:val="0"/>
        </w:rPr>
      </w:pPr>
      <w:r>
        <w:rPr>
          <w:rFonts w:ascii="Helvetica" w:hAnsi="Helvetica"/>
          <w:b w:val="1"/>
          <w:bCs w:val="1"/>
          <w:sz w:val="22"/>
          <w:szCs w:val="22"/>
          <w:u w:val="single"/>
          <w:rtl w:val="0"/>
        </w:rPr>
        <w:t>ATTENDANCE POLICY:</w:t>
      </w:r>
      <w:r>
        <w:rPr>
          <w:rFonts w:ascii="Calibri" w:hAnsi="Calibri"/>
          <w:sz w:val="22"/>
          <w:szCs w:val="22"/>
          <w:rtl w:val="0"/>
        </w:rPr>
        <w:t xml:space="preserve">   </w:t>
      </w: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p>
    <w:p>
      <w:pPr>
        <w:pStyle w:val="Body"/>
        <w:numPr>
          <w:ilvl w:val="0"/>
          <w:numId w:val="11"/>
        </w:numPr>
        <w:suppressAutoHyphens w:val="0"/>
        <w:bidi w:val="0"/>
        <w:ind w:right="0"/>
        <w:jc w:val="left"/>
        <w:rPr>
          <w:rFonts w:ascii="Calibri" w:hAnsi="Calibri"/>
          <w:sz w:val="22"/>
          <w:szCs w:val="22"/>
          <w:rtl w:val="0"/>
        </w:rPr>
      </w:pPr>
      <w:r>
        <w:rPr>
          <w:rFonts w:ascii="Helvetica" w:hAnsi="Helvetica"/>
          <w:b w:val="1"/>
          <w:bCs w:val="1"/>
          <w:sz w:val="22"/>
          <w:szCs w:val="22"/>
          <w:u w:val="single"/>
          <w:rtl w:val="0"/>
        </w:rPr>
        <w:t>GRADING POLICY:</w:t>
      </w:r>
      <w:r>
        <w:rPr>
          <w:rFonts w:ascii="Calibri" w:hAnsi="Calibri"/>
          <w:sz w:val="22"/>
          <w:szCs w:val="22"/>
          <w:rtl w:val="0"/>
        </w:rPr>
        <w:t xml:space="preserve">  </w:t>
      </w:r>
    </w:p>
    <w:p>
      <w:pPr>
        <w:pStyle w:val="Body"/>
        <w:ind w:left="720" w:firstLine="0"/>
        <w:rPr>
          <w:rFonts w:ascii="Calibri" w:cs="Calibri" w:hAnsi="Calibri" w:eastAsia="Calibri"/>
          <w:sz w:val="22"/>
          <w:szCs w:val="22"/>
        </w:rPr>
      </w:pPr>
      <w:r>
        <w:rPr>
          <w:rFonts w:ascii="Calibri" w:hAnsi="Calibri"/>
          <w:sz w:val="22"/>
          <w:szCs w:val="22"/>
          <w:rtl w:val="0"/>
          <w:lang w:val="en-US"/>
        </w:rPr>
        <w:t>Include numerical ranges for letter grades; the following is a range commonly used by many faculty:</w:t>
      </w:r>
    </w:p>
    <w:p>
      <w:pPr>
        <w:pStyle w:val="List Paragraph"/>
        <w:rPr>
          <w:rFonts w:ascii="Calibri" w:cs="Calibri" w:hAnsi="Calibri" w:eastAsia="Calibri"/>
          <w:sz w:val="22"/>
          <w:szCs w:val="22"/>
        </w:rPr>
      </w:pPr>
    </w:p>
    <w:tbl>
      <w:tblPr>
        <w:tblW w:w="242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75"/>
        <w:gridCol w:w="630"/>
        <w:gridCol w:w="720"/>
      </w:tblGrid>
      <w:tr>
        <w:tblPrEx>
          <w:shd w:val="clear" w:color="auto" w:fill="5b9bd5"/>
        </w:tblPrEx>
        <w:trPr>
          <w:trHeight w:val="280" w:hRule="atLeast"/>
          <w:tblHeader/>
        </w:trPr>
        <w:tc>
          <w:tcPr>
            <w:tcW w:type="dxa" w:w="1075"/>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libri" w:hAnsi="Calibri"/>
                <w:sz w:val="22"/>
                <w:szCs w:val="22"/>
                <w:rtl w:val="0"/>
                <w:lang w:val="en-US"/>
              </w:rPr>
              <w:t>90 - 100</w:t>
            </w:r>
          </w:p>
        </w:tc>
        <w:tc>
          <w:tcPr>
            <w:tcW w:type="dxa" w:w="63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A</w:t>
            </w:r>
          </w:p>
        </w:tc>
      </w:tr>
      <w:tr>
        <w:tblPrEx>
          <w:shd w:val="clear" w:color="auto" w:fill="d0ddef"/>
        </w:tblPrEx>
        <w:trPr>
          <w:trHeight w:val="280" w:hRule="atLeast"/>
        </w:trPr>
        <w:tc>
          <w:tcPr>
            <w:tcW w:type="dxa" w:w="1075"/>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libri" w:hAnsi="Calibri"/>
                <w:sz w:val="22"/>
                <w:szCs w:val="22"/>
                <w:rtl w:val="0"/>
                <w:lang w:val="en-US"/>
              </w:rPr>
              <w:t>80 - 89</w:t>
            </w:r>
          </w:p>
        </w:tc>
        <w:tc>
          <w:tcPr>
            <w:tcW w:type="dxa" w:w="63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B</w:t>
            </w:r>
          </w:p>
        </w:tc>
      </w:tr>
      <w:tr>
        <w:tblPrEx>
          <w:shd w:val="clear" w:color="auto" w:fill="d0ddef"/>
        </w:tblPrEx>
        <w:trPr>
          <w:trHeight w:val="280" w:hRule="atLeast"/>
        </w:trPr>
        <w:tc>
          <w:tcPr>
            <w:tcW w:type="dxa" w:w="1075"/>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libri" w:hAnsi="Calibri"/>
                <w:sz w:val="22"/>
                <w:szCs w:val="22"/>
                <w:rtl w:val="0"/>
                <w:lang w:val="en-US"/>
              </w:rPr>
              <w:t>70 - 79</w:t>
            </w:r>
          </w:p>
        </w:tc>
        <w:tc>
          <w:tcPr>
            <w:tcW w:type="dxa" w:w="63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C</w:t>
            </w:r>
          </w:p>
        </w:tc>
      </w:tr>
      <w:tr>
        <w:tblPrEx>
          <w:shd w:val="clear" w:color="auto" w:fill="d0ddef"/>
        </w:tblPrEx>
        <w:trPr>
          <w:trHeight w:val="280" w:hRule="atLeast"/>
        </w:trPr>
        <w:tc>
          <w:tcPr>
            <w:tcW w:type="dxa" w:w="1075"/>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libri" w:hAnsi="Calibri"/>
                <w:sz w:val="22"/>
                <w:szCs w:val="22"/>
                <w:rtl w:val="0"/>
                <w:lang w:val="en-US"/>
              </w:rPr>
              <w:t>60 - 69</w:t>
            </w:r>
          </w:p>
        </w:tc>
        <w:tc>
          <w:tcPr>
            <w:tcW w:type="dxa" w:w="63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D</w:t>
            </w:r>
          </w:p>
        </w:tc>
      </w:tr>
      <w:tr>
        <w:tblPrEx>
          <w:shd w:val="clear" w:color="auto" w:fill="d0ddef"/>
        </w:tblPrEx>
        <w:trPr>
          <w:trHeight w:val="540" w:hRule="atLeast"/>
        </w:trPr>
        <w:tc>
          <w:tcPr>
            <w:tcW w:type="dxa" w:w="1075"/>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libri" w:hAnsi="Calibri"/>
                <w:sz w:val="22"/>
                <w:szCs w:val="22"/>
                <w:rtl w:val="0"/>
                <w:lang w:val="en-US"/>
              </w:rPr>
              <w:t>Below 60</w:t>
            </w:r>
          </w:p>
        </w:tc>
        <w:tc>
          <w:tcPr>
            <w:tcW w:type="dxa" w:w="63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F</w:t>
            </w:r>
          </w:p>
        </w:tc>
      </w:tr>
    </w:tbl>
    <w:p>
      <w:pPr>
        <w:pStyle w:val="List Paragraph"/>
        <w:ind w:left="0" w:firstLine="0"/>
        <w:jc w:val="center"/>
        <w:rPr>
          <w:rFonts w:ascii="Calibri" w:cs="Calibri" w:hAnsi="Calibri" w:eastAsia="Calibri"/>
          <w:sz w:val="22"/>
          <w:szCs w:val="22"/>
        </w:rPr>
      </w:pP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hAnsi="Calibri"/>
          <w:sz w:val="22"/>
          <w:szCs w:val="22"/>
          <w:rtl w:val="0"/>
          <w:lang w:val="de-DE"/>
        </w:rPr>
        <w:t xml:space="preserve">(Note:  The </w:t>
      </w:r>
      <w:r>
        <w:rPr>
          <w:rFonts w:ascii="Calibri" w:hAnsi="Calibri" w:hint="default"/>
          <w:sz w:val="22"/>
          <w:szCs w:val="22"/>
          <w:rtl w:val="0"/>
          <w:lang w:val="en-US"/>
        </w:rPr>
        <w:t>“</w:t>
      </w:r>
      <w:r>
        <w:rPr>
          <w:rFonts w:ascii="Calibri" w:hAnsi="Calibri"/>
          <w:sz w:val="22"/>
          <w:szCs w:val="22"/>
          <w:rtl w:val="0"/>
          <w:lang w:val="en-US"/>
        </w:rPr>
        <w:t>incomplete</w:t>
      </w:r>
      <w:r>
        <w:rPr>
          <w:rFonts w:ascii="Calibri" w:hAnsi="Calibri" w:hint="default"/>
          <w:sz w:val="22"/>
          <w:szCs w:val="22"/>
          <w:rtl w:val="0"/>
          <w:lang w:val="en-US"/>
        </w:rPr>
        <w:t xml:space="preserve">” </w:t>
      </w:r>
      <w:r>
        <w:rPr>
          <w:rFonts w:ascii="Calibri" w:hAnsi="Calibri"/>
          <w:sz w:val="22"/>
          <w:szCs w:val="22"/>
          <w:rtl w:val="0"/>
          <w:lang w:val="en-US"/>
        </w:rPr>
        <w:t>grade [</w:t>
      </w:r>
      <w:r>
        <w:rPr>
          <w:rFonts w:ascii="Calibri" w:hAnsi="Calibri" w:hint="default"/>
          <w:sz w:val="22"/>
          <w:szCs w:val="22"/>
          <w:rtl w:val="0"/>
          <w:lang w:val="en-US"/>
        </w:rPr>
        <w:t>“</w:t>
      </w:r>
      <w:r>
        <w:rPr>
          <w:rFonts w:ascii="Calibri" w:hAnsi="Calibri"/>
          <w:sz w:val="22"/>
          <w:szCs w:val="22"/>
          <w:rtl w:val="0"/>
        </w:rPr>
        <w:t>I</w:t>
      </w:r>
      <w:r>
        <w:rPr>
          <w:rFonts w:ascii="Calibri" w:hAnsi="Calibri" w:hint="default"/>
          <w:sz w:val="22"/>
          <w:szCs w:val="22"/>
          <w:rtl w:val="0"/>
          <w:lang w:val="en-US"/>
        </w:rPr>
        <w:t>”</w:t>
      </w:r>
      <w:r>
        <w:rPr>
          <w:rFonts w:ascii="Calibri" w:hAnsi="Calibri"/>
          <w:sz w:val="22"/>
          <w:szCs w:val="22"/>
          <w:rtl w:val="0"/>
          <w:lang w:val="en-US"/>
        </w:rPr>
        <w:t xml:space="preserve">] should be given only when unusual circumstances warrant. An </w:t>
      </w:r>
      <w:r>
        <w:rPr>
          <w:rFonts w:ascii="Calibri" w:hAnsi="Calibri" w:hint="default"/>
          <w:sz w:val="22"/>
          <w:szCs w:val="22"/>
          <w:rtl w:val="0"/>
          <w:lang w:val="en-US"/>
        </w:rPr>
        <w:t>“</w:t>
      </w:r>
      <w:r>
        <w:rPr>
          <w:rFonts w:ascii="Calibri" w:hAnsi="Calibri"/>
          <w:sz w:val="22"/>
          <w:szCs w:val="22"/>
          <w:rtl w:val="0"/>
          <w:lang w:val="en-US"/>
        </w:rPr>
        <w:t>incomplete</w:t>
      </w:r>
      <w:r>
        <w:rPr>
          <w:rFonts w:ascii="Calibri" w:hAnsi="Calibri" w:hint="default"/>
          <w:sz w:val="22"/>
          <w:szCs w:val="22"/>
          <w:rtl w:val="0"/>
          <w:lang w:val="en-US"/>
        </w:rPr>
        <w:t xml:space="preserve">” </w:t>
      </w:r>
      <w:r>
        <w:rPr>
          <w:rFonts w:ascii="Calibri" w:hAnsi="Calibri"/>
          <w:sz w:val="22"/>
          <w:szCs w:val="22"/>
          <w:rtl w:val="0"/>
          <w:lang w:val="en-US"/>
        </w:rPr>
        <w:t xml:space="preserve">is not a substitute for a </w:t>
      </w:r>
      <w:r>
        <w:rPr>
          <w:rFonts w:ascii="Calibri" w:hAnsi="Calibri" w:hint="default"/>
          <w:sz w:val="22"/>
          <w:szCs w:val="22"/>
          <w:rtl w:val="0"/>
          <w:lang w:val="en-US"/>
        </w:rPr>
        <w:t>“</w:t>
      </w:r>
      <w:r>
        <w:rPr>
          <w:rFonts w:ascii="Calibri" w:hAnsi="Calibri"/>
          <w:sz w:val="22"/>
          <w:szCs w:val="22"/>
          <w:rtl w:val="0"/>
        </w:rPr>
        <w:t>D,</w:t>
      </w:r>
      <w:r>
        <w:rPr>
          <w:rFonts w:ascii="Calibri" w:hAnsi="Calibri" w:hint="default"/>
          <w:sz w:val="22"/>
          <w:szCs w:val="22"/>
          <w:rtl w:val="0"/>
          <w:lang w:val="en-US"/>
        </w:rPr>
        <w:t>” “</w:t>
      </w:r>
      <w:r>
        <w:rPr>
          <w:rFonts w:ascii="Calibri" w:hAnsi="Calibri"/>
          <w:sz w:val="22"/>
          <w:szCs w:val="22"/>
          <w:rtl w:val="0"/>
          <w:lang w:val="fr-FR"/>
        </w:rPr>
        <w:t>F,</w:t>
      </w:r>
      <w:r>
        <w:rPr>
          <w:rFonts w:ascii="Calibri" w:hAnsi="Calibri" w:hint="default"/>
          <w:sz w:val="22"/>
          <w:szCs w:val="22"/>
          <w:rtl w:val="0"/>
          <w:lang w:val="en-US"/>
        </w:rPr>
        <w:t xml:space="preserve">” </w:t>
      </w:r>
      <w:r>
        <w:rPr>
          <w:rFonts w:ascii="Calibri" w:hAnsi="Calibri"/>
          <w:sz w:val="22"/>
          <w:szCs w:val="22"/>
          <w:rtl w:val="0"/>
        </w:rPr>
        <w:t xml:space="preserve">or </w:t>
      </w:r>
      <w:r>
        <w:rPr>
          <w:rFonts w:ascii="Calibri" w:hAnsi="Calibri" w:hint="default"/>
          <w:sz w:val="22"/>
          <w:szCs w:val="22"/>
          <w:rtl w:val="0"/>
          <w:lang w:val="en-US"/>
        </w:rPr>
        <w:t>“</w:t>
      </w:r>
      <w:r>
        <w:rPr>
          <w:rFonts w:ascii="Calibri" w:hAnsi="Calibri"/>
          <w:sz w:val="22"/>
          <w:szCs w:val="22"/>
          <w:rtl w:val="0"/>
          <w:lang w:val="de-DE"/>
        </w:rPr>
        <w:t>W.</w:t>
      </w:r>
      <w:r>
        <w:rPr>
          <w:rFonts w:ascii="Calibri" w:hAnsi="Calibri" w:hint="default"/>
          <w:sz w:val="22"/>
          <w:szCs w:val="22"/>
          <w:rtl w:val="0"/>
          <w:lang w:val="en-US"/>
        </w:rPr>
        <w:t xml:space="preserve">” </w:t>
      </w:r>
      <w:r>
        <w:rPr>
          <w:rFonts w:ascii="Calibri" w:hAnsi="Calibri"/>
          <w:sz w:val="22"/>
          <w:szCs w:val="22"/>
          <w:rtl w:val="0"/>
          <w:lang w:val="en-US"/>
        </w:rPr>
        <w:t xml:space="preserve">Refer to the policy on </w:t>
      </w:r>
      <w:r>
        <w:rPr>
          <w:rFonts w:ascii="Calibri" w:hAnsi="Calibri" w:hint="default"/>
          <w:sz w:val="22"/>
          <w:szCs w:val="22"/>
          <w:rtl w:val="0"/>
          <w:lang w:val="en-US"/>
        </w:rPr>
        <w:t>“</w:t>
      </w:r>
      <w:r>
        <w:rPr>
          <w:rFonts w:ascii="Calibri" w:hAnsi="Calibri"/>
          <w:sz w:val="22"/>
          <w:szCs w:val="22"/>
          <w:rtl w:val="0"/>
          <w:lang w:val="pt-PT"/>
        </w:rPr>
        <w:t>incomplete grades.)</w:t>
      </w:r>
    </w:p>
    <w:p>
      <w:pPr>
        <w:pStyle w:val="Body"/>
        <w:ind w:left="720" w:firstLine="0"/>
        <w:rPr>
          <w:rFonts w:ascii="Helvetica" w:cs="Helvetica" w:hAnsi="Helvetica" w:eastAsia="Helvetica"/>
          <w:b w:val="1"/>
          <w:bCs w:val="1"/>
          <w:sz w:val="22"/>
          <w:szCs w:val="22"/>
        </w:rPr>
      </w:pPr>
    </w:p>
    <w:p>
      <w:pPr>
        <w:pStyle w:val="Body"/>
        <w:numPr>
          <w:ilvl w:val="0"/>
          <w:numId w:val="14"/>
        </w:numPr>
        <w:suppressAutoHyphens w:val="0"/>
        <w:bidi w:val="0"/>
        <w:ind w:right="0"/>
        <w:jc w:val="left"/>
        <w:rPr>
          <w:rFonts w:ascii="Calibri" w:hAnsi="Calibri"/>
          <w:sz w:val="22"/>
          <w:szCs w:val="22"/>
          <w:rtl w:val="0"/>
        </w:rPr>
      </w:pPr>
      <w:r>
        <w:rPr>
          <w:rFonts w:ascii="Helvetica" w:hAnsi="Helvetica"/>
          <w:b w:val="1"/>
          <w:bCs w:val="1"/>
          <w:sz w:val="22"/>
          <w:szCs w:val="22"/>
          <w:u w:val="single"/>
          <w:rtl w:val="0"/>
        </w:rPr>
        <w:t>REQUIRED COURSE MATERIALS:</w:t>
      </w:r>
      <w:r>
        <w:rPr>
          <w:rFonts w:ascii="Calibri" w:hAnsi="Calibri"/>
          <w:sz w:val="22"/>
          <w:szCs w:val="22"/>
          <w:rtl w:val="0"/>
        </w:rPr>
        <w:t xml:space="preserve">  </w:t>
      </w: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p>
    <w:p>
      <w:pPr>
        <w:pStyle w:val="Body"/>
        <w:numPr>
          <w:ilvl w:val="0"/>
          <w:numId w:val="11"/>
        </w:numPr>
        <w:suppressAutoHyphens w:val="0"/>
        <w:bidi w:val="0"/>
        <w:ind w:right="0"/>
        <w:jc w:val="left"/>
        <w:rPr>
          <w:rFonts w:ascii="Calibri" w:hAnsi="Calibri"/>
          <w:sz w:val="22"/>
          <w:szCs w:val="22"/>
          <w:rtl w:val="0"/>
          <w:lang w:val="en-US"/>
        </w:rPr>
      </w:pPr>
      <w:r>
        <w:rPr>
          <w:rFonts w:ascii="Helvetica" w:hAnsi="Helvetica"/>
          <w:b w:val="1"/>
          <w:bCs w:val="1"/>
          <w:sz w:val="22"/>
          <w:szCs w:val="22"/>
          <w:u w:val="single"/>
          <w:rtl w:val="0"/>
          <w:lang w:val="en-US"/>
        </w:rPr>
        <w:t>RESERVED MATERIALS FOR THE COURSE:</w:t>
      </w:r>
      <w:r>
        <w:rPr>
          <w:rFonts w:ascii="Calibri" w:hAnsi="Calibri"/>
          <w:sz w:val="22"/>
          <w:szCs w:val="22"/>
          <w:rtl w:val="0"/>
        </w:rPr>
        <w:t xml:space="preserve">  </w:t>
      </w:r>
    </w:p>
    <w:p>
      <w:pPr>
        <w:pStyle w:val="Body"/>
        <w:ind w:left="720" w:firstLine="0"/>
        <w:rPr>
          <w:rFonts w:ascii="Calibri" w:cs="Calibri" w:hAnsi="Calibri" w:eastAsia="Calibri"/>
          <w:sz w:val="22"/>
          <w:szCs w:val="22"/>
        </w:rPr>
      </w:pPr>
      <w:r>
        <w:rPr>
          <w:rFonts w:ascii="Calibri" w:hAnsi="Calibri"/>
          <w:sz w:val="22"/>
          <w:szCs w:val="22"/>
          <w:rtl w:val="0"/>
          <w:lang w:val="en-US"/>
        </w:rPr>
        <w:t>Other special learning resources.</w:t>
      </w:r>
    </w:p>
    <w:p>
      <w:pPr>
        <w:pStyle w:val="Body"/>
        <w:ind w:left="720" w:firstLine="0"/>
        <w:rPr>
          <w:rFonts w:ascii="Calibri" w:cs="Calibri" w:hAnsi="Calibri" w:eastAsia="Calibri"/>
          <w:sz w:val="22"/>
          <w:szCs w:val="22"/>
        </w:rPr>
      </w:pPr>
    </w:p>
    <w:p>
      <w:pPr>
        <w:pStyle w:val="Body"/>
        <w:numPr>
          <w:ilvl w:val="0"/>
          <w:numId w:val="11"/>
        </w:numPr>
        <w:suppressAutoHyphens w:val="0"/>
        <w:bidi w:val="0"/>
        <w:ind w:right="0"/>
        <w:jc w:val="left"/>
        <w:rPr>
          <w:rFonts w:ascii="Calibri" w:hAnsi="Calibri"/>
          <w:sz w:val="22"/>
          <w:szCs w:val="22"/>
          <w:rtl w:val="0"/>
          <w:lang w:val="de-DE"/>
        </w:rPr>
      </w:pPr>
      <w:r>
        <w:rPr>
          <w:rFonts w:ascii="Helvetica" w:hAnsi="Helvetica"/>
          <w:b w:val="1"/>
          <w:bCs w:val="1"/>
          <w:sz w:val="22"/>
          <w:szCs w:val="22"/>
          <w:u w:val="single"/>
          <w:rtl w:val="0"/>
          <w:lang w:val="de-DE"/>
        </w:rPr>
        <w:t>CLASS SCHEDULE:</w:t>
      </w:r>
      <w:r>
        <w:rPr>
          <w:rFonts w:ascii="Calibri" w:hAnsi="Calibri"/>
          <w:sz w:val="22"/>
          <w:szCs w:val="22"/>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bidi w:val="0"/>
        <w:ind w:left="0" w:right="0" w:firstLine="0"/>
        <w:jc w:val="left"/>
        <w:rPr>
          <w:rFonts w:ascii="Calibri" w:cs="Calibri" w:hAnsi="Calibri" w:eastAsia="Calibri"/>
          <w:sz w:val="22"/>
          <w:szCs w:val="22"/>
          <w:rtl w:val="0"/>
        </w:rPr>
      </w:pPr>
    </w:p>
    <w:p>
      <w:pPr>
        <w:pStyle w:val="Body"/>
        <w:ind w:left="720" w:firstLine="0"/>
        <w:rPr>
          <w:rFonts w:ascii="Calibri" w:cs="Calibri" w:hAnsi="Calibri" w:eastAsia="Calibri"/>
          <w:sz w:val="22"/>
          <w:szCs w:val="22"/>
        </w:rPr>
      </w:pPr>
    </w:p>
    <w:p>
      <w:pPr>
        <w:pStyle w:val="Body"/>
        <w:numPr>
          <w:ilvl w:val="0"/>
          <w:numId w:val="11"/>
        </w:numPr>
        <w:suppressAutoHyphens w:val="0"/>
        <w:bidi w:val="0"/>
        <w:ind w:right="0"/>
        <w:jc w:val="left"/>
        <w:rPr>
          <w:rFonts w:ascii="Calibri" w:hAnsi="Calibri"/>
          <w:sz w:val="22"/>
          <w:szCs w:val="22"/>
          <w:rtl w:val="0"/>
          <w:lang w:val="de-DE"/>
        </w:rPr>
      </w:pPr>
      <w:r>
        <w:rPr>
          <w:rFonts w:ascii="Helvetica" w:hAnsi="Helvetica"/>
          <w:b w:val="1"/>
          <w:bCs w:val="1"/>
          <w:sz w:val="22"/>
          <w:szCs w:val="22"/>
          <w:u w:val="single"/>
          <w:rtl w:val="0"/>
          <w:lang w:val="de-DE"/>
        </w:rPr>
        <w:t>ANY OTHER INFORMATION OR CLASS PROCEDURES OR POLICIES:</w:t>
      </w:r>
      <w:r>
        <w:rPr>
          <w:rFonts w:ascii="Calibri" w:hAnsi="Calibri"/>
          <w:sz w:val="22"/>
          <w:szCs w:val="22"/>
          <w:rtl w:val="0"/>
        </w:rPr>
        <w:t xml:space="preserve">  </w:t>
      </w:r>
    </w:p>
    <w:p>
      <w:pPr>
        <w:pStyle w:val="Body"/>
        <w:ind w:left="720" w:firstLine="0"/>
      </w:pPr>
      <w:r>
        <w:rPr>
          <w:rFonts w:ascii="Calibri" w:hAnsi="Calibri"/>
          <w:sz w:val="22"/>
          <w:szCs w:val="22"/>
          <w:rtl w:val="0"/>
          <w:lang w:val="en-US"/>
        </w:rPr>
        <w:t>(Which would be useful to the students in the class.)</w:t>
      </w:r>
    </w:p>
    <w:sectPr>
      <w:type w:val="continuous"/>
      <w:pgSz w:w="12240" w:h="15840" w:orient="portrait"/>
      <w:pgMar w:top="1008" w:right="1008" w:bottom="1008" w:left="100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 w:name="Verdana">
    <w:charset w:val="00"/>
    <w:family w:val="roman"/>
    <w:pitch w:val="default"/>
  </w:font>
  <w:font w:name="Courier New">
    <w:charset w:val="00"/>
    <w:family w:val="roman"/>
    <w:pitch w:val="default"/>
  </w:font>
  <w:font w:name="Garamo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0d0d0d" w:sz="18" w:space="0" w:shadow="0" w:frame="0"/>
        <w:left w:val="nil"/>
        <w:bottom w:val="nil"/>
        <w:right w:val="nil"/>
      </w:pBdr>
      <w:tabs>
        <w:tab w:val="right" w:pos="10204"/>
        <w:tab w:val="clear" w:pos="9360"/>
      </w:tabs>
    </w:pPr>
    <w:r>
      <w:rPr>
        <w:rFonts w:ascii="Calibri" w:hAnsi="Calibri"/>
        <w:sz w:val="22"/>
        <w:szCs w:val="22"/>
        <w:rtl w:val="0"/>
        <w:lang w:val="en-US"/>
      </w:rPr>
      <w:t>VPAA: Revised 9/11, 11/16</w:t>
      <w:tab/>
      <w:tab/>
      <w:t xml:space="preserve">Page </w:t>
    </w:r>
    <w:r>
      <w:rPr>
        <w:rFonts w:ascii="Calibri" w:cs="Calibri" w:hAnsi="Calibri" w:eastAsia="Calibri"/>
        <w:sz w:val="22"/>
        <w:szCs w:val="22"/>
        <w:rtl w:val="0"/>
      </w:rPr>
      <w:fldChar w:fldCharType="begin" w:fldLock="0"/>
    </w:r>
    <w:r>
      <w:rPr>
        <w:rFonts w:ascii="Calibri" w:cs="Calibri" w:hAnsi="Calibri" w:eastAsia="Calibri"/>
        <w:sz w:val="22"/>
        <w:szCs w:val="22"/>
        <w:rtl w:val="0"/>
      </w:rPr>
      <w:instrText xml:space="preserve"> PAGE </w:instrText>
    </w:r>
    <w:r>
      <w:rPr>
        <w:rFonts w:ascii="Calibri" w:cs="Calibri" w:hAnsi="Calibri" w:eastAsia="Calibri"/>
        <w:sz w:val="22"/>
        <w:szCs w:val="22"/>
        <w:rtl w:val="0"/>
      </w:rPr>
      <w:fldChar w:fldCharType="separate" w:fldLock="0"/>
    </w:r>
    <w:r>
      <w:rPr>
        <w:rFonts w:ascii="Calibri" w:cs="Calibri" w:hAnsi="Calibri" w:eastAsia="Calibri"/>
        <w:sz w:val="22"/>
        <w:szCs w:val="22"/>
        <w:rtl w:val="0"/>
      </w:rPr>
    </w:r>
    <w:r>
      <w:rPr>
        <w:rFonts w:ascii="Calibri" w:cs="Calibri" w:hAnsi="Calibri" w:eastAsia="Calibri"/>
        <w:sz w:val="22"/>
        <w:szCs w:val="2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0d0d0d" w:sz="18" w:space="0" w:shadow="0" w:frame="0"/>
        <w:left w:val="nil"/>
        <w:bottom w:val="nil"/>
        <w:right w:val="nil"/>
      </w:pBdr>
      <w:tabs>
        <w:tab w:val="right" w:pos="10204"/>
        <w:tab w:val="clear" w:pos="9360"/>
      </w:tabs>
    </w:pPr>
    <w:r>
      <w:rPr>
        <w:rFonts w:ascii="Calibri" w:hAnsi="Calibri"/>
        <w:sz w:val="22"/>
        <w:szCs w:val="22"/>
        <w:rtl w:val="0"/>
        <w:lang w:val="en-US"/>
      </w:rPr>
      <w:t>VPAA: Revised 9/11, 11/16</w:t>
      <w:tab/>
      <w:tab/>
      <w:t xml:space="preserve">Page </w:t>
    </w:r>
    <w:r>
      <w:rPr>
        <w:rFonts w:ascii="Calibri" w:cs="Calibri" w:hAnsi="Calibri" w:eastAsia="Calibri"/>
        <w:sz w:val="22"/>
        <w:szCs w:val="22"/>
        <w:rtl w:val="0"/>
      </w:rPr>
      <w:fldChar w:fldCharType="begin" w:fldLock="0"/>
    </w:r>
    <w:r>
      <w:rPr>
        <w:rFonts w:ascii="Calibri" w:cs="Calibri" w:hAnsi="Calibri" w:eastAsia="Calibri"/>
        <w:sz w:val="22"/>
        <w:szCs w:val="22"/>
        <w:rtl w:val="0"/>
      </w:rPr>
      <w:instrText xml:space="preserve"> PAGE </w:instrText>
    </w:r>
    <w:r>
      <w:rPr>
        <w:rFonts w:ascii="Calibri" w:cs="Calibri" w:hAnsi="Calibri" w:eastAsia="Calibri"/>
        <w:sz w:val="22"/>
        <w:szCs w:val="22"/>
        <w:rtl w:val="0"/>
      </w:rPr>
      <w:fldChar w:fldCharType="separate" w:fldLock="0"/>
    </w:r>
    <w:r>
      <w:rPr>
        <w:rFonts w:ascii="Calibri" w:cs="Calibri" w:hAnsi="Calibri" w:eastAsia="Calibri"/>
        <w:sz w:val="22"/>
        <w:szCs w:val="22"/>
        <w:rtl w:val="0"/>
      </w:rPr>
    </w:r>
    <w:r>
      <w:rPr>
        <w:rFonts w:ascii="Calibri" w:cs="Calibri" w:hAnsi="Calibri" w:eastAsia="Calibri"/>
        <w:sz w:val="22"/>
        <w:szCs w:val="22"/>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drawing>
        <wp:inline distT="0" distB="0" distL="0" distR="0">
          <wp:extent cx="3124200" cy="962025"/>
          <wp:effectExtent l="0" t="0" r="0" b="0"/>
          <wp:docPr id="1073741825" name="officeArt object" descr="Florida SouthWestern State College logo"/>
          <wp:cNvGraphicFramePr/>
          <a:graphic xmlns:a="http://schemas.openxmlformats.org/drawingml/2006/main">
            <a:graphicData uri="http://schemas.openxmlformats.org/drawingml/2006/picture">
              <pic:pic xmlns:pic="http://schemas.openxmlformats.org/drawingml/2006/picture">
                <pic:nvPicPr>
                  <pic:cNvPr id="1073741825" name="Florida SouthWestern State College logo" descr="Florida SouthWestern State College logo"/>
                  <pic:cNvPicPr>
                    <a:picLocks noChangeAspect="1"/>
                  </pic:cNvPicPr>
                </pic:nvPicPr>
                <pic:blipFill>
                  <a:blip r:embed="rId1">
                    <a:extLst/>
                  </a:blip>
                  <a:stretch>
                    <a:fillRect/>
                  </a:stretch>
                </pic:blipFill>
                <pic:spPr>
                  <a:xfrm>
                    <a:off x="0" y="0"/>
                    <a:ext cx="3124200" cy="962025"/>
                  </a:xfrm>
                  <a:prstGeom prst="rect">
                    <a:avLst/>
                  </a:prstGeom>
                  <a:ln w="12700" cap="flat">
                    <a:noFill/>
                    <a:miter lim="400000"/>
                  </a:ln>
                  <a:effectLst/>
                </pic:spPr>
              </pic:pic>
            </a:graphicData>
          </a:graphic>
        </wp:inline>
      </w:drawing>
    </w:r>
  </w:p>
  <w:p>
    <w:pPr>
      <w:pStyle w:val="header"/>
      <w:jc w:val="right"/>
    </w:pPr>
  </w:p>
  <w:p>
    <w:pPr>
      <w:pStyle w:val="header"/>
      <w:jc w:val="right"/>
      <w:rPr>
        <w:b w:val="1"/>
        <w:bCs w:val="1"/>
        <w:outline w:val="0"/>
        <w:color w:val="470a68"/>
        <w:sz w:val="28"/>
        <w:szCs w:val="28"/>
        <w:u w:color="470a68"/>
        <w14:textFill>
          <w14:solidFill>
            <w14:srgbClr w14:val="470A68"/>
          </w14:solidFill>
        </w14:textFill>
      </w:rPr>
    </w:pPr>
    <w:r>
      <w:rPr>
        <w:b w:val="1"/>
        <w:bCs w:val="1"/>
        <w:outline w:val="0"/>
        <w:color w:val="470a68"/>
        <w:sz w:val="28"/>
        <w:szCs w:val="28"/>
        <w:u w:color="470a68"/>
        <w:rtl w:val="0"/>
        <w:lang w:val="en-US"/>
        <w14:textFill>
          <w14:solidFill>
            <w14:srgbClr w14:val="470A68"/>
          </w14:solidFill>
        </w14:textFill>
      </w:rPr>
      <w:t>School of Arts, Humanities, and Social Sciences</w:t>
    </w:r>
  </w:p>
  <w:p>
    <w:pPr>
      <w:pStyle w:val="header"/>
      <w:jc w:val="right"/>
    </w:pPr>
    <w:r>
      <mc:AlternateContent>
        <mc:Choice Requires="wps">
          <w:drawing>
            <wp:inline distT="0" distB="0" distL="0" distR="0">
              <wp:extent cx="6457950" cy="1"/>
              <wp:effectExtent l="0" t="0" r="0" b="0"/>
              <wp:docPr id="1073741826" name="officeArt object" descr="Line&#10;&#10;Line"/>
              <wp:cNvGraphicFramePr/>
              <a:graphic xmlns:a="http://schemas.openxmlformats.org/drawingml/2006/main">
                <a:graphicData uri="http://schemas.microsoft.com/office/word/2010/wordprocessingShape">
                  <wps:wsp>
                    <wps:cNvSpPr/>
                    <wps:spPr>
                      <a:xfrm flipH="1" flipV="1">
                        <a:off x="0" y="0"/>
                        <a:ext cx="6457950" cy="1"/>
                      </a:xfrm>
                      <a:prstGeom prst="line">
                        <a:avLst/>
                      </a:prstGeom>
                      <a:noFill/>
                      <a:ln w="25400" cap="flat">
                        <a:solidFill>
                          <a:srgbClr val="00BFB3"/>
                        </a:solidFill>
                        <a:prstDash val="solid"/>
                        <a:round/>
                      </a:ln>
                      <a:effectLst/>
                    </wps:spPr>
                    <wps:bodyPr/>
                  </wps:wsp>
                </a:graphicData>
              </a:graphic>
            </wp:inline>
          </w:drawing>
        </mc:Choice>
        <mc:Fallback>
          <w:pict>
            <v:line id="_x0000_s1026" style="visibility:visible;width:508.5pt;height:0.0pt;flip:x y;">
              <v:fill on="f"/>
              <v:stroke filltype="solid" color="#00BFB3" opacity="100.0%" weight="2.0pt" dashstyle="solid" endcap="flat" joinstyle="round" linestyle="single" startarrow="none" startarrowwidth="medium" startarrowlength="medium" endarrow="none" endarrowwidth="medium" endarrowlength="medium"/>
            </v:line>
          </w:pict>
        </mc:Fallback>
      </mc:AlternateConten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160" w:hanging="44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o"/>
      <w:lvlJc w:val="left"/>
      <w:pPr>
        <w:tabs>
          <w:tab w:val="left" w:pos="1080"/>
        </w:tabs>
        <w:ind w:left="1880" w:hanging="44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tabs>
          <w:tab w:val="left" w:pos="1080"/>
        </w:tabs>
        <w:ind w:left="2600" w:hanging="44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tabs>
          <w:tab w:val="left" w:pos="1080"/>
        </w:tabs>
        <w:ind w:left="3320" w:hanging="44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o"/>
      <w:lvlJc w:val="left"/>
      <w:pPr>
        <w:tabs>
          <w:tab w:val="left" w:pos="1080"/>
        </w:tabs>
        <w:ind w:left="4040" w:hanging="44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tabs>
          <w:tab w:val="left" w:pos="1080"/>
        </w:tabs>
        <w:ind w:left="4760" w:hanging="44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tabs>
          <w:tab w:val="left" w:pos="1080"/>
        </w:tabs>
        <w:ind w:left="5480" w:hanging="44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o"/>
      <w:lvlJc w:val="left"/>
      <w:pPr>
        <w:tabs>
          <w:tab w:val="left" w:pos="1080"/>
        </w:tabs>
        <w:ind w:left="6200" w:hanging="44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tabs>
          <w:tab w:val="left" w:pos="1080"/>
        </w:tabs>
        <w:ind w:left="6920" w:hanging="44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Roman"/>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tabs>
          <w:tab w:val="left" w:pos="720"/>
        </w:tabs>
        <w:ind w:left="23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1230" w:hanging="1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upperRoman"/>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4"/>
    </w:lvlOverride>
  </w:num>
  <w:num w:numId="8">
    <w:abstractNumId w:val="7"/>
  </w:num>
  <w:num w:numId="9">
    <w:abstractNumId w:val="6"/>
  </w:num>
  <w:num w:numId="10">
    <w:abstractNumId w:val="9"/>
  </w:num>
  <w:num w:numId="11">
    <w:abstractNumId w:val="8"/>
  </w:num>
  <w:num w:numId="12">
    <w:abstractNumId w:val="8"/>
    <w:lvlOverride w:ilvl="0">
      <w:startOverride w:val="5"/>
    </w:lvlOverride>
  </w:num>
  <w:num w:numId="13">
    <w:abstractNumId w:val="8"/>
    <w:lvlOverride w:ilvl="0">
      <w:startOverride w:val="6"/>
    </w:lvlOverride>
  </w:num>
  <w:num w:numId="14">
    <w:abstractNumId w:val="8"/>
    <w:lvlOverride w:ilvl="0">
      <w:startOverride w:val="9"/>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680"/>
        <w:tab w:val="right" w:pos="9360"/>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header">
    <w:name w:val="header"/>
    <w:next w:val="header"/>
    <w:pPr>
      <w:keepNext w:val="0"/>
      <w:keepLines w:val="0"/>
      <w:pageBreakBefore w:val="0"/>
      <w:widowControl w:val="0"/>
      <w:shd w:val="clear" w:color="auto" w:fill="auto"/>
      <w:tabs>
        <w:tab w:val="center" w:pos="4680"/>
        <w:tab w:val="right" w:pos="9360"/>
      </w:tabs>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paragraph" w:styleId="Body Text Indent 2">
    <w:name w:val="Body Text Indent 2"/>
    <w:next w:val="Body Text Indent 2"/>
    <w:pPr>
      <w:keepNext w:val="0"/>
      <w:keepLines w:val="0"/>
      <w:pageBreakBefore w:val="0"/>
      <w:widowControl w:val="0"/>
      <w:shd w:val="clear" w:color="auto" w:fill="auto"/>
      <w:suppressAutoHyphens w:val="1"/>
      <w:bidi w:val="0"/>
      <w:spacing w:before="0" w:after="120" w:line="480" w:lineRule="auto"/>
      <w:ind w:left="36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8"/>
      </w:numPr>
    </w:pPr>
  </w:style>
  <w:style w:type="numbering" w:styleId="Imported Style 5">
    <w:name w:val="Imported Style 5"/>
    <w:pPr>
      <w:numPr>
        <w:numId w:val="10"/>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sz w:val="22"/>
      <w:szCs w:val="22"/>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