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0-07T00:00:00Z">
              <w:dateFormat w:val="M/d/yyyy"/>
              <w:lid w:val="en-US"/>
              <w:storeMappedDataAs w:val="dateTime"/>
              <w:calendar w:val="gregorian"/>
            </w:date>
          </w:sdtPr>
          <w:sdtEndPr/>
          <w:sdtContent>
            <w:tc>
              <w:tcPr>
                <w:tcW w:w="6475" w:type="dxa"/>
                <w:gridSpan w:val="2"/>
              </w:tcPr>
              <w:p w14:paraId="47550714" w14:textId="3BD15E64" w:rsidR="00FC1292" w:rsidRPr="00EA1F79" w:rsidRDefault="002A2F53"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10</w:t>
                </w:r>
                <w:r w:rsidR="00513887">
                  <w:rPr>
                    <w:rFonts w:ascii="Calibri" w:eastAsia="Calibri" w:hAnsi="Calibri" w:cs="Calibri"/>
                    <w:color w:val="FF0000"/>
                    <w:sz w:val="24"/>
                    <w:szCs w:val="24"/>
                  </w:rPr>
                  <w:t>/</w:t>
                </w:r>
                <w:r w:rsidR="00413A13">
                  <w:rPr>
                    <w:rFonts w:ascii="Calibri" w:eastAsia="Calibri" w:hAnsi="Calibri" w:cs="Calibri"/>
                    <w:color w:val="FF0000"/>
                    <w:sz w:val="24"/>
                    <w:szCs w:val="24"/>
                  </w:rPr>
                  <w:t>7</w:t>
                </w:r>
                <w:r w:rsidR="00513887">
                  <w:rPr>
                    <w:rFonts w:ascii="Calibri" w:eastAsia="Calibri" w:hAnsi="Calibri" w:cs="Calibri"/>
                    <w:color w:val="FF0000"/>
                    <w:sz w:val="24"/>
                    <w:szCs w:val="24"/>
                  </w:rPr>
                  <w:t>/2020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B4504E8" w:rsidR="0092761B" w:rsidRPr="00EA1F79" w:rsidRDefault="00317C42"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tc>
      </w:tr>
      <w:tr w:rsidR="002A2F53" w:rsidRPr="00EA1F79" w14:paraId="3763C0EE" w14:textId="77777777" w:rsidTr="00D43927">
        <w:trPr>
          <w:trHeight w:val="300"/>
        </w:trPr>
        <w:tc>
          <w:tcPr>
            <w:tcW w:w="2875" w:type="dxa"/>
          </w:tcPr>
          <w:p w14:paraId="16ED35FF" w14:textId="77777777" w:rsidR="002A2F53" w:rsidRPr="00CB4512" w:rsidRDefault="002A2F53" w:rsidP="002A2F53">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275A5DF5" w:rsidR="002A2F53" w:rsidRPr="00EA1F79" w:rsidRDefault="002A2F53" w:rsidP="002A2F53">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3A132BC" w:rsidR="0092761B" w:rsidRPr="00EA1F79" w:rsidRDefault="000C1FE2"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3AEA300" w:rsidR="0092761B" w:rsidRPr="00EA1F79" w:rsidRDefault="00513887"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JOU 1100 </w:t>
            </w:r>
            <w:r w:rsidR="00655D39">
              <w:rPr>
                <w:rFonts w:ascii="Calibri" w:eastAsia="Calibri" w:hAnsi="Calibri" w:cs="Calibri"/>
                <w:b/>
                <w:sz w:val="24"/>
                <w:szCs w:val="24"/>
                <w:highlight w:val="yellow"/>
              </w:rPr>
              <w:t>Basic</w:t>
            </w:r>
            <w:r>
              <w:rPr>
                <w:rFonts w:ascii="Calibri" w:eastAsia="Calibri" w:hAnsi="Calibri" w:cs="Calibri"/>
                <w:b/>
                <w:sz w:val="24"/>
                <w:szCs w:val="24"/>
                <w:highlight w:val="yellow"/>
              </w:rPr>
              <w:t xml:space="preserve"> Reporting</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6B562F41" w:rsidR="00B84389" w:rsidRPr="00B84389" w:rsidRDefault="00AA00C7" w:rsidP="00B84389">
            <w:pPr>
              <w:spacing w:after="60"/>
              <w:rPr>
                <w:rFonts w:ascii="Calibri" w:eastAsia="Calibri" w:hAnsi="Calibri" w:cs="Calibri"/>
                <w:b/>
                <w:bCs/>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310445">
              <w:rPr>
                <w:rFonts w:ascii="Calibri" w:eastAsia="Calibri" w:hAnsi="Calibri" w:cs="Calibri"/>
                <w:color w:val="FF0000"/>
                <w:sz w:val="24"/>
                <w:szCs w:val="24"/>
              </w:rPr>
              <w:t xml:space="preserve"> </w:t>
            </w:r>
            <w:r w:rsidR="00310445" w:rsidRPr="00310445">
              <w:rPr>
                <w:rFonts w:ascii="Calibri" w:eastAsia="Calibri" w:hAnsi="Calibri" w:cs="Calibri"/>
                <w:b/>
                <w:bCs/>
                <w:color w:val="FF0000"/>
                <w:sz w:val="24"/>
                <w:szCs w:val="24"/>
              </w:rPr>
              <w:t>None</w:t>
            </w:r>
            <w:r w:rsidR="00B84389">
              <w:rPr>
                <w:rFonts w:ascii="Calibri" w:eastAsia="Calibri" w:hAnsi="Calibri" w:cs="Calibri"/>
                <w:b/>
                <w:bCs/>
                <w:color w:val="FF0000"/>
                <w:sz w:val="24"/>
                <w:szCs w:val="24"/>
              </w:rPr>
              <w:t>; report attached</w:t>
            </w:r>
          </w:p>
        </w:tc>
      </w:tr>
      <w:tr w:rsidR="00AA00C7" w:rsidRPr="00EA1F79" w14:paraId="21E69057" w14:textId="77777777" w:rsidTr="007D24EC">
        <w:trPr>
          <w:cantSplit/>
          <w:trHeight w:val="300"/>
        </w:trPr>
        <w:tc>
          <w:tcPr>
            <w:tcW w:w="9350" w:type="dxa"/>
            <w:gridSpan w:val="3"/>
            <w:shd w:val="clear" w:color="auto" w:fill="auto"/>
          </w:tcPr>
          <w:p w14:paraId="21D9217E" w14:textId="79E14162"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310445" w:rsidRPr="00310445">
              <w:rPr>
                <w:rFonts w:ascii="Calibri" w:eastAsia="Calibri" w:hAnsi="Calibri" w:cs="Calibri"/>
                <w:b/>
                <w:bCs/>
                <w:color w:val="FF0000"/>
                <w:sz w:val="24"/>
                <w:szCs w:val="24"/>
              </w:rPr>
              <w:t>N/A</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3A1A116C" w:rsidR="009D452C" w:rsidRPr="00EA1F79" w:rsidRDefault="002A2F53"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B920D45" w14:textId="151B1C9A" w:rsidR="00CB4512" w:rsidRPr="00EA1F79" w:rsidRDefault="002D136B" w:rsidP="002A2F53">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r w:rsidR="00655D39">
              <w:rPr>
                <w:rFonts w:ascii="Calibri" w:hAnsi="Calibri" w:cs="Calibri"/>
                <w:color w:val="000000"/>
                <w:shd w:val="clear" w:color="auto" w:fill="FFFFFF"/>
              </w:rPr>
              <w:t> </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5"/>
          </w:tcPr>
          <w:p w14:paraId="4185BA0C" w14:textId="4F2891CD" w:rsidR="00C13078" w:rsidRDefault="00513887" w:rsidP="00655D39">
            <w:pPr>
              <w:spacing w:after="60"/>
              <w:rPr>
                <w:rFonts w:ascii="Calibri" w:eastAsia="Calibri" w:hAnsi="Calibri" w:cs="Calibri"/>
                <w:color w:val="FF0000"/>
                <w:sz w:val="24"/>
                <w:szCs w:val="24"/>
              </w:rPr>
            </w:pPr>
            <w:r>
              <w:rPr>
                <w:rFonts w:ascii="Calibri" w:eastAsia="Calibri" w:hAnsi="Calibri" w:cs="Calibri"/>
                <w:color w:val="FF0000"/>
                <w:sz w:val="24"/>
                <w:szCs w:val="24"/>
              </w:rPr>
              <w:t>Changes were made to the</w:t>
            </w:r>
            <w:r w:rsidR="000C1FE2">
              <w:rPr>
                <w:rFonts w:ascii="Calibri" w:eastAsia="Calibri" w:hAnsi="Calibri" w:cs="Calibri"/>
                <w:color w:val="FF0000"/>
                <w:sz w:val="24"/>
                <w:szCs w:val="24"/>
              </w:rPr>
              <w:t xml:space="preserve"> </w:t>
            </w:r>
            <w:r>
              <w:rPr>
                <w:rFonts w:ascii="Calibri" w:eastAsia="Calibri" w:hAnsi="Calibri" w:cs="Calibri"/>
                <w:color w:val="FF0000"/>
                <w:sz w:val="24"/>
                <w:szCs w:val="24"/>
              </w:rPr>
              <w:t>Catalog Description</w:t>
            </w:r>
            <w:r w:rsidR="002A2F53">
              <w:rPr>
                <w:rFonts w:ascii="Calibri" w:eastAsia="Calibri" w:hAnsi="Calibri" w:cs="Calibri"/>
                <w:color w:val="FF0000"/>
                <w:sz w:val="24"/>
                <w:szCs w:val="24"/>
              </w:rPr>
              <w:t xml:space="preserve"> and</w:t>
            </w:r>
            <w:r>
              <w:rPr>
                <w:rFonts w:ascii="Calibri" w:eastAsia="Calibri" w:hAnsi="Calibri" w:cs="Calibri"/>
                <w:color w:val="FF0000"/>
                <w:sz w:val="24"/>
                <w:szCs w:val="24"/>
              </w:rPr>
              <w:t xml:space="preserve"> Topic Outline</w:t>
            </w:r>
            <w:r w:rsidR="002A2F53">
              <w:rPr>
                <w:rFonts w:ascii="Calibri" w:eastAsia="Calibri" w:hAnsi="Calibri" w:cs="Calibri"/>
                <w:color w:val="FF0000"/>
                <w:sz w:val="24"/>
                <w:szCs w:val="24"/>
              </w:rPr>
              <w:t xml:space="preserve"> from the most recent syllabus (2017-2018). </w:t>
            </w:r>
            <w:r w:rsidR="00C13078">
              <w:t xml:space="preserve"> </w:t>
            </w:r>
            <w:r w:rsidR="00C13078" w:rsidRPr="00C13078">
              <w:rPr>
                <w:rFonts w:ascii="Calibri" w:eastAsia="Calibri" w:hAnsi="Calibri" w:cs="Calibri"/>
                <w:color w:val="FF0000"/>
                <w:sz w:val="24"/>
                <w:szCs w:val="24"/>
              </w:rPr>
              <w:t xml:space="preserve">CLOs within </w:t>
            </w:r>
            <w:r w:rsidR="00C13078">
              <w:rPr>
                <w:rFonts w:ascii="Calibri" w:eastAsia="Calibri" w:hAnsi="Calibri" w:cs="Calibri"/>
                <w:color w:val="FF0000"/>
                <w:sz w:val="24"/>
                <w:szCs w:val="24"/>
              </w:rPr>
              <w:t>Category IV</w:t>
            </w:r>
            <w:r w:rsidR="00C13078" w:rsidRPr="00C13078">
              <w:rPr>
                <w:rFonts w:ascii="Calibri" w:eastAsia="Calibri" w:hAnsi="Calibri" w:cs="Calibri"/>
                <w:color w:val="FF0000"/>
                <w:sz w:val="24"/>
                <w:szCs w:val="24"/>
              </w:rPr>
              <w:t xml:space="preserve"> </w:t>
            </w:r>
            <w:r w:rsidR="00C13078">
              <w:rPr>
                <w:rFonts w:ascii="Calibri" w:eastAsia="Calibri" w:hAnsi="Calibri" w:cs="Calibri"/>
                <w:color w:val="FF0000"/>
                <w:sz w:val="24"/>
                <w:szCs w:val="24"/>
              </w:rPr>
              <w:t xml:space="preserve">were moved around </w:t>
            </w:r>
            <w:r w:rsidR="00C13078" w:rsidRPr="00C13078">
              <w:rPr>
                <w:rFonts w:ascii="Calibri" w:eastAsia="Calibri" w:hAnsi="Calibri" w:cs="Calibri"/>
                <w:color w:val="FF0000"/>
                <w:sz w:val="24"/>
                <w:szCs w:val="24"/>
              </w:rPr>
              <w:t>to better align with updated General Education Integral and Supplemental competencies.</w:t>
            </w:r>
          </w:p>
          <w:p w14:paraId="08F09E50" w14:textId="1727953E" w:rsidR="00655D39" w:rsidRPr="00513887" w:rsidRDefault="00655D39" w:rsidP="00C13078">
            <w:pPr>
              <w:spacing w:after="60"/>
              <w:rPr>
                <w:rFonts w:ascii="Calibri" w:eastAsia="Calibri" w:hAnsi="Calibri" w:cs="Calibri"/>
                <w:bCs/>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B53905D" w14:textId="265C82B6" w:rsidR="00513887" w:rsidRDefault="00513887" w:rsidP="0051388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A new professor took over the course. The previous syllabus lacked elements the new professor felt necessary to modernize the course. </w:t>
            </w:r>
          </w:p>
          <w:p w14:paraId="65BE6FE3" w14:textId="0CD452C7" w:rsidR="00CA67DE" w:rsidRPr="00EA1F79" w:rsidRDefault="00513887" w:rsidP="0020179D">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new course has new assignments; the new professor was not </w:t>
            </w:r>
            <w:r w:rsidR="00BD57E0">
              <w:rPr>
                <w:rFonts w:ascii="Calibri" w:eastAsia="Calibri" w:hAnsi="Calibri" w:cs="Calibri"/>
                <w:color w:val="FF0000"/>
                <w:sz w:val="24"/>
                <w:szCs w:val="24"/>
              </w:rPr>
              <w:t xml:space="preserve">informed about </w:t>
            </w:r>
            <w:r>
              <w:rPr>
                <w:rFonts w:ascii="Calibri" w:eastAsia="Calibri" w:hAnsi="Calibri" w:cs="Calibri"/>
                <w:color w:val="FF0000"/>
                <w:sz w:val="24"/>
                <w:szCs w:val="24"/>
              </w:rPr>
              <w:t xml:space="preserve">the </w:t>
            </w:r>
            <w:r w:rsidR="00BD57E0">
              <w:rPr>
                <w:rFonts w:ascii="Calibri" w:eastAsia="Calibri" w:hAnsi="Calibri" w:cs="Calibri"/>
                <w:color w:val="FF0000"/>
                <w:sz w:val="24"/>
                <w:szCs w:val="24"/>
              </w:rPr>
              <w:t>previous</w:t>
            </w:r>
            <w:r>
              <w:rPr>
                <w:rFonts w:ascii="Calibri" w:eastAsia="Calibri" w:hAnsi="Calibri" w:cs="Calibri"/>
                <w:color w:val="FF0000"/>
                <w:sz w:val="24"/>
                <w:szCs w:val="24"/>
              </w:rPr>
              <w:t xml:space="preserve"> assignments. The new Catalog Description and Topic Outline wording precisely reflects these new assignments.</w:t>
            </w:r>
            <w:r w:rsidR="007A14B2">
              <w:rPr>
                <w:rFonts w:ascii="Calibri" w:eastAsia="Calibri" w:hAnsi="Calibri" w:cs="Calibri"/>
                <w:color w:val="FF0000"/>
                <w:sz w:val="24"/>
                <w:szCs w:val="24"/>
              </w:rPr>
              <w:t xml:space="preserve"> Further, the Catalog Description is more descriptive to be more attractive to potential students.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27016462" w:rsidR="00DB19B5" w:rsidRPr="00EA1F79" w:rsidRDefault="00DB19B5" w:rsidP="00C2236D">
            <w:pPr>
              <w:spacing w:after="60"/>
              <w:rPr>
                <w:rFonts w:ascii="Calibri" w:eastAsia="Calibri" w:hAnsi="Calibri" w:cs="Calibri"/>
                <w:color w:val="FF0000"/>
                <w:sz w:val="24"/>
                <w:szCs w:val="24"/>
              </w:rPr>
            </w:pP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22962AB1" w:rsidR="009429BE" w:rsidRDefault="009D5BF2"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7E0BCA2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r w:rsidR="00A9658E" w:rsidRPr="00A9658E">
              <w:rPr>
                <w:rFonts w:ascii="Calibri" w:eastAsia="Calibri" w:hAnsi="Calibri" w:cs="Calibri"/>
                <w:color w:val="FF0000"/>
                <w:sz w:val="24"/>
                <w:szCs w:val="24"/>
              </w:rPr>
              <w:t>This course introduces the profession with emphasis on theory and practice of writing news.</w:t>
            </w:r>
          </w:p>
          <w:p w14:paraId="662CDEE8" w14:textId="1CEA5235"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A9658E">
              <w:t xml:space="preserve"> </w:t>
            </w:r>
            <w:bookmarkStart w:id="2" w:name="_Hlk52960821"/>
            <w:r w:rsidR="00A9658E" w:rsidRPr="00A9658E">
              <w:rPr>
                <w:rFonts w:ascii="Calibri" w:eastAsia="Calibri" w:hAnsi="Calibri" w:cs="Calibri"/>
                <w:color w:val="FF0000"/>
                <w:sz w:val="24"/>
                <w:szCs w:val="24"/>
              </w:rPr>
              <w:t>This course introduces the journalism profession with emphasis on the practical techniques and ethics of writing news for the modern mass media environment.</w:t>
            </w:r>
            <w:bookmarkEnd w:id="2"/>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E020D12" w14:textId="77777777" w:rsidR="00A9658E" w:rsidRDefault="006B4C04" w:rsidP="00A9658E">
            <w:pPr>
              <w:spacing w:after="120"/>
            </w:pPr>
            <w:bookmarkStart w:id="3" w:name="_Hlk52960893"/>
            <w:r>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p>
          <w:p w14:paraId="6E0F8630" w14:textId="1FCC5C6A"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Print and broadcast structure and style</w:t>
            </w:r>
          </w:p>
          <w:p w14:paraId="649BDE24"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News judgment</w:t>
            </w:r>
          </w:p>
          <w:p w14:paraId="4AA5EAE9" w14:textId="77777777"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Grammar, punctuation and spelling</w:t>
            </w:r>
          </w:p>
          <w:p w14:paraId="70AB162B" w14:textId="5A31D2B2" w:rsidR="006B4C04"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Computer skills</w:t>
            </w:r>
          </w:p>
          <w:p w14:paraId="68985FB3"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02938B10" w14:textId="77777777" w:rsidR="00A9658E" w:rsidRPr="00A9658E" w:rsidRDefault="00A9658E" w:rsidP="00A9658E">
            <w:pPr>
              <w:spacing w:after="120"/>
              <w:rPr>
                <w:rFonts w:ascii="Calibri" w:eastAsia="Calibri" w:hAnsi="Calibri" w:cs="Calibri"/>
                <w:color w:val="FF0000"/>
                <w:sz w:val="24"/>
                <w:szCs w:val="24"/>
              </w:rPr>
            </w:pPr>
            <w:bookmarkStart w:id="4" w:name="_Hlk52960936"/>
            <w:r w:rsidRPr="00A9658E">
              <w:rPr>
                <w:rFonts w:ascii="Calibri" w:eastAsia="Calibri" w:hAnsi="Calibri" w:cs="Calibri"/>
                <w:color w:val="FF0000"/>
                <w:sz w:val="24"/>
                <w:szCs w:val="24"/>
              </w:rPr>
              <w:t>• Print and broadcast structure and style</w:t>
            </w:r>
          </w:p>
          <w:p w14:paraId="6E12B7BD" w14:textId="77777777" w:rsidR="009D5BF2" w:rsidRPr="00A9658E" w:rsidRDefault="009D5BF2" w:rsidP="009D5BF2">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News values</w:t>
            </w:r>
          </w:p>
          <w:p w14:paraId="5F1FBBBA" w14:textId="77777777" w:rsidR="009D5BF2" w:rsidRDefault="009D5BF2" w:rsidP="009D5BF2">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lastRenderedPageBreak/>
              <w:t>• Journalism ethics</w:t>
            </w:r>
          </w:p>
          <w:p w14:paraId="714AA89F" w14:textId="679DD7BF" w:rsidR="00A9658E" w:rsidRPr="00A9658E" w:rsidRDefault="00A9658E" w:rsidP="00A9658E">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xml:space="preserve">• Interviewing techniques </w:t>
            </w:r>
          </w:p>
          <w:p w14:paraId="1BD17149" w14:textId="77777777" w:rsidR="00A9658E" w:rsidRDefault="009D5BF2" w:rsidP="009D5BF2">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Grammar, punctuation and spelling</w:t>
            </w:r>
          </w:p>
          <w:p w14:paraId="05DE71E5" w14:textId="417CD388" w:rsidR="00F54A12" w:rsidRPr="00EA1F79" w:rsidRDefault="00F54A12" w:rsidP="009D5BF2">
            <w:pPr>
              <w:spacing w:after="120"/>
              <w:rPr>
                <w:rFonts w:ascii="Calibri" w:eastAsia="Calibri" w:hAnsi="Calibri" w:cs="Calibri"/>
                <w:color w:val="FF0000"/>
                <w:sz w:val="24"/>
                <w:szCs w:val="24"/>
              </w:rPr>
            </w:pPr>
            <w:r w:rsidRPr="00A9658E">
              <w:rPr>
                <w:rFonts w:ascii="Calibri" w:eastAsia="Calibri" w:hAnsi="Calibri" w:cs="Calibri"/>
                <w:color w:val="FF0000"/>
                <w:sz w:val="24"/>
                <w:szCs w:val="24"/>
              </w:rPr>
              <w:t>• Researching to supplement news stories</w:t>
            </w:r>
            <w:bookmarkEnd w:id="4"/>
          </w:p>
        </w:tc>
      </w:tr>
      <w:bookmarkEnd w:id="3"/>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62DBF1C4" w:rsidR="00DB19B5" w:rsidRPr="00EA1F79" w:rsidRDefault="00423A48"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F54A12">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lastRenderedPageBreak/>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3EA81BC" w:rsidR="00DB19B5" w:rsidRPr="00EA1F79" w:rsidRDefault="009D5BF2"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68276E9C" w:rsidR="00DB19B5" w:rsidRPr="00EA1F79" w:rsidRDefault="009D5BF2"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1D68C4C" w:rsidR="00DB19B5" w:rsidRPr="00EA1F79" w:rsidRDefault="00423A48"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9D5BF2">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0B88AB54" w:rsidR="00010D72" w:rsidRPr="00354F97" w:rsidRDefault="00010D72" w:rsidP="008D27E5">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From:</w:t>
            </w:r>
            <w:r w:rsidR="00354F97" w:rsidRPr="00354F97">
              <w:rPr>
                <w:rFonts w:ascii="Calibri" w:eastAsia="Times New Roman" w:hAnsi="Calibri" w:cs="Calibri"/>
                <w:color w:val="FF0000"/>
                <w:sz w:val="24"/>
                <w:szCs w:val="24"/>
              </w:rPr>
              <w:t xml:space="preserve"> Communication (previously used designation)</w:t>
            </w:r>
          </w:p>
          <w:p w14:paraId="5F2C428D" w14:textId="6372D99F" w:rsidR="00010D72" w:rsidRPr="00354F97" w:rsidRDefault="00010D72" w:rsidP="008D27E5">
            <w:pPr>
              <w:shd w:val="clear" w:color="auto" w:fill="FFFFFF"/>
              <w:spacing w:after="120"/>
              <w:rPr>
                <w:rFonts w:ascii="Calibri" w:eastAsia="Times New Roman" w:hAnsi="Calibri" w:cs="Calibri"/>
                <w:bCs/>
                <w:sz w:val="24"/>
                <w:szCs w:val="24"/>
              </w:rPr>
            </w:pPr>
            <w:r w:rsidRPr="00354F97">
              <w:rPr>
                <w:rFonts w:ascii="Calibri" w:eastAsia="Times New Roman" w:hAnsi="Calibri" w:cs="Calibri"/>
                <w:color w:val="FF0000"/>
                <w:sz w:val="24"/>
                <w:szCs w:val="24"/>
              </w:rPr>
              <w:t>To:</w:t>
            </w:r>
            <w:r w:rsidRPr="00354F97">
              <w:rPr>
                <w:rFonts w:ascii="Calibri" w:eastAsia="Times New Roman" w:hAnsi="Calibri" w:cs="Calibri"/>
                <w:bCs/>
                <w:color w:val="FF0000"/>
                <w:sz w:val="24"/>
                <w:szCs w:val="24"/>
              </w:rPr>
              <w:t xml:space="preserve"> </w:t>
            </w:r>
            <w:r w:rsidR="00354F97" w:rsidRPr="00354F97">
              <w:rPr>
                <w:rFonts w:ascii="Calibri" w:eastAsia="Times New Roman" w:hAnsi="Calibri" w:cs="Calibri"/>
                <w:bCs/>
                <w:color w:val="FF0000"/>
                <w:sz w:val="24"/>
                <w:szCs w:val="24"/>
              </w:rPr>
              <w:t>Communicate</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97535A3"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097AABF" w14:textId="559F4C9B" w:rsidR="00354F97" w:rsidRDefault="00354F97" w:rsidP="00354F97">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r w:rsidRPr="00354F97">
              <w:rPr>
                <w:rFonts w:ascii="Calibri" w:eastAsia="Times New Roman" w:hAnsi="Calibri" w:cs="Calibri"/>
                <w:color w:val="FF0000"/>
                <w:sz w:val="24"/>
                <w:szCs w:val="24"/>
              </w:rPr>
              <w:cr/>
              <w:t>Students must demonstrate the ability to write using correct grammar, word usage, and diction of American Standard English.</w:t>
            </w:r>
            <w:r w:rsidRPr="00354F97">
              <w:rPr>
                <w:rFonts w:ascii="Calibri" w:eastAsia="Times New Roman" w:hAnsi="Calibri" w:cs="Calibri"/>
                <w:color w:val="FF0000"/>
                <w:sz w:val="24"/>
                <w:szCs w:val="24"/>
              </w:rPr>
              <w:cr/>
              <w:t>Students will be graded on at least five news stories.</w:t>
            </w:r>
            <w:r w:rsidRPr="00354F97">
              <w:rPr>
                <w:rFonts w:ascii="Calibri" w:eastAsia="Times New Roman" w:hAnsi="Calibri" w:cs="Calibri"/>
                <w:color w:val="FF0000"/>
                <w:sz w:val="24"/>
                <w:szCs w:val="24"/>
              </w:rPr>
              <w:cr/>
              <w:t>Students must demonstrate the ability to analyze a reading selection for global/ethical issues and respond.</w:t>
            </w:r>
            <w:r w:rsidRPr="00354F97">
              <w:rPr>
                <w:rFonts w:ascii="Calibri" w:eastAsia="Times New Roman" w:hAnsi="Calibri" w:cs="Calibri"/>
                <w:color w:val="FF0000"/>
                <w:sz w:val="24"/>
                <w:szCs w:val="24"/>
              </w:rPr>
              <w:cr/>
              <w:t xml:space="preserve">Students will respond to reading selections with reflective writing assignments.  </w:t>
            </w:r>
            <w:r w:rsidRPr="00354F97">
              <w:rPr>
                <w:rFonts w:ascii="Calibri" w:eastAsia="Times New Roman" w:hAnsi="Calibri" w:cs="Calibri"/>
                <w:color w:val="FF0000"/>
                <w:sz w:val="24"/>
                <w:szCs w:val="24"/>
              </w:rPr>
              <w:cr/>
              <w:t>Students must demonstrate the ability to conduct an interview.</w:t>
            </w:r>
            <w:r w:rsidRPr="00354F97">
              <w:rPr>
                <w:rFonts w:ascii="Calibri" w:eastAsia="Times New Roman" w:hAnsi="Calibri" w:cs="Calibri"/>
                <w:color w:val="FF0000"/>
                <w:sz w:val="24"/>
                <w:szCs w:val="24"/>
              </w:rPr>
              <w:cr/>
              <w:t>Students will incorporate interview material into their news stories.</w:t>
            </w:r>
            <w:r w:rsidRPr="00354F97">
              <w:rPr>
                <w:rFonts w:ascii="Calibri" w:eastAsia="Times New Roman" w:hAnsi="Calibri" w:cs="Calibri"/>
                <w:color w:val="FF0000"/>
                <w:sz w:val="24"/>
                <w:szCs w:val="24"/>
              </w:rPr>
              <w:cr/>
              <w:t>Students must demonstrate the ability to edit a news story.</w:t>
            </w:r>
            <w:r w:rsidRPr="00354F97">
              <w:rPr>
                <w:rFonts w:ascii="Calibri" w:eastAsia="Times New Roman" w:hAnsi="Calibri" w:cs="Calibri"/>
                <w:color w:val="FF0000"/>
                <w:sz w:val="24"/>
                <w:szCs w:val="24"/>
              </w:rPr>
              <w:cr/>
              <w:t>Students will participate in news story revision and/or editing workshops.</w:t>
            </w:r>
          </w:p>
          <w:p w14:paraId="108806C6" w14:textId="1D607172" w:rsidR="00354F97" w:rsidRDefault="00837953"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22A60877" w14:textId="1FE81958"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conform to the Associated Press Stylebook in written news articles.</w:t>
            </w:r>
          </w:p>
          <w:p w14:paraId="42036FC4"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utilize correct grammar, word usage, and diction of American Standard English.</w:t>
            </w:r>
          </w:p>
          <w:p w14:paraId="18E38201"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lastRenderedPageBreak/>
              <w:t>Students will use public documents to relate individuals’ experiences to relevant social phenomena.</w:t>
            </w:r>
          </w:p>
          <w:p w14:paraId="17311F42" w14:textId="1B5C025F" w:rsidR="00837953" w:rsidRPr="00010D72" w:rsidRDefault="00552F98" w:rsidP="00D05957">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respond to contemporary journalism exemplars, detailing news values and stylistic conventions found within.</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04A67A59" w14:textId="77777777" w:rsidR="00354F97" w:rsidRPr="00354F97" w:rsidRDefault="00010D72"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Technology/Information Management</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(previously used designation)</w:t>
            </w:r>
          </w:p>
          <w:p w14:paraId="227D8BF4" w14:textId="12FBDDCC" w:rsidR="00354F97" w:rsidRDefault="00010D72" w:rsidP="00354F97">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r w:rsidR="00354F97">
              <w:rPr>
                <w:rFonts w:ascii="Calibri" w:eastAsia="Times New Roman" w:hAnsi="Calibri" w:cs="Calibri"/>
                <w:color w:val="FF0000"/>
                <w:sz w:val="24"/>
                <w:szCs w:val="24"/>
              </w:rPr>
              <w:t>Research</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6378970D"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447B38D" w14:textId="71DE21ED"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will be graded on at least five news stories.</w:t>
            </w:r>
          </w:p>
          <w:p w14:paraId="71C8863E" w14:textId="2A88E140"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p>
          <w:p w14:paraId="58C5B367"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161B5F1A"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retrieve credible, relevant information for each news story.</w:t>
            </w:r>
          </w:p>
          <w:p w14:paraId="331C2789"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References sections in current American Psychological Association format documenting resources used in their news stories.</w:t>
            </w:r>
          </w:p>
          <w:p w14:paraId="2FB7D1D6" w14:textId="5A258A5C" w:rsidR="00354F97"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fact-check their own and peers’ stories.</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2E9374AD" w:rsidR="00837953" w:rsidRPr="00C80C28" w:rsidRDefault="0020179D"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15A8877" w14:textId="77777777" w:rsidR="00D05957" w:rsidRDefault="00837953" w:rsidP="00D0595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lastRenderedPageBreak/>
              <w:t>To:</w:t>
            </w:r>
            <w:r w:rsidRPr="001022B9">
              <w:rPr>
                <w:rFonts w:ascii="Calibri" w:eastAsia="Times New Roman" w:hAnsi="Calibri" w:cs="Calibri"/>
                <w:color w:val="FF0000"/>
                <w:sz w:val="24"/>
                <w:szCs w:val="24"/>
              </w:rPr>
              <w:t xml:space="preserve"> </w:t>
            </w:r>
          </w:p>
          <w:p w14:paraId="195B0042" w14:textId="7C07C697" w:rsidR="00D05957" w:rsidRDefault="00D05957" w:rsidP="00D05957">
            <w:pPr>
              <w:shd w:val="clear" w:color="auto" w:fill="FFFFFF"/>
              <w:spacing w:after="120"/>
              <w:rPr>
                <w:rFonts w:ascii="Calibri" w:eastAsia="Times New Roman" w:hAnsi="Calibri" w:cs="Calibri"/>
                <w:color w:val="FF0000"/>
              </w:rPr>
            </w:pPr>
            <w:r w:rsidRPr="00552F98">
              <w:rPr>
                <w:rFonts w:ascii="Calibri" w:eastAsia="Times New Roman" w:hAnsi="Calibri" w:cs="Calibri"/>
                <w:color w:val="FF0000"/>
                <w:sz w:val="24"/>
                <w:szCs w:val="24"/>
              </w:rPr>
              <w:t>Students will apply Associated Press Stylebook principles while editing peers' work.</w:t>
            </w:r>
          </w:p>
          <w:p w14:paraId="5325A4B7" w14:textId="77777777" w:rsidR="00D05957" w:rsidRPr="00552F98" w:rsidRDefault="00D05957" w:rsidP="00D05957">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a graphic displaying textual information in a visual format.</w:t>
            </w:r>
          </w:p>
          <w:p w14:paraId="662CD7EB" w14:textId="77777777" w:rsidR="00D05957" w:rsidRPr="00552F98" w:rsidRDefault="00D05957" w:rsidP="00D05957">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revise a print news story to conform to the conventions of a broadcast news story.</w:t>
            </w:r>
          </w:p>
          <w:p w14:paraId="609B44C1" w14:textId="19320F94" w:rsidR="00D05957" w:rsidRDefault="00D05957" w:rsidP="00D05957">
            <w:pPr>
              <w:shd w:val="clear" w:color="auto" w:fill="FFFFFF"/>
              <w:spacing w:after="120"/>
              <w:rPr>
                <w:rFonts w:ascii="Calibri" w:eastAsia="Times New Roman" w:hAnsi="Calibri" w:cs="Calibri"/>
                <w:color w:val="FF0000"/>
              </w:rPr>
            </w:pPr>
            <w:r w:rsidRPr="00552F98">
              <w:rPr>
                <w:rFonts w:ascii="Calibri" w:eastAsia="Times New Roman" w:hAnsi="Calibri" w:cs="Calibri"/>
                <w:color w:val="FF0000"/>
                <w:sz w:val="24"/>
                <w:szCs w:val="24"/>
              </w:rPr>
              <w:t>Students will demonstrate an understanding of professional expectations of journalists, including relevant laws and judicial precedents.</w:t>
            </w:r>
          </w:p>
          <w:p w14:paraId="77076754" w14:textId="6DD4E70C" w:rsidR="00837953" w:rsidRPr="001022B9" w:rsidRDefault="00D05957" w:rsidP="00D05957">
            <w:pPr>
              <w:shd w:val="clear" w:color="auto" w:fill="FFFFFF"/>
              <w:spacing w:after="120"/>
              <w:rPr>
                <w:rFonts w:ascii="Calibri" w:eastAsia="Calibri" w:hAnsi="Calibri" w:cs="Calibri"/>
                <w:color w:val="FF0000"/>
                <w:sz w:val="24"/>
                <w:szCs w:val="24"/>
              </w:rPr>
            </w:pPr>
            <w:r w:rsidRPr="00552F98">
              <w:rPr>
                <w:rFonts w:ascii="Calibri" w:eastAsia="Times New Roman" w:hAnsi="Calibri" w:cs="Calibri"/>
                <w:color w:val="FF0000"/>
                <w:sz w:val="24"/>
                <w:szCs w:val="24"/>
              </w:rPr>
              <w:t>Students will use assignment prompts to guid</w:t>
            </w:r>
            <w:r w:rsidR="00B06785">
              <w:rPr>
                <w:rFonts w:ascii="Calibri" w:eastAsia="Times New Roman" w:hAnsi="Calibri" w:cs="Calibri"/>
                <w:color w:val="FF0000"/>
                <w:sz w:val="24"/>
                <w:szCs w:val="24"/>
              </w:rPr>
              <w:t>e</w:t>
            </w:r>
            <w:r w:rsidRPr="00552F98">
              <w:rPr>
                <w:rFonts w:ascii="Calibri" w:eastAsia="Times New Roman" w:hAnsi="Calibri" w:cs="Calibri"/>
                <w:color w:val="FF0000"/>
                <w:sz w:val="24"/>
                <w:szCs w:val="24"/>
              </w:rPr>
              <w:t xml:space="preserve"> their development and improvisation of relevant interview questions.</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5" w:name="_Hlk517687996"/>
            <w:bookmarkStart w:id="6" w:name="_Hlk517688498"/>
            <w:bookmarkStart w:id="7"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5FFFE2B9" w:rsidR="00807258" w:rsidRPr="00EA1F79" w:rsidRDefault="00423A4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AC5783">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81E02FC" w:rsidR="00807258" w:rsidRPr="00EA1F79" w:rsidRDefault="00423A48"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C5783">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8"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56E4CBD0" w:rsidR="00807258" w:rsidRPr="00EA1F79" w:rsidRDefault="00423A4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C5783">
                  <w:rPr>
                    <w:rFonts w:ascii="Calibri" w:hAnsi="Calibri" w:cs="Calibri"/>
                    <w:color w:val="808080"/>
                    <w:sz w:val="24"/>
                    <w:szCs w:val="24"/>
                  </w:rPr>
                  <w:t>No</w:t>
                </w:r>
              </w:sdtContent>
            </w:sdt>
          </w:p>
        </w:tc>
      </w:tr>
      <w:bookmarkEnd w:id="8"/>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1F2BC91F" w:rsidR="00807258" w:rsidRPr="00EA1F79" w:rsidRDefault="00423A48"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C5783">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ED7844E" w14:textId="77777777" w:rsidR="00212094" w:rsidRDefault="00212094"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p w14:paraId="34B44232" w14:textId="0D8FC1F6" w:rsidR="00807258" w:rsidRPr="00EA1F79" w:rsidRDefault="00212094" w:rsidP="00807258">
            <w:pPr>
              <w:spacing w:after="120"/>
              <w:rPr>
                <w:rFonts w:ascii="Calibri" w:eastAsia="Calibri" w:hAnsi="Calibri" w:cs="Calibri"/>
                <w:b/>
                <w:bCs/>
                <w:sz w:val="24"/>
                <w:szCs w:val="24"/>
              </w:rPr>
            </w:pPr>
            <w:r>
              <w:rPr>
                <w:rFonts w:ascii="Calibri" w:eastAsia="Calibri" w:hAnsi="Calibri" w:cs="Calibri"/>
                <w:color w:val="FF0000"/>
                <w:sz w:val="24"/>
                <w:szCs w:val="24"/>
              </w:rPr>
              <w:t>Fernando Mayoral</w:t>
            </w:r>
            <w:r w:rsidR="00FE091B">
              <w:rPr>
                <w:rFonts w:ascii="Calibri" w:eastAsia="Calibri" w:hAnsi="Calibri" w:cs="Calibri"/>
                <w:color w:val="FF0000"/>
                <w:sz w:val="24"/>
                <w:szCs w:val="24"/>
              </w:rPr>
              <w:t xml:space="preserve"> </w:t>
            </w:r>
          </w:p>
        </w:tc>
      </w:tr>
      <w:bookmarkEnd w:id="5"/>
      <w:bookmarkEnd w:id="6"/>
      <w:bookmarkEnd w:id="7"/>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4117A126"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D808FC">
        <w:rPr>
          <w:rFonts w:ascii="Calibri" w:hAnsi="Calibri" w:cs="Calibri"/>
          <w:sz w:val="24"/>
          <w:szCs w:val="24"/>
        </w:rPr>
        <w:t xml:space="preserve"> </w:t>
      </w:r>
      <w:r w:rsidR="00B84389" w:rsidRPr="00B84389">
        <w:rPr>
          <w:rFonts w:ascii="Calibri" w:hAnsi="Calibri" w:cs="Calibri"/>
          <w:b/>
          <w:bCs/>
          <w:color w:val="FF0000"/>
          <w:sz w:val="24"/>
          <w:szCs w:val="24"/>
        </w:rPr>
        <w:t>APPENDED BELOW</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w:t>
      </w:r>
      <w:r>
        <w:rPr>
          <w:rFonts w:ascii="Calibri" w:hAnsi="Calibri" w:cs="Calibri"/>
          <w:sz w:val="24"/>
          <w:szCs w:val="24"/>
        </w:rPr>
        <w:lastRenderedPageBreak/>
        <w:t xml:space="preserve">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4953C543" w14:textId="3D2E65FF" w:rsidR="00B84389" w:rsidRDefault="00BA532D">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380BC659" w14:textId="36C50E96" w:rsidR="00B84389" w:rsidRDefault="00B84389">
      <w:pPr>
        <w:spacing w:after="120" w:line="240" w:lineRule="auto"/>
        <w:rPr>
          <w:rFonts w:ascii="Calibri" w:hAnsi="Calibri" w:cs="Calibri"/>
          <w:b/>
          <w:bCs/>
          <w:sz w:val="28"/>
          <w:szCs w:val="28"/>
        </w:rPr>
      </w:pPr>
    </w:p>
    <w:tbl>
      <w:tblPr>
        <w:tblW w:w="9292" w:type="dxa"/>
        <w:tblCellSpacing w:w="15" w:type="dxa"/>
        <w:tblCellMar>
          <w:top w:w="15" w:type="dxa"/>
          <w:left w:w="15" w:type="dxa"/>
          <w:bottom w:w="15" w:type="dxa"/>
          <w:right w:w="15" w:type="dxa"/>
        </w:tblCellMar>
        <w:tblLook w:val="04A0" w:firstRow="1" w:lastRow="0" w:firstColumn="1" w:lastColumn="0" w:noHBand="0" w:noVBand="1"/>
      </w:tblPr>
      <w:tblGrid>
        <w:gridCol w:w="9292"/>
      </w:tblGrid>
      <w:tr w:rsidR="00B84389" w:rsidRPr="00B84389" w14:paraId="61462F80" w14:textId="77777777" w:rsidTr="00E23C7D">
        <w:trPr>
          <w:trHeight w:val="560"/>
          <w:tblCellSpacing w:w="15" w:type="dxa"/>
        </w:trPr>
        <w:tc>
          <w:tcPr>
            <w:tcW w:w="0" w:type="auto"/>
            <w:tcMar>
              <w:top w:w="0" w:type="dxa"/>
              <w:left w:w="0" w:type="dxa"/>
              <w:bottom w:w="0" w:type="dxa"/>
              <w:right w:w="0" w:type="dxa"/>
            </w:tcMar>
            <w:hideMark/>
          </w:tcPr>
          <w:p w14:paraId="5772918A" w14:textId="77777777" w:rsidR="00B84389" w:rsidRPr="00B84389" w:rsidRDefault="00B84389" w:rsidP="00B84389">
            <w:pPr>
              <w:spacing w:after="0" w:line="240" w:lineRule="auto"/>
              <w:textAlignment w:val="baseline"/>
              <w:outlineLvl w:val="0"/>
              <w:rPr>
                <w:rFonts w:ascii="Century Gothic" w:eastAsia="Times New Roman" w:hAnsi="Century Gothic" w:cs="Times New Roman"/>
                <w:b/>
                <w:bCs/>
                <w:color w:val="734E8E"/>
                <w:kern w:val="36"/>
                <w:sz w:val="33"/>
                <w:szCs w:val="33"/>
              </w:rPr>
            </w:pPr>
            <w:r w:rsidRPr="00B84389">
              <w:rPr>
                <w:rFonts w:ascii="Century Gothic" w:eastAsia="Times New Roman" w:hAnsi="Century Gothic" w:cs="Times New Roman"/>
                <w:b/>
                <w:bCs/>
                <w:color w:val="734E8E"/>
                <w:kern w:val="36"/>
                <w:sz w:val="33"/>
                <w:szCs w:val="33"/>
              </w:rPr>
              <w:t>Catalog Search</w:t>
            </w:r>
          </w:p>
        </w:tc>
      </w:tr>
      <w:tr w:rsidR="00B84389" w:rsidRPr="00B84389" w14:paraId="7BC2C75B" w14:textId="77777777" w:rsidTr="00E23C7D">
        <w:trPr>
          <w:trHeight w:val="212"/>
          <w:tblCellSpacing w:w="15" w:type="dxa"/>
        </w:trPr>
        <w:tc>
          <w:tcPr>
            <w:tcW w:w="0" w:type="auto"/>
            <w:tcMar>
              <w:top w:w="0" w:type="dxa"/>
              <w:left w:w="0" w:type="dxa"/>
              <w:bottom w:w="0" w:type="dxa"/>
              <w:right w:w="0" w:type="dxa"/>
            </w:tcMar>
            <w:hideMark/>
          </w:tcPr>
          <w:p w14:paraId="5C992F91" w14:textId="77777777" w:rsidR="00B84389" w:rsidRPr="00B84389" w:rsidRDefault="00423A48" w:rsidP="00B8438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2226ADBF">
                <v:rect id="_x0000_i1025" alt="" style="width:468pt;height:.05pt;mso-width-percent:0;mso-height-percent:0;mso-width-percent:0;mso-height-percent:0" o:hralign="center" o:hrstd="t" o:hr="t" fillcolor="#a0a0a0" stroked="f"/>
              </w:pict>
            </w:r>
          </w:p>
        </w:tc>
      </w:tr>
    </w:tbl>
    <w:p w14:paraId="7A66EDA9" w14:textId="77777777" w:rsidR="00B84389" w:rsidRPr="00B84389" w:rsidRDefault="00B84389" w:rsidP="00B84389">
      <w:pPr>
        <w:pBdr>
          <w:bottom w:val="single" w:sz="6" w:space="1" w:color="auto"/>
        </w:pBdr>
        <w:spacing w:after="0" w:line="240" w:lineRule="auto"/>
        <w:jc w:val="center"/>
        <w:rPr>
          <w:rFonts w:ascii="Arial" w:eastAsia="Times New Roman" w:hAnsi="Arial" w:cs="Arial"/>
          <w:vanish/>
          <w:sz w:val="16"/>
          <w:szCs w:val="16"/>
        </w:rPr>
      </w:pPr>
      <w:bookmarkStart w:id="9" w:name="search_database"/>
      <w:bookmarkEnd w:id="9"/>
      <w:r w:rsidRPr="00B84389">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B84389" w:rsidRPr="00B84389" w14:paraId="7D74030B" w14:textId="77777777" w:rsidTr="00E23C7D">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59B853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0F59A74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00E4CD6E" w14:textId="77777777" w:rsidTr="00E23C7D">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66A5C789" w14:textId="77777777" w:rsidR="00B84389" w:rsidRPr="00B84389" w:rsidRDefault="00B84389" w:rsidP="00B84389">
            <w:pPr>
              <w:spacing w:before="150" w:after="15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rPr>
              <w:t>Choose search locations to narrow or expand your search.</w:t>
            </w:r>
          </w:p>
        </w:tc>
      </w:tr>
      <w:tr w:rsidR="00B84389" w:rsidRPr="00B84389" w14:paraId="198F5628" w14:textId="77777777" w:rsidTr="00E23C7D">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64A9B5B2" w14:textId="0518978F"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Enter a keyword or phrase</w:t>
            </w:r>
            <w:r w:rsidRPr="00B84389">
              <w:rPr>
                <w:rFonts w:ascii="Century Gothic" w:eastAsia="Times New Roman" w:hAnsi="Century Gothic" w:cs="Times New Roman"/>
                <w:color w:val="666666"/>
                <w:sz w:val="21"/>
                <w:szCs w:val="21"/>
              </w:rPr>
              <w:br/>
            </w:r>
            <w:r w:rsidR="00423A48">
              <w:rPr>
                <w:rFonts w:ascii="Century Gothic" w:eastAsia="Times New Roman" w:hAnsi="Century Gothic" w:cs="Times New Roman"/>
                <w:noProof/>
                <w:color w:val="666666"/>
                <w:sz w:val="21"/>
                <w:szCs w:val="21"/>
              </w:rPr>
              <w:pict w14:anchorId="40E4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1.4pt;height:18.3pt;mso-width-percent:0;mso-height-percent:0;mso-width-percent:0;mso-height-percent:0">
                  <v:imagedata r:id="rId10" o:title=""/>
                </v:shape>
              </w:pict>
            </w:r>
            <w:r w:rsidRPr="00B84389">
              <w:rPr>
                <w:rFonts w:ascii="Century Gothic" w:eastAsia="Times New Roman" w:hAnsi="Century Gothic" w:cs="Times New Roman"/>
                <w:color w:val="666666"/>
                <w:sz w:val="21"/>
                <w:szCs w:val="21"/>
              </w:rPr>
              <w:br/>
            </w:r>
            <w:r w:rsidR="00423A48">
              <w:rPr>
                <w:rFonts w:ascii="inherit" w:eastAsia="Times New Roman" w:hAnsi="inherit" w:cs="Times New Roman"/>
                <w:noProof/>
                <w:color w:val="666666"/>
                <w:sz w:val="21"/>
                <w:szCs w:val="21"/>
                <w:bdr w:val="none" w:sz="0" w:space="0" w:color="auto" w:frame="1"/>
              </w:rPr>
              <w:pict w14:anchorId="0E0E9C77">
                <v:shape id="_x0000_i1027" type="#_x0000_t75" alt="" style="width:20.1pt;height:17.4pt;mso-width-percent:0;mso-height-percent:0;mso-width-percent:0;mso-height-percent:0">
                  <v:imagedata r:id="rId11" o:title=""/>
                </v:shape>
              </w:pict>
            </w:r>
            <w:r w:rsidRPr="00B84389">
              <w:rPr>
                <w:rFonts w:ascii="inherit" w:eastAsia="Times New Roman" w:hAnsi="inherit" w:cs="Times New Roman"/>
                <w:color w:val="666666"/>
                <w:sz w:val="21"/>
                <w:szCs w:val="21"/>
                <w:bdr w:val="none" w:sz="0" w:space="0" w:color="auto" w:frame="1"/>
              </w:rPr>
              <w:t> Find whole word or phrase only.</w:t>
            </w:r>
          </w:p>
          <w:p w14:paraId="5DAC6B78" w14:textId="548FB1D3" w:rsidR="00B84389" w:rsidRPr="00B84389" w:rsidRDefault="00423A48" w:rsidP="00B84389">
            <w:pPr>
              <w:spacing w:before="150" w:after="15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61954CC2">
                <v:shape id="_x0000_i1028" type="#_x0000_t75" alt="" style="width:38.4pt;height:22.2pt;mso-width-percent:0;mso-height-percent:0;mso-width-percent:0;mso-height-percent:0">
                  <v:imagedata r:id="rId12" o:title=""/>
                </v:shape>
              </w:pi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3AA3BEEC" w14:textId="0CCE6FA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Search Locations</w:t>
            </w:r>
            <w:r w:rsidRPr="00B84389">
              <w:rPr>
                <w:rFonts w:ascii="Century Gothic" w:eastAsia="Times New Roman" w:hAnsi="Century Gothic" w:cs="Times New Roman"/>
                <w:color w:val="666666"/>
                <w:sz w:val="21"/>
                <w:szCs w:val="21"/>
              </w:rPr>
              <w:br/>
            </w:r>
            <w:r w:rsidR="00423A48">
              <w:rPr>
                <w:rFonts w:ascii="Century Gothic" w:eastAsia="Times New Roman" w:hAnsi="Century Gothic" w:cs="Times New Roman"/>
                <w:noProof/>
                <w:color w:val="666666"/>
                <w:sz w:val="21"/>
                <w:szCs w:val="21"/>
              </w:rPr>
              <w:pict w14:anchorId="37AE8BEA">
                <v:shape id="_x0000_i1029" type="#_x0000_t75" alt="" style="width:20.1pt;height:18.3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Courses </w:t>
            </w:r>
          </w:p>
          <w:p w14:paraId="36E045E4" w14:textId="77777777" w:rsidR="00B84389" w:rsidRPr="00B84389" w:rsidRDefault="00B84389" w:rsidP="00B84389">
            <w:pPr>
              <w:spacing w:after="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bdr w:val="none" w:sz="0" w:space="0" w:color="auto" w:frame="1"/>
              </w:rPr>
              <w:t>[</w:t>
            </w:r>
            <w:hyperlink r:id="rId14" w:history="1">
              <w:r w:rsidRPr="00B84389">
                <w:rPr>
                  <w:rFonts w:ascii="Century Gothic" w:eastAsia="Times New Roman" w:hAnsi="Century Gothic" w:cs="Times New Roman"/>
                  <w:color w:val="41A5A3"/>
                  <w:sz w:val="21"/>
                  <w:szCs w:val="21"/>
                  <w:u w:val="single"/>
                  <w:bdr w:val="none" w:sz="0" w:space="0" w:color="auto" w:frame="1"/>
                </w:rPr>
                <w:t>Show prefix list.</w:t>
              </w:r>
            </w:hyperlink>
            <w:r w:rsidRPr="00B84389">
              <w:rPr>
                <w:rFonts w:ascii="inherit" w:eastAsia="Times New Roman" w:hAnsi="inherit" w:cs="Times New Roman"/>
                <w:color w:val="666666"/>
                <w:sz w:val="21"/>
                <w:szCs w:val="21"/>
                <w:bdr w:val="none" w:sz="0" w:space="0" w:color="auto" w:frame="1"/>
              </w:rPr>
              <w:t>]</w:t>
            </w:r>
          </w:p>
          <w:p w14:paraId="54E613B8" w14:textId="3E278B64"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00423A48">
              <w:rPr>
                <w:rFonts w:ascii="Century Gothic" w:eastAsia="Times New Roman" w:hAnsi="Century Gothic" w:cs="Times New Roman"/>
                <w:noProof/>
                <w:color w:val="666666"/>
                <w:sz w:val="21"/>
                <w:szCs w:val="21"/>
              </w:rPr>
              <w:pict w14:anchorId="3E3A56E4">
                <v:shape id="_x0000_i1030" type="#_x0000_t75" alt="" style="width:20.1pt;height:18.3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Programs</w:t>
            </w:r>
            <w:r w:rsidRPr="00B84389">
              <w:rPr>
                <w:rFonts w:ascii="Century Gothic" w:eastAsia="Times New Roman" w:hAnsi="Century Gothic" w:cs="Times New Roman"/>
                <w:color w:val="666666"/>
                <w:sz w:val="21"/>
                <w:szCs w:val="21"/>
              </w:rPr>
              <w:br/>
            </w:r>
            <w:r w:rsidR="00423A48">
              <w:rPr>
                <w:rFonts w:ascii="Century Gothic" w:eastAsia="Times New Roman" w:hAnsi="Century Gothic" w:cs="Times New Roman"/>
                <w:noProof/>
                <w:color w:val="666666"/>
                <w:sz w:val="21"/>
                <w:szCs w:val="21"/>
              </w:rPr>
              <w:pict w14:anchorId="5F243C39">
                <v:shape id="_x0000_i1031" type="#_x0000_t75" alt="" style="width:20.1pt;height:18.3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xml:space="preserve"> 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w:t>
            </w:r>
            <w:r w:rsidRPr="00B84389">
              <w:rPr>
                <w:rFonts w:ascii="Century Gothic" w:eastAsia="Times New Roman" w:hAnsi="Century Gothic" w:cs="Times New Roman"/>
                <w:color w:val="666666"/>
                <w:sz w:val="21"/>
                <w:szCs w:val="21"/>
              </w:rPr>
              <w:br/>
            </w:r>
            <w:r w:rsidR="00423A48">
              <w:rPr>
                <w:rFonts w:ascii="Century Gothic" w:eastAsia="Times New Roman" w:hAnsi="Century Gothic" w:cs="Times New Roman"/>
                <w:noProof/>
                <w:color w:val="666666"/>
                <w:sz w:val="21"/>
                <w:szCs w:val="21"/>
              </w:rPr>
              <w:pict w14:anchorId="0C2736EB">
                <v:shape id="_x0000_i1032" type="#_x0000_t75" alt="" style="width:20.1pt;height:18.3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Policies and Other Non-Academic Content</w:t>
            </w:r>
          </w:p>
        </w:tc>
      </w:tr>
      <w:tr w:rsidR="00B84389" w:rsidRPr="00B84389" w14:paraId="696DECB5" w14:textId="77777777" w:rsidTr="00E23C7D">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2AE90D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9CA1AA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391ECCBF" w14:textId="77777777" w:rsidR="00B84389" w:rsidRPr="00B84389" w:rsidRDefault="00B84389" w:rsidP="00B84389">
      <w:pPr>
        <w:pBdr>
          <w:top w:val="single" w:sz="6" w:space="1" w:color="auto"/>
        </w:pBdr>
        <w:spacing w:after="0" w:line="240" w:lineRule="auto"/>
        <w:jc w:val="center"/>
        <w:rPr>
          <w:rFonts w:ascii="Arial" w:eastAsia="Times New Roman" w:hAnsi="Arial" w:cs="Arial"/>
          <w:vanish/>
          <w:sz w:val="16"/>
          <w:szCs w:val="16"/>
        </w:rPr>
      </w:pPr>
      <w:r w:rsidRPr="00B84389">
        <w:rPr>
          <w:rFonts w:ascii="Arial" w:eastAsia="Times New Roman" w:hAnsi="Arial" w:cs="Arial"/>
          <w:vanish/>
          <w:sz w:val="16"/>
          <w:szCs w:val="16"/>
        </w:rPr>
        <w:t>Bottom of Form</w:t>
      </w:r>
    </w:p>
    <w:p w14:paraId="6DA191ED" w14:textId="77777777" w:rsidR="00B84389" w:rsidRPr="00B84389" w:rsidRDefault="00B84389" w:rsidP="00B84389">
      <w:pPr>
        <w:spacing w:after="0" w:line="240" w:lineRule="auto"/>
        <w:jc w:val="right"/>
        <w:textAlignment w:val="baseline"/>
        <w:rPr>
          <w:rFonts w:ascii="inherit" w:eastAsia="Times New Roman" w:hAnsi="inherit" w:cs="Times New Roman"/>
          <w:sz w:val="21"/>
          <w:szCs w:val="21"/>
        </w:rPr>
      </w:pPr>
      <w:bookmarkStart w:id="10" w:name="results"/>
      <w:bookmarkEnd w:id="10"/>
      <w:r w:rsidRPr="00B84389">
        <w:rPr>
          <w:rFonts w:ascii="inherit" w:eastAsia="Times New Roman" w:hAnsi="inherit" w:cs="Times New Roman"/>
          <w:sz w:val="21"/>
          <w:szCs w:val="21"/>
        </w:rPr>
        <w:t>Sorting: </w:t>
      </w:r>
      <w:hyperlink r:id="rId15" w:history="1">
        <w:r w:rsidRPr="00B84389">
          <w:rPr>
            <w:rFonts w:ascii="Century Gothic" w:eastAsia="Times New Roman" w:hAnsi="Century Gothic" w:cs="Times New Roman"/>
            <w:color w:val="41A5A3"/>
            <w:sz w:val="21"/>
            <w:szCs w:val="21"/>
            <w:u w:val="single"/>
            <w:bdr w:val="none" w:sz="0" w:space="0" w:color="auto" w:frame="1"/>
          </w:rPr>
          <w:t>Alphabetical</w:t>
        </w:r>
      </w:hyperlink>
      <w:r w:rsidRPr="00B84389">
        <w:rPr>
          <w:rFonts w:ascii="inherit" w:eastAsia="Times New Roman" w:hAnsi="inherit" w:cs="Times New Roman"/>
          <w:sz w:val="21"/>
          <w:szCs w:val="21"/>
        </w:rPr>
        <w:t> | </w:t>
      </w:r>
      <w:r w:rsidRPr="00B84389">
        <w:rPr>
          <w:rFonts w:ascii="inherit" w:eastAsia="Times New Roman" w:hAnsi="inherit" w:cs="Times New Roman"/>
          <w:b/>
          <w:bCs/>
          <w:sz w:val="21"/>
          <w:szCs w:val="21"/>
          <w:bdr w:val="none" w:sz="0" w:space="0" w:color="auto" w:frame="1"/>
        </w:rPr>
        <w:t>Ranked</w:t>
      </w:r>
    </w:p>
    <w:p w14:paraId="6A68296E" w14:textId="77777777" w:rsidR="00B84389" w:rsidRPr="00B84389" w:rsidRDefault="00B84389" w:rsidP="00B84389">
      <w:pPr>
        <w:spacing w:after="0" w:line="240" w:lineRule="auto"/>
        <w:rPr>
          <w:rFonts w:ascii="Times New Roman" w:eastAsia="Times New Roman" w:hAnsi="Times New Roman" w:cs="Times New Roman"/>
          <w:sz w:val="24"/>
          <w:szCs w:val="24"/>
        </w:rPr>
      </w:pPr>
      <w:r w:rsidRPr="00B84389">
        <w:rPr>
          <w:rFonts w:ascii="Century Gothic" w:eastAsia="Times New Roman" w:hAnsi="Century Gothic" w:cs="Times New Roman"/>
          <w:b/>
          <w:bCs/>
          <w:color w:val="734E8E"/>
          <w:sz w:val="30"/>
          <w:szCs w:val="30"/>
          <w:bdr w:val="none" w:sz="0" w:space="0" w:color="auto" w:frame="1"/>
        </w:rPr>
        <w:t>Search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gridCol w:w="240"/>
      </w:tblGrid>
      <w:tr w:rsidR="00B84389" w:rsidRPr="00B84389" w14:paraId="11714899" w14:textId="77777777" w:rsidTr="00E23C7D">
        <w:trPr>
          <w:tblCellSpacing w:w="15" w:type="dxa"/>
        </w:trPr>
        <w:tc>
          <w:tcPr>
            <w:tcW w:w="4872" w:type="pct"/>
            <w:noWrap/>
            <w:tcMar>
              <w:top w:w="0" w:type="dxa"/>
              <w:left w:w="0" w:type="dxa"/>
              <w:bottom w:w="0" w:type="dxa"/>
              <w:right w:w="0" w:type="dxa"/>
            </w:tcMar>
            <w:hideMark/>
          </w:tcPr>
          <w:p w14:paraId="390A566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Courses - Prefix/Code Matches</w:t>
            </w:r>
          </w:p>
        </w:tc>
        <w:tc>
          <w:tcPr>
            <w:tcW w:w="91" w:type="pct"/>
            <w:tcMar>
              <w:top w:w="0" w:type="dxa"/>
              <w:left w:w="0" w:type="dxa"/>
              <w:bottom w:w="0" w:type="dxa"/>
              <w:right w:w="0" w:type="dxa"/>
            </w:tcMar>
            <w:hideMark/>
          </w:tcPr>
          <w:p w14:paraId="5CA06C8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4EAC62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1FAD439"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3EE8F1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6591E5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6C8BB1B9" w14:textId="77777777" w:rsidTr="00E23C7D">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1F4D6E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8E60CF4"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62DF22E"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gridCol w:w="216"/>
      </w:tblGrid>
      <w:tr w:rsidR="00B84389" w:rsidRPr="00B84389" w14:paraId="526A36CB" w14:textId="77777777" w:rsidTr="00E23C7D">
        <w:trPr>
          <w:tblCellSpacing w:w="15" w:type="dxa"/>
        </w:trPr>
        <w:tc>
          <w:tcPr>
            <w:tcW w:w="4884" w:type="pct"/>
            <w:noWrap/>
            <w:tcMar>
              <w:top w:w="0" w:type="dxa"/>
              <w:left w:w="0" w:type="dxa"/>
              <w:bottom w:w="0" w:type="dxa"/>
              <w:right w:w="0" w:type="dxa"/>
            </w:tcMar>
            <w:hideMark/>
          </w:tcPr>
          <w:p w14:paraId="6BB09EC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Courses - Keyword/Phrase Matches</w:t>
            </w:r>
          </w:p>
        </w:tc>
        <w:tc>
          <w:tcPr>
            <w:tcW w:w="80" w:type="pct"/>
            <w:tcMar>
              <w:top w:w="0" w:type="dxa"/>
              <w:left w:w="0" w:type="dxa"/>
              <w:bottom w:w="0" w:type="dxa"/>
              <w:right w:w="0" w:type="dxa"/>
            </w:tcMar>
            <w:hideMark/>
          </w:tcPr>
          <w:p w14:paraId="71C94BB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1D426B6"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FC4F412"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909CA24"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2DDFB98" w14:textId="77777777" w:rsidR="00B84389" w:rsidRPr="00B84389" w:rsidRDefault="00423A48" w:rsidP="00B84389">
            <w:pPr>
              <w:spacing w:after="0" w:line="240" w:lineRule="auto"/>
              <w:rPr>
                <w:rFonts w:ascii="Century Gothic" w:eastAsia="Times New Roman" w:hAnsi="Century Gothic" w:cs="Times New Roman"/>
                <w:color w:val="666666"/>
                <w:sz w:val="21"/>
                <w:szCs w:val="21"/>
              </w:rPr>
            </w:pPr>
            <w:hyperlink r:id="rId16" w:tgtFrame="_blank" w:history="1">
              <w:r w:rsidR="00B84389" w:rsidRPr="00B84389">
                <w:rPr>
                  <w:rFonts w:ascii="inherit" w:eastAsia="Times New Roman" w:hAnsi="inherit" w:cs="Times New Roman"/>
                  <w:color w:val="41A5A3"/>
                  <w:sz w:val="21"/>
                  <w:szCs w:val="21"/>
                  <w:bdr w:val="none" w:sz="0" w:space="0" w:color="auto" w:frame="1"/>
                  <w:shd w:val="clear" w:color="auto" w:fill="B9C9FF"/>
                </w:rPr>
                <w:t>JOU 1100</w:t>
              </w:r>
              <w:r w:rsidR="00B84389" w:rsidRPr="00B84389">
                <w:rPr>
                  <w:rFonts w:ascii="Century Gothic" w:eastAsia="Times New Roman" w:hAnsi="Century Gothic" w:cs="Times New Roman"/>
                  <w:color w:val="41A5A3"/>
                  <w:sz w:val="21"/>
                  <w:szCs w:val="21"/>
                  <w:u w:val="single"/>
                  <w:bdr w:val="none" w:sz="0" w:space="0" w:color="auto" w:frame="1"/>
                </w:rPr>
                <w:t> - Basic Reporting</w:t>
              </w:r>
            </w:hyperlink>
          </w:p>
        </w:tc>
      </w:tr>
      <w:tr w:rsidR="00B84389" w:rsidRPr="00B84389" w14:paraId="4B9A4E4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79C8B56" w14:textId="77777777" w:rsidR="00B84389" w:rsidRPr="00B84389" w:rsidRDefault="00423A48" w:rsidP="00B84389">
            <w:pPr>
              <w:spacing w:after="0" w:line="240" w:lineRule="auto"/>
              <w:rPr>
                <w:rFonts w:ascii="Century Gothic" w:eastAsia="Times New Roman" w:hAnsi="Century Gothic" w:cs="Times New Roman"/>
                <w:color w:val="666666"/>
                <w:sz w:val="21"/>
                <w:szCs w:val="21"/>
              </w:rPr>
            </w:pPr>
            <w:hyperlink r:id="rId17" w:tgtFrame="_blank" w:history="1">
              <w:r w:rsidR="00B84389" w:rsidRPr="00B84389">
                <w:rPr>
                  <w:rFonts w:ascii="Century Gothic" w:eastAsia="Times New Roman" w:hAnsi="Century Gothic" w:cs="Times New Roman"/>
                  <w:color w:val="41A5A3"/>
                  <w:sz w:val="21"/>
                  <w:szCs w:val="21"/>
                  <w:u w:val="single"/>
                  <w:bdr w:val="none" w:sz="0" w:space="0" w:color="auto" w:frame="1"/>
                </w:rPr>
                <w:t>JOU 1312 - Sports Reporting</w:t>
              </w:r>
            </w:hyperlink>
          </w:p>
        </w:tc>
      </w:tr>
      <w:tr w:rsidR="00B84389" w:rsidRPr="00B84389" w14:paraId="79D07D88"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9BA4405" w14:textId="77777777" w:rsidR="00B84389" w:rsidRPr="00B84389" w:rsidRDefault="00423A48" w:rsidP="00B84389">
            <w:pPr>
              <w:spacing w:after="0" w:line="240" w:lineRule="auto"/>
              <w:rPr>
                <w:rFonts w:ascii="Century Gothic" w:eastAsia="Times New Roman" w:hAnsi="Century Gothic" w:cs="Times New Roman"/>
                <w:color w:val="666666"/>
                <w:sz w:val="21"/>
                <w:szCs w:val="21"/>
              </w:rPr>
            </w:pPr>
            <w:hyperlink r:id="rId18" w:tgtFrame="_blank" w:history="1">
              <w:r w:rsidR="00B84389" w:rsidRPr="00B84389">
                <w:rPr>
                  <w:rFonts w:ascii="Century Gothic" w:eastAsia="Times New Roman" w:hAnsi="Century Gothic" w:cs="Times New Roman"/>
                  <w:color w:val="41A5A3"/>
                  <w:sz w:val="21"/>
                  <w:szCs w:val="21"/>
                  <w:u w:val="single"/>
                  <w:bdr w:val="none" w:sz="0" w:space="0" w:color="auto" w:frame="1"/>
                </w:rPr>
                <w:t>JOU 1103 - </w:t>
              </w:r>
              <w:proofErr w:type="gramStart"/>
              <w:r w:rsidR="00B84389" w:rsidRPr="00B84389">
                <w:rPr>
                  <w:rFonts w:ascii="Century Gothic" w:eastAsia="Times New Roman" w:hAnsi="Century Gothic" w:cs="Times New Roman"/>
                  <w:color w:val="41A5A3"/>
                  <w:sz w:val="21"/>
                  <w:szCs w:val="21"/>
                  <w:u w:val="single"/>
                  <w:bdr w:val="none" w:sz="0" w:space="0" w:color="auto" w:frame="1"/>
                </w:rPr>
                <w:t>News-writing</w:t>
              </w:r>
              <w:proofErr w:type="gramEnd"/>
              <w:r w:rsidR="00B84389" w:rsidRPr="00B84389">
                <w:rPr>
                  <w:rFonts w:ascii="Century Gothic" w:eastAsia="Times New Roman" w:hAnsi="Century Gothic" w:cs="Times New Roman"/>
                  <w:color w:val="41A5A3"/>
                  <w:sz w:val="21"/>
                  <w:szCs w:val="21"/>
                  <w:u w:val="single"/>
                  <w:bdr w:val="none" w:sz="0" w:space="0" w:color="auto" w:frame="1"/>
                </w:rPr>
                <w:t>, Reporting, Editing</w:t>
              </w:r>
            </w:hyperlink>
          </w:p>
        </w:tc>
      </w:tr>
      <w:tr w:rsidR="00B84389" w:rsidRPr="00B84389" w14:paraId="6D6DE519" w14:textId="77777777" w:rsidTr="00E23C7D">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E6CC53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DD69DB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2BFAEBF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8"/>
        <w:gridCol w:w="212"/>
      </w:tblGrid>
      <w:tr w:rsidR="00B84389" w:rsidRPr="00B84389" w14:paraId="64F43327" w14:textId="77777777" w:rsidTr="00E23C7D">
        <w:trPr>
          <w:tblCellSpacing w:w="15" w:type="dxa"/>
        </w:trPr>
        <w:tc>
          <w:tcPr>
            <w:tcW w:w="4886" w:type="pct"/>
            <w:noWrap/>
            <w:tcMar>
              <w:top w:w="0" w:type="dxa"/>
              <w:left w:w="0" w:type="dxa"/>
              <w:bottom w:w="0" w:type="dxa"/>
              <w:right w:w="0" w:type="dxa"/>
            </w:tcMar>
            <w:hideMark/>
          </w:tcPr>
          <w:p w14:paraId="543A39C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Programs - Keyword/Phrase Matches</w:t>
            </w:r>
          </w:p>
        </w:tc>
        <w:tc>
          <w:tcPr>
            <w:tcW w:w="77" w:type="pct"/>
            <w:noWrap/>
            <w:tcMar>
              <w:top w:w="0" w:type="dxa"/>
              <w:left w:w="0" w:type="dxa"/>
              <w:bottom w:w="0" w:type="dxa"/>
              <w:right w:w="0" w:type="dxa"/>
            </w:tcMar>
            <w:hideMark/>
          </w:tcPr>
          <w:p w14:paraId="58C6FD6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735B36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75B5E1A"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4B3FD0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22F8953"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lastRenderedPageBreak/>
              <w:t>No matches.</w:t>
            </w:r>
          </w:p>
        </w:tc>
      </w:tr>
      <w:tr w:rsidR="00B84389" w:rsidRPr="00B84389" w14:paraId="3536C5F9" w14:textId="77777777" w:rsidTr="00E23C7D">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7FE16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9C4928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155B56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7"/>
        <w:gridCol w:w="153"/>
      </w:tblGrid>
      <w:tr w:rsidR="00B84389" w:rsidRPr="00B84389" w14:paraId="12448412" w14:textId="77777777" w:rsidTr="00E23C7D">
        <w:trPr>
          <w:tblCellSpacing w:w="15" w:type="dxa"/>
        </w:trPr>
        <w:tc>
          <w:tcPr>
            <w:tcW w:w="4918" w:type="pct"/>
            <w:noWrap/>
            <w:tcMar>
              <w:top w:w="0" w:type="dxa"/>
              <w:left w:w="0" w:type="dxa"/>
              <w:bottom w:w="0" w:type="dxa"/>
              <w:right w:w="0" w:type="dxa"/>
            </w:tcMar>
            <w:hideMark/>
          </w:tcPr>
          <w:p w14:paraId="201C0E8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xml:space="preserve">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 - Keyword/Phrase Matches</w:t>
            </w:r>
          </w:p>
        </w:tc>
        <w:tc>
          <w:tcPr>
            <w:tcW w:w="45" w:type="pct"/>
            <w:noWrap/>
            <w:tcMar>
              <w:top w:w="0" w:type="dxa"/>
              <w:left w:w="0" w:type="dxa"/>
              <w:bottom w:w="0" w:type="dxa"/>
              <w:right w:w="0" w:type="dxa"/>
            </w:tcMar>
            <w:hideMark/>
          </w:tcPr>
          <w:p w14:paraId="6F650A2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16264A1"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tcPr>
          <w:p w14:paraId="698B55A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63AF1E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6BB305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5061223"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E5F9C8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24F9B0AB" w14:textId="77777777" w:rsidTr="00E23C7D">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4F289A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7989E32"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9FB550F"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143"/>
      </w:tblGrid>
      <w:tr w:rsidR="00B84389" w:rsidRPr="00B84389" w14:paraId="087514D6" w14:textId="77777777" w:rsidTr="00E23C7D">
        <w:trPr>
          <w:tblCellSpacing w:w="15" w:type="dxa"/>
        </w:trPr>
        <w:tc>
          <w:tcPr>
            <w:tcW w:w="4923" w:type="pct"/>
            <w:noWrap/>
            <w:tcMar>
              <w:top w:w="0" w:type="dxa"/>
              <w:left w:w="0" w:type="dxa"/>
              <w:bottom w:w="0" w:type="dxa"/>
              <w:right w:w="0" w:type="dxa"/>
            </w:tcMar>
            <w:hideMark/>
          </w:tcPr>
          <w:p w14:paraId="59FAD8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Policies and Other Non-Academic Content - Keyword/Phrase Matches</w:t>
            </w:r>
          </w:p>
        </w:tc>
        <w:tc>
          <w:tcPr>
            <w:tcW w:w="41" w:type="pct"/>
            <w:noWrap/>
            <w:tcMar>
              <w:top w:w="0" w:type="dxa"/>
              <w:left w:w="0" w:type="dxa"/>
              <w:bottom w:w="0" w:type="dxa"/>
              <w:right w:w="0" w:type="dxa"/>
            </w:tcMar>
            <w:hideMark/>
          </w:tcPr>
          <w:p w14:paraId="0741F588"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0AECA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EAD1296"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42D530B"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CA8D62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23B6ABEA" w14:textId="77777777" w:rsidTr="00E23C7D">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9D7869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C542906"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0CD6A8E" w14:textId="77777777" w:rsidR="00B84389" w:rsidRPr="00B84389" w:rsidRDefault="00B84389">
      <w:pPr>
        <w:spacing w:after="120" w:line="240" w:lineRule="auto"/>
        <w:rPr>
          <w:rFonts w:ascii="Calibri" w:hAnsi="Calibri" w:cs="Calibri"/>
          <w:b/>
          <w:bCs/>
          <w:sz w:val="28"/>
          <w:szCs w:val="28"/>
        </w:rPr>
      </w:pPr>
    </w:p>
    <w:sectPr w:rsidR="00B84389" w:rsidRPr="00B84389" w:rsidSect="009540F0">
      <w:headerReference w:type="default" r:id="rId19"/>
      <w:footerReference w:type="default" r:id="rId20"/>
      <w:headerReference w:type="first" r:id="rId21"/>
      <w:footerReference w:type="firs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95116" w14:textId="77777777" w:rsidR="00423A48" w:rsidRDefault="00423A48" w:rsidP="00B24563">
      <w:pPr>
        <w:spacing w:after="0" w:line="240" w:lineRule="auto"/>
      </w:pPr>
      <w:r>
        <w:separator/>
      </w:r>
    </w:p>
  </w:endnote>
  <w:endnote w:type="continuationSeparator" w:id="0">
    <w:p w14:paraId="5B214062" w14:textId="77777777" w:rsidR="00423A48" w:rsidRDefault="00423A48" w:rsidP="00B24563">
      <w:pPr>
        <w:spacing w:after="0" w:line="240" w:lineRule="auto"/>
      </w:pPr>
      <w:r>
        <w:continuationSeparator/>
      </w:r>
    </w:p>
  </w:endnote>
  <w:endnote w:type="continuationNotice" w:id="1">
    <w:p w14:paraId="630F2E63" w14:textId="77777777" w:rsidR="00423A48" w:rsidRDefault="00423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2E7B9" w14:textId="77777777" w:rsidR="00423A48" w:rsidRDefault="00423A48" w:rsidP="00B24563">
      <w:pPr>
        <w:spacing w:after="0" w:line="240" w:lineRule="auto"/>
      </w:pPr>
      <w:r>
        <w:separator/>
      </w:r>
    </w:p>
  </w:footnote>
  <w:footnote w:type="continuationSeparator" w:id="0">
    <w:p w14:paraId="0CA4EAB4" w14:textId="77777777" w:rsidR="00423A48" w:rsidRDefault="00423A48" w:rsidP="00B24563">
      <w:pPr>
        <w:spacing w:after="0" w:line="240" w:lineRule="auto"/>
      </w:pPr>
      <w:r>
        <w:continuationSeparator/>
      </w:r>
    </w:p>
  </w:footnote>
  <w:footnote w:type="continuationNotice" w:id="1">
    <w:p w14:paraId="20FB6536" w14:textId="77777777" w:rsidR="00423A48" w:rsidRDefault="00423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0012"/>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1FE2"/>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179D"/>
    <w:rsid w:val="00202CE6"/>
    <w:rsid w:val="00204FA0"/>
    <w:rsid w:val="00211235"/>
    <w:rsid w:val="00212094"/>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2F53"/>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445"/>
    <w:rsid w:val="00310B69"/>
    <w:rsid w:val="00310D11"/>
    <w:rsid w:val="00311F2E"/>
    <w:rsid w:val="003151A1"/>
    <w:rsid w:val="0031595F"/>
    <w:rsid w:val="00317C42"/>
    <w:rsid w:val="003222B0"/>
    <w:rsid w:val="00325F1D"/>
    <w:rsid w:val="00326432"/>
    <w:rsid w:val="003270C5"/>
    <w:rsid w:val="003277FF"/>
    <w:rsid w:val="003326AD"/>
    <w:rsid w:val="00337626"/>
    <w:rsid w:val="003402CE"/>
    <w:rsid w:val="00344BB8"/>
    <w:rsid w:val="0034608F"/>
    <w:rsid w:val="00351921"/>
    <w:rsid w:val="00352FCA"/>
    <w:rsid w:val="00354F97"/>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3A13"/>
    <w:rsid w:val="004141CA"/>
    <w:rsid w:val="00415255"/>
    <w:rsid w:val="0042051B"/>
    <w:rsid w:val="00422B07"/>
    <w:rsid w:val="00422C70"/>
    <w:rsid w:val="0042396F"/>
    <w:rsid w:val="00423A48"/>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07677"/>
    <w:rsid w:val="00511365"/>
    <w:rsid w:val="00511A2C"/>
    <w:rsid w:val="00512311"/>
    <w:rsid w:val="00513887"/>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2F98"/>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9C5"/>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985"/>
    <w:rsid w:val="00640C98"/>
    <w:rsid w:val="00642426"/>
    <w:rsid w:val="0065010F"/>
    <w:rsid w:val="006525EF"/>
    <w:rsid w:val="00655D39"/>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10B"/>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14B2"/>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5875"/>
    <w:rsid w:val="009A67CE"/>
    <w:rsid w:val="009B0E34"/>
    <w:rsid w:val="009B10C1"/>
    <w:rsid w:val="009B3EB3"/>
    <w:rsid w:val="009C09CD"/>
    <w:rsid w:val="009C2628"/>
    <w:rsid w:val="009C4A9A"/>
    <w:rsid w:val="009C4FD6"/>
    <w:rsid w:val="009C5C25"/>
    <w:rsid w:val="009D21F8"/>
    <w:rsid w:val="009D3C57"/>
    <w:rsid w:val="009D42F4"/>
    <w:rsid w:val="009D452C"/>
    <w:rsid w:val="009D5BF2"/>
    <w:rsid w:val="009E2A90"/>
    <w:rsid w:val="009E621E"/>
    <w:rsid w:val="009E639E"/>
    <w:rsid w:val="009E6E4E"/>
    <w:rsid w:val="009E6FD0"/>
    <w:rsid w:val="009E707C"/>
    <w:rsid w:val="009F0583"/>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658E"/>
    <w:rsid w:val="00A97318"/>
    <w:rsid w:val="00AA00C7"/>
    <w:rsid w:val="00AA0412"/>
    <w:rsid w:val="00AA09AC"/>
    <w:rsid w:val="00AA0F62"/>
    <w:rsid w:val="00AA367C"/>
    <w:rsid w:val="00AA5CB1"/>
    <w:rsid w:val="00AA5EC1"/>
    <w:rsid w:val="00AB106D"/>
    <w:rsid w:val="00AB23FF"/>
    <w:rsid w:val="00AB32B5"/>
    <w:rsid w:val="00AB591D"/>
    <w:rsid w:val="00AC1595"/>
    <w:rsid w:val="00AC15F3"/>
    <w:rsid w:val="00AC1DC5"/>
    <w:rsid w:val="00AC2D35"/>
    <w:rsid w:val="00AC5030"/>
    <w:rsid w:val="00AC5783"/>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785"/>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6FA5"/>
    <w:rsid w:val="00B51867"/>
    <w:rsid w:val="00B57EE0"/>
    <w:rsid w:val="00B61EA6"/>
    <w:rsid w:val="00B67A0F"/>
    <w:rsid w:val="00B71BFD"/>
    <w:rsid w:val="00B74BAE"/>
    <w:rsid w:val="00B84389"/>
    <w:rsid w:val="00B845F2"/>
    <w:rsid w:val="00B9696A"/>
    <w:rsid w:val="00B97978"/>
    <w:rsid w:val="00B97BD9"/>
    <w:rsid w:val="00B97BEB"/>
    <w:rsid w:val="00BA273B"/>
    <w:rsid w:val="00BA51CC"/>
    <w:rsid w:val="00BA532D"/>
    <w:rsid w:val="00BB14E5"/>
    <w:rsid w:val="00BC1393"/>
    <w:rsid w:val="00BC51E5"/>
    <w:rsid w:val="00BC6392"/>
    <w:rsid w:val="00BD17C3"/>
    <w:rsid w:val="00BD2914"/>
    <w:rsid w:val="00BD57E0"/>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13078"/>
    <w:rsid w:val="00C20D42"/>
    <w:rsid w:val="00C2236D"/>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96894"/>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006"/>
    <w:rsid w:val="00CE3E72"/>
    <w:rsid w:val="00CE531E"/>
    <w:rsid w:val="00CE7EE1"/>
    <w:rsid w:val="00CF768D"/>
    <w:rsid w:val="00D01094"/>
    <w:rsid w:val="00D01661"/>
    <w:rsid w:val="00D01698"/>
    <w:rsid w:val="00D01FBD"/>
    <w:rsid w:val="00D0256F"/>
    <w:rsid w:val="00D02B64"/>
    <w:rsid w:val="00D0508A"/>
    <w:rsid w:val="00D05461"/>
    <w:rsid w:val="00D05957"/>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4C16"/>
    <w:rsid w:val="00D66B1C"/>
    <w:rsid w:val="00D67B31"/>
    <w:rsid w:val="00D717E0"/>
    <w:rsid w:val="00D74643"/>
    <w:rsid w:val="00D808FC"/>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83E"/>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3CA5"/>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4A12"/>
    <w:rsid w:val="00F564F7"/>
    <w:rsid w:val="00F56811"/>
    <w:rsid w:val="00F6134B"/>
    <w:rsid w:val="00F617D7"/>
    <w:rsid w:val="00F66D16"/>
    <w:rsid w:val="00F70B53"/>
    <w:rsid w:val="00F74BAF"/>
    <w:rsid w:val="00F7592D"/>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E51B4"/>
    <w:rsid w:val="00FF0293"/>
    <w:rsid w:val="00FF0E9B"/>
    <w:rsid w:val="00FF3499"/>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10895">
      <w:bodyDiv w:val="1"/>
      <w:marLeft w:val="0"/>
      <w:marRight w:val="0"/>
      <w:marTop w:val="0"/>
      <w:marBottom w:val="0"/>
      <w:divBdr>
        <w:top w:val="none" w:sz="0" w:space="0" w:color="auto"/>
        <w:left w:val="none" w:sz="0" w:space="0" w:color="auto"/>
        <w:bottom w:val="none" w:sz="0" w:space="0" w:color="auto"/>
        <w:right w:val="none" w:sz="0" w:space="0" w:color="auto"/>
      </w:divBdr>
    </w:div>
    <w:div w:id="7739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http://catalog.fsw.edu/preview_course_nopop.php?catoid=14&amp;coid=1548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catalog.fsw.edu/preview_course_nopop.php?catoid=14&amp;coid=1548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fsw.edu/preview_course_nopop.php?catoid=14&amp;coid=147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catalog.fsw.edu/search_advanced.php?cur_cat_oid=14&amp;search_database=Search&amp;search_db=Search&amp;cpage=1&amp;ecpage=1&amp;ppage=1&amp;spage=1&amp;tpage=1&amp;location=33&amp;filter%5Bkeyword%5D=%22JOU+1100%22&amp;pcpage=1&amp;sorting_type=1"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5723B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5723B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5723B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5723B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5723B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A70DF"/>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723B8"/>
    <w:rsid w:val="0059739F"/>
    <w:rsid w:val="005B5D7A"/>
    <w:rsid w:val="005B792E"/>
    <w:rsid w:val="005D1663"/>
    <w:rsid w:val="005F50FB"/>
    <w:rsid w:val="0060043A"/>
    <w:rsid w:val="00630D68"/>
    <w:rsid w:val="00682C48"/>
    <w:rsid w:val="00684EC0"/>
    <w:rsid w:val="006B1AF5"/>
    <w:rsid w:val="006E4DF7"/>
    <w:rsid w:val="00706F71"/>
    <w:rsid w:val="00725F25"/>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369F1"/>
    <w:rsid w:val="00B47B24"/>
    <w:rsid w:val="00B52096"/>
    <w:rsid w:val="00B87525"/>
    <w:rsid w:val="00C049DE"/>
    <w:rsid w:val="00C3405B"/>
    <w:rsid w:val="00C527CA"/>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William Kelvin</cp:lastModifiedBy>
  <cp:revision>2</cp:revision>
  <cp:lastPrinted>2020-08-03T22:44:00Z</cp:lastPrinted>
  <dcterms:created xsi:type="dcterms:W3CDTF">2020-10-08T16:04:00Z</dcterms:created>
  <dcterms:modified xsi:type="dcterms:W3CDTF">2020-10-08T16:04:00Z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